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童超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王福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00" w:lineRule="exact"/>
      <w:jc w:val="center"/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新疆隆威家具有限责任公司售后服务蓝图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EC51F2"/>
    <w:rsid w:val="3D2F41F7"/>
    <w:rsid w:val="43CB7BBE"/>
    <w:rsid w:val="454E24D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90324D4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2021-06-03T08:02:00Z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F1AFC36286C44FB69DD74B31660B48D6</vt:lpwstr>
  </property>
</Properties>
</file>