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bookmarkStart w:id="11" w:name="组织名称"/>
            <w:r>
              <w:rPr>
                <w:rFonts w:ascii="方正仿宋简体" w:hAnsi="Times New Roman" w:eastAsia="方正仿宋简体" w:cs="Times New Roman"/>
                <w:b/>
              </w:rPr>
              <w:t>四川佳鑫家具有限公司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bookmarkStart w:id="20" w:name="_GoBack"/>
            <w:r>
              <w:rPr>
                <w:rFonts w:ascii="方正仿宋简体" w:hAnsi="Times New Roman" w:eastAsia="方正仿宋简体" w:cs="Times New Roman"/>
                <w:b/>
              </w:rPr>
              <w:t>程佳梨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行政部</w:t>
            </w:r>
          </w:p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2022.7.4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  <w:t>查：未按计划进行6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月份培训，不符合GB/T 19001:2016 idt ISO 9001:2015;GB/T 24001-2016 idt ISO 14001:2015;ISO45001：2018  7.2条款组织应：a)确定在其控制下工作的人员所需的能力，这些人员从事的工作影响管理体系及绩效和有效性。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 xml:space="preserve"> 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 xml:space="preserve"> 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 xml:space="preserve"> 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B755624"/>
    <w:rsid w:val="26393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464</Words>
  <Characters>733</Characters>
  <Lines>6</Lines>
  <Paragraphs>1</Paragraphs>
  <TotalTime>6</TotalTime>
  <ScaleCrop>false</ScaleCrop>
  <LinksUpToDate>false</LinksUpToDate>
  <CharactersWithSpaces>1047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2022-07-01T06:08:22Z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