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永清县美华电子废弃物处理服务中心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24.01.02;39.02.02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荣文清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24.01.02;39.02.02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签订电子废弃物合同—收集运输—过磅拍照—贮存—预处理—粉碎—静电—</w:t>
            </w:r>
            <w:r>
              <w:rPr>
                <w:rFonts w:hint="eastAsia"/>
                <w:b/>
                <w:sz w:val="20"/>
                <w:lang w:val="en-US" w:eastAsia="zh-CN"/>
              </w:rPr>
              <w:t>分选—处理（金属粉（外售）；树脂粉（委托第三方处置））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电子废弃物处理过程；控制废弃物无害化处理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中华人民共和国劳动法电子废弃物中金属废料废件GB/T 27686-2011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进口可用作原料的固体废物环境保护控制标准-废有色金属GB 16487.7-2017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进口可用作原料的固体废物环境保护控制标准-废电机GB 16487.8-2017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进口可用作原料的固体废物环境保护控制标准-废五金电器GB 16487.10-2017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电池废料贮运规范GB/T26493-2011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危险废物贮存污染控制标准GB 18597-2001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电子废弃物的贮存安全规范YST 766-2011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电子废弃物的运输安全规范YST 765-2011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检验重量，有第三方出具检验报告，检验成分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2022年7月20日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2022年7月20日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永清县美华电子废弃物处理服务中心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24.01.02;39.02.02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荣文清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24.01.02;39.02.02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签订电子废弃物合同—收集运输—过磅拍照—贮存—预处理—粉碎—静电—</w:t>
            </w:r>
            <w:r>
              <w:rPr>
                <w:rFonts w:hint="eastAsia"/>
                <w:b/>
                <w:sz w:val="20"/>
                <w:lang w:val="en-US" w:eastAsia="zh-CN"/>
              </w:rPr>
              <w:t>分选—处理（金属粉（外售）；树脂粉（委托第三方处置））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废气粉尘排放、噪声排放、固废排放，通过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中华人民共和国环境保护法、中华人民共和国固体废物污染环境防治法、中华人民共和国大气污染防治法、中华人民共和国环境影响评价法、中华人民共和国环境噪声污染防治法、国家危险废物名录等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2022年7月20日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2022年7月20日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永清县美华电子废弃物处理服务中心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24.01.02;39.02.02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荣文清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24.01.02;39.02.02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签订电子废弃物合同—收集运输—过磅拍照—贮存—预处理—粉碎—静电—</w:t>
            </w:r>
            <w:r>
              <w:rPr>
                <w:rFonts w:hint="eastAsia"/>
                <w:b/>
                <w:sz w:val="20"/>
                <w:lang w:val="en-US" w:eastAsia="zh-CN"/>
              </w:rPr>
              <w:t>分选—处理（金属粉（外售）；树脂粉（委托第三方处置））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潜在火灾、爆炸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车辆伤害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触电伤害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噪声、粉尘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  <w:r>
              <w:rPr>
                <w:rFonts w:hint="eastAsia"/>
                <w:b/>
                <w:sz w:val="20"/>
                <w:lang w:val="en-US" w:eastAsia="zh-CN"/>
              </w:rPr>
              <w:t>通过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安全管理方案、运行控制程序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中华人民共和国劳动合同法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中华人民共和国消防法、河北省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工伤保险条例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劳动保障监察条例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工作场所有害因素职业接触限值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2022年7月20日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2022年7月20日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B8D7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2022-07-21T02:17:54Z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