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0650-2021-2022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上海标一阀门有限公司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电接点压力表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BY-38/S-003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（0-10）MPa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精密压力表，0.4级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上海市有色金属计量检测站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2022.7.1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6051281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量快，5等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上海市有色金属计量检测站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2022.7.1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（25-50）mm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量快，4等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上海市有色金属计量检测站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2022.7.1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微机控制电液伺服万能试验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CY20220328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WAW-300B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标准测力仪，0.3级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2022.7.1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ZC25-4-001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ZC25-4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兆欧表检定装置，Urel=0.7%（k=2）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上海市有色金属计量检测站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2022.7.1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扭矩板手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2050113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400-2000N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扭矩板子检定仪，0.3级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2022.7.1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质管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负责溯源。公司测量设</w:t>
            </w:r>
            <w:r>
              <w:rPr>
                <w:rFonts w:hint="eastAsia" w:ascii="宋体" w:hAnsi="宋体"/>
                <w:szCs w:val="21"/>
              </w:rPr>
              <w:t>备全部委托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上海市有色金属计量检测站校准和安正计量检测有限公司校准，</w:t>
            </w:r>
            <w:r>
              <w:rPr>
                <w:rFonts w:hint="eastAsia" w:ascii="宋体" w:hAnsi="宋体"/>
                <w:szCs w:val="21"/>
              </w:rPr>
              <w:t>校准证书由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质管部</w:t>
            </w:r>
            <w:r>
              <w:rPr>
                <w:rFonts w:hint="eastAsia" w:ascii="宋体" w:hAnsi="宋体"/>
                <w:szCs w:val="21"/>
              </w:rPr>
              <w:t>保存。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共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6件测量设备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校准证书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，该公司的校准情况符合溯源性要求。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3906520</wp:posOffset>
                  </wp:positionH>
                  <wp:positionV relativeFrom="paragraph">
                    <wp:posOffset>260350</wp:posOffset>
                  </wp:positionV>
                  <wp:extent cx="773430" cy="302895"/>
                  <wp:effectExtent l="0" t="0" r="7620" b="190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下午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3175</wp:posOffset>
                  </wp:positionV>
                  <wp:extent cx="621665" cy="389890"/>
                  <wp:effectExtent l="0" t="0" r="0" b="635"/>
                  <wp:wrapNone/>
                  <wp:docPr id="1" name="图片 8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D74060"/>
    <w:rsid w:val="23323B7F"/>
    <w:rsid w:val="233D0CCE"/>
    <w:rsid w:val="41222375"/>
    <w:rsid w:val="465D3C42"/>
    <w:rsid w:val="6D0A365D"/>
    <w:rsid w:val="6F9C0D50"/>
    <w:rsid w:val="74696AB1"/>
    <w:rsid w:val="77E60DB2"/>
    <w:rsid w:val="783F6D62"/>
    <w:rsid w:val="7EBE0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microsoft.com/office/2007/relationships/hdphoto" Target="media/image3.wdp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win8</cp:lastModifiedBy>
  <dcterms:modified xsi:type="dcterms:W3CDTF">2022-07-29T02:37:07Z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