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rFonts w:hint="eastAsia"/>
                <w:b/>
                <w:sz w:val="22"/>
                <w:szCs w:val="22"/>
              </w:rPr>
            </w:pPr>
            <w:bookmarkStart w:id="0" w:name="组织名称"/>
            <w:r>
              <w:rPr>
                <w:rFonts w:hint="eastAsia"/>
                <w:b/>
                <w:sz w:val="22"/>
                <w:szCs w:val="22"/>
              </w:rPr>
              <w:t>四川省开拓文化发展有限公司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0248-2018-QE-2019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张浩</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default"/>
                <w:sz w:val="22"/>
                <w:szCs w:val="22"/>
                <w:lang w:val="en-US" w:eastAsia="zh-CN"/>
              </w:rPr>
            </w:pPr>
            <w:r>
              <w:rPr>
                <w:rFonts w:hint="eastAsia"/>
                <w:sz w:val="22"/>
                <w:szCs w:val="22"/>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2019.12.21上午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E0A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2019-12-19T07:34:34Z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