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安徽顺佳达电力安装有限公司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Q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28.04.02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28.04.02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28.04.02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倪娟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Q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28.04.02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28.04.02 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28.04.02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电力工程安装、调试 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招投标</w:t>
            </w:r>
            <w:r>
              <w:rPr>
                <w:rFonts w:hint="default"/>
                <w:b/>
                <w:sz w:val="20"/>
                <w:lang w:val="en-US" w:eastAsia="zh-CN"/>
              </w:rPr>
              <w:t>/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报价、洽谈→签订销售合同→项目策划→物资采购、验收→基础施工→ 电缆沟施工→电缆敷设→其他电力设备安装（变压器、电力设备的接地、避雷针等）→调试→验收、意见反馈 电力工程承修 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招投标</w:t>
            </w:r>
            <w:r>
              <w:rPr>
                <w:rFonts w:hint="default"/>
                <w:b/>
                <w:sz w:val="20"/>
                <w:lang w:val="en-US" w:eastAsia="zh-CN"/>
              </w:rPr>
              <w:t>/</w:t>
            </w:r>
            <w:r>
              <w:rPr>
                <w:rFonts w:hint="eastAsia"/>
                <w:b/>
                <w:sz w:val="20"/>
                <w:lang w:val="en-US" w:eastAsia="zh-CN"/>
              </w:rPr>
              <w:t>报价、洽谈→签订销售合同→项目策划→电力设施的检查→物资采购、验收→基础施工→电力设备维修（变压器、电力设备的接地、避雷针等）→调试→验收、意见反馈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关键过程：安装调试过程 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参照施工图纸；《火电施工质量检验及评定标准》；《电力建设安全工作规 程（变电所部分）》；《国家电网公司电力安全工作规范》；</w:t>
            </w:r>
            <w:r>
              <w:rPr>
                <w:rFonts w:hint="default"/>
                <w:b/>
                <w:sz w:val="20"/>
                <w:lang w:val="en-US" w:eastAsia="zh-CN"/>
              </w:rPr>
              <w:t>GB50171-92</w:t>
            </w:r>
            <w:r>
              <w:rPr>
                <w:rFonts w:hint="eastAsia"/>
                <w:b/>
                <w:sz w:val="20"/>
                <w:lang w:val="en-US" w:eastAsia="zh-CN"/>
              </w:rPr>
              <w:t>《电 气装置安装工程盘、柜及二次回路接线施工及验收规范》；</w:t>
            </w:r>
            <w:r>
              <w:rPr>
                <w:rFonts w:hint="default"/>
                <w:b/>
                <w:sz w:val="20"/>
                <w:lang w:val="en-US" w:eastAsia="zh-CN"/>
              </w:rPr>
              <w:t>GB50168-92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《电 气装置安装工程电缆线路施工及验收规范》 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特殊过程为：隐秘工程，焊接 《隐秘工程记录》，参照标准 </w:t>
            </w:r>
            <w:r>
              <w:rPr>
                <w:rFonts w:hint="default"/>
                <w:b/>
                <w:sz w:val="20"/>
                <w:lang w:val="en-US" w:eastAsia="zh-CN"/>
              </w:rPr>
              <w:t>GB50171-92</w:t>
            </w:r>
            <w:r>
              <w:rPr>
                <w:rFonts w:hint="eastAsia"/>
                <w:b/>
                <w:sz w:val="20"/>
                <w:lang w:val="en-US" w:eastAsia="zh-CN"/>
              </w:rPr>
              <w:t>《电气装置安装工程盘、柜及二次回 路接线施工及验收规范》；</w:t>
            </w:r>
            <w:r>
              <w:rPr>
                <w:rFonts w:hint="default"/>
                <w:b/>
                <w:sz w:val="20"/>
                <w:lang w:val="en-US" w:eastAsia="zh-CN"/>
              </w:rPr>
              <w:t>GB50168-92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《电气装置安装工程电缆线路施工及验 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收规范》，接地线的连接采用焊接，焊接处焊缝饱满，有足够的机械强度，无夹 渣、咬肉、裂纹、虚焊、气孔，并作防腐处理。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《产品质量法》《合同法》《火电施工质量检验及评定标准》；《电力建设安全工 作规程（变电所部分）》；《国家电网公司电力安全工作规范》；GB50171-92《电 气装置安装工程盘、柜及二次回路接线施工及验收规范》；GB50168-92《电气 装置安装工程电缆线路施工及验收规范》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 xml:space="preserve">EMS  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安徽顺佳达电力安装有限公司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Q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28.04.02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28.04.02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28.04.02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倪娟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Q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28.04.02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28.04.02 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28.04.02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电力工程安装、调试 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招投标</w:t>
            </w:r>
            <w:r>
              <w:rPr>
                <w:rFonts w:hint="default"/>
                <w:b/>
                <w:sz w:val="20"/>
                <w:lang w:val="en-US" w:eastAsia="zh-CN"/>
              </w:rPr>
              <w:t>/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报价、洽谈→签订销售合同→项目策划→物资采购、验收→基础施工→ 电缆沟施工→电缆敷设→其他电力设备安装（变压器、电力设备的接地、避雷针等）→调试→验收、意见反馈 电力工程承修 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招投标</w:t>
            </w:r>
            <w:r>
              <w:rPr>
                <w:rFonts w:hint="default"/>
                <w:b/>
                <w:sz w:val="20"/>
                <w:lang w:val="en-US" w:eastAsia="zh-CN"/>
              </w:rPr>
              <w:t>/</w:t>
            </w:r>
            <w:r>
              <w:rPr>
                <w:rFonts w:hint="eastAsia"/>
                <w:b/>
                <w:sz w:val="20"/>
                <w:lang w:val="en-US" w:eastAsia="zh-CN"/>
              </w:rPr>
              <w:t>报价、洽谈→签订销售合同→项目策划→电力设施的检查→物资采购、验收→基础施工→电力设备维修（变压器、电力设备的接地、避雷针等）→调试→验收、意见反馈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240" w:lineRule="exact"/>
              <w:jc w:val="left"/>
              <w:rPr>
                <w:rFonts w:ascii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重大环境因素：火灾，固废排放；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</w:rPr>
              <w:t>控制措施：集中收集外售至废品回收站；设备、电路定期检修、不定期检查，提高安全意识；做好火灾预防措施。一旦发生按相关应急预案执行；制定目标、指标；设备、电路定期检修、降低跑冒滴漏。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E：《环境保护法》、《水污染防治法》、《大气污染防治法》、《环境噪声污染防治法》、《环境影响评价法》、《清洁生产促进法》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消防条例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污水综合排放标准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大气污染物排放标准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□</w:t>
      </w:r>
      <w:r>
        <w:rPr>
          <w:b/>
          <w:sz w:val="22"/>
          <w:szCs w:val="22"/>
        </w:rPr>
        <w:t>OHSMS</w:t>
      </w:r>
    </w:p>
    <w:tbl>
      <w:tblPr>
        <w:tblStyle w:val="6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安徽顺佳达电力安装有限公司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Q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28.04.02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28.04.02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28.04.02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倪娟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Q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28.04.02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E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28.04.02 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28.04.02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张磊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 xml:space="preserve">电力工程安装、调试 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招投标</w:t>
            </w:r>
            <w:r>
              <w:rPr>
                <w:rFonts w:hint="default"/>
                <w:b/>
                <w:sz w:val="20"/>
                <w:lang w:val="en-US" w:eastAsia="zh-CN"/>
              </w:rPr>
              <w:t>/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报价、洽谈→签订销售合同→项目策划→物资采购、验收→基础施工→ 电缆沟施工→电缆敷设→其他电力设备安装（变压器、电力设备的接地、避雷针等）→调试→验收、意见反馈 电力工程承修 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招投标</w:t>
            </w:r>
            <w:r>
              <w:rPr>
                <w:rFonts w:hint="default"/>
                <w:b/>
                <w:sz w:val="20"/>
                <w:lang w:val="en-US" w:eastAsia="zh-CN"/>
              </w:rPr>
              <w:t>/</w:t>
            </w:r>
            <w:r>
              <w:rPr>
                <w:rFonts w:hint="eastAsia"/>
                <w:b/>
                <w:sz w:val="20"/>
                <w:lang w:val="en-US" w:eastAsia="zh-CN"/>
              </w:rPr>
              <w:t>报价、洽谈→签订销售合同→项目策划→电力设施的检查→物资采购、验收→基础施工→电力设备维修（变压器、电力设备的接地、避雷针等）→调试→验收、意见反馈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重大危险源：机械伤害、触电、火灾；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控制措施：目标指标和管理方案、管理规定、运行控制、应急预案、检查控制、教育培训。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O：《职业卫生标准管理办法》、《作业场所职业危害申报管理办法》、《职业性健康检查管理规定》、《职业病防治法》、《安全生产条例》、《消防条例》、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bookmarkStart w:id="2" w:name="_GoBack"/>
      <w:bookmarkEnd w:id="2"/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1"/>
        <w:rFonts w:hint="default"/>
      </w:rPr>
    </w:pPr>
    <w:r>
      <w:rPr>
        <w:rStyle w:val="11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8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2"/>
  </w:compat>
  <w:docVars>
    <w:docVar w:name="commondata" w:val="eyJoZGlkIjoiMDc4ZWJiZGY2YjU2MmRhNjg4NDA1NWJhMzhhZTVmYzcifQ=="/>
  </w:docVars>
  <w:rsids>
    <w:rsidRoot w:val="00000000"/>
    <w:rsid w:val="139C70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718</Words>
  <Characters>740</Characters>
  <Lines>2</Lines>
  <Paragraphs>1</Paragraphs>
  <TotalTime>0</TotalTime>
  <ScaleCrop>false</ScaleCrop>
  <LinksUpToDate>false</LinksUpToDate>
  <CharactersWithSpaces>744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春华秋实</cp:lastModifiedBy>
  <dcterms:modified xsi:type="dcterms:W3CDTF">2022-07-25T15:29:14Z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2052-11.1.0.11875</vt:lpwstr>
  </property>
</Properties>
</file>