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B0" w:rsidRPr="005F522D" w:rsidRDefault="003A62C3">
      <w:pPr>
        <w:spacing w:line="480" w:lineRule="exact"/>
        <w:jc w:val="center"/>
        <w:rPr>
          <w:rFonts w:ascii="楷体" w:eastAsia="楷体" w:hAnsi="楷体"/>
          <w:bCs/>
          <w:sz w:val="36"/>
          <w:szCs w:val="36"/>
        </w:rPr>
      </w:pPr>
      <w:r w:rsidRPr="005F522D">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2C60B0" w:rsidRPr="00632148">
        <w:trPr>
          <w:trHeight w:val="515"/>
        </w:trPr>
        <w:tc>
          <w:tcPr>
            <w:tcW w:w="1809" w:type="dxa"/>
            <w:vMerge w:val="restart"/>
            <w:vAlign w:val="center"/>
          </w:tcPr>
          <w:p w:rsidR="002C60B0" w:rsidRPr="00632148" w:rsidRDefault="003A62C3" w:rsidP="00632148">
            <w:pPr>
              <w:spacing w:before="120" w:line="360" w:lineRule="auto"/>
              <w:jc w:val="center"/>
              <w:rPr>
                <w:rFonts w:ascii="楷体" w:eastAsia="楷体" w:hAnsi="楷体"/>
                <w:sz w:val="24"/>
                <w:szCs w:val="24"/>
              </w:rPr>
            </w:pPr>
            <w:r w:rsidRPr="00632148">
              <w:rPr>
                <w:rFonts w:ascii="楷体" w:eastAsia="楷体" w:hAnsi="楷体" w:hint="eastAsia"/>
                <w:sz w:val="24"/>
                <w:szCs w:val="24"/>
              </w:rPr>
              <w:t>过程与活动、</w:t>
            </w:r>
          </w:p>
          <w:p w:rsidR="002C60B0" w:rsidRPr="00632148" w:rsidRDefault="003A62C3" w:rsidP="00632148">
            <w:pPr>
              <w:spacing w:line="360" w:lineRule="auto"/>
              <w:jc w:val="center"/>
              <w:rPr>
                <w:rFonts w:ascii="楷体" w:eastAsia="楷体" w:hAnsi="楷体"/>
                <w:sz w:val="24"/>
                <w:szCs w:val="24"/>
              </w:rPr>
            </w:pPr>
            <w:r w:rsidRPr="00632148">
              <w:rPr>
                <w:rFonts w:ascii="楷体" w:eastAsia="楷体" w:hAnsi="楷体" w:hint="eastAsia"/>
                <w:sz w:val="24"/>
                <w:szCs w:val="24"/>
              </w:rPr>
              <w:t>抽样计划</w:t>
            </w:r>
          </w:p>
        </w:tc>
        <w:tc>
          <w:tcPr>
            <w:tcW w:w="1311" w:type="dxa"/>
            <w:vMerge w:val="restart"/>
            <w:vAlign w:val="center"/>
          </w:tcPr>
          <w:p w:rsidR="002C60B0" w:rsidRPr="00632148" w:rsidRDefault="003A62C3" w:rsidP="00632148">
            <w:pPr>
              <w:spacing w:line="360" w:lineRule="auto"/>
              <w:rPr>
                <w:rFonts w:ascii="楷体" w:eastAsia="楷体" w:hAnsi="楷体"/>
                <w:sz w:val="24"/>
                <w:szCs w:val="24"/>
              </w:rPr>
            </w:pPr>
            <w:r w:rsidRPr="00632148">
              <w:rPr>
                <w:rFonts w:ascii="楷体" w:eastAsia="楷体" w:hAnsi="楷体" w:hint="eastAsia"/>
                <w:sz w:val="24"/>
                <w:szCs w:val="24"/>
              </w:rPr>
              <w:t>涉及条款</w:t>
            </w:r>
          </w:p>
        </w:tc>
        <w:tc>
          <w:tcPr>
            <w:tcW w:w="10004" w:type="dxa"/>
            <w:vAlign w:val="center"/>
          </w:tcPr>
          <w:p w:rsidR="002C60B0" w:rsidRPr="00632148" w:rsidRDefault="003A62C3" w:rsidP="00632148">
            <w:pPr>
              <w:spacing w:line="360" w:lineRule="auto"/>
              <w:rPr>
                <w:rFonts w:ascii="楷体" w:eastAsia="楷体" w:hAnsi="楷体"/>
                <w:sz w:val="24"/>
                <w:szCs w:val="24"/>
              </w:rPr>
            </w:pPr>
            <w:r w:rsidRPr="00632148">
              <w:rPr>
                <w:rFonts w:ascii="楷体" w:eastAsia="楷体" w:hAnsi="楷体" w:hint="eastAsia"/>
                <w:sz w:val="24"/>
                <w:szCs w:val="24"/>
              </w:rPr>
              <w:t>受审核部门：</w:t>
            </w:r>
            <w:r w:rsidR="00425914" w:rsidRPr="00632148">
              <w:rPr>
                <w:rFonts w:ascii="楷体" w:eastAsia="楷体" w:hAnsi="楷体" w:hint="eastAsia"/>
                <w:sz w:val="24"/>
                <w:szCs w:val="24"/>
              </w:rPr>
              <w:t>生产技术部</w:t>
            </w:r>
            <w:r w:rsidRPr="00632148">
              <w:rPr>
                <w:rFonts w:ascii="楷体" w:eastAsia="楷体" w:hAnsi="楷体" w:hint="eastAsia"/>
                <w:sz w:val="24"/>
                <w:szCs w:val="24"/>
              </w:rPr>
              <w:t xml:space="preserve">     主管领</w:t>
            </w:r>
            <w:r w:rsidRPr="00632148">
              <w:rPr>
                <w:rFonts w:ascii="楷体" w:eastAsia="楷体" w:hAnsi="楷体" w:cs="Arial" w:hint="eastAsia"/>
                <w:sz w:val="24"/>
                <w:szCs w:val="24"/>
              </w:rPr>
              <w:t>导：</w:t>
            </w:r>
            <w:r w:rsidR="007F1A08" w:rsidRPr="00632148">
              <w:rPr>
                <w:rFonts w:ascii="楷体" w:eastAsia="楷体" w:hAnsi="楷体" w:hint="eastAsia"/>
                <w:sz w:val="24"/>
                <w:szCs w:val="24"/>
              </w:rPr>
              <w:t>刘红成</w:t>
            </w:r>
            <w:r w:rsidRPr="00632148">
              <w:rPr>
                <w:rFonts w:ascii="楷体" w:eastAsia="楷体" w:hAnsi="楷体" w:hint="eastAsia"/>
                <w:sz w:val="24"/>
                <w:szCs w:val="24"/>
              </w:rPr>
              <w:t xml:space="preserve">     陪同人员：</w:t>
            </w:r>
            <w:r w:rsidR="00C33C12" w:rsidRPr="00632148">
              <w:rPr>
                <w:rFonts w:ascii="楷体" w:eastAsia="楷体" w:hAnsi="楷体" w:hint="eastAsia"/>
                <w:sz w:val="24"/>
                <w:szCs w:val="24"/>
              </w:rPr>
              <w:t>张丽娟</w:t>
            </w:r>
          </w:p>
        </w:tc>
        <w:tc>
          <w:tcPr>
            <w:tcW w:w="1585" w:type="dxa"/>
            <w:vMerge w:val="restart"/>
            <w:vAlign w:val="center"/>
          </w:tcPr>
          <w:p w:rsidR="002C60B0" w:rsidRPr="00632148" w:rsidRDefault="003A62C3" w:rsidP="00632148">
            <w:pPr>
              <w:spacing w:line="360" w:lineRule="auto"/>
              <w:rPr>
                <w:rFonts w:ascii="楷体" w:eastAsia="楷体" w:hAnsi="楷体"/>
                <w:sz w:val="24"/>
                <w:szCs w:val="24"/>
              </w:rPr>
            </w:pPr>
            <w:r w:rsidRPr="00632148">
              <w:rPr>
                <w:rFonts w:ascii="楷体" w:eastAsia="楷体" w:hAnsi="楷体" w:hint="eastAsia"/>
                <w:sz w:val="24"/>
                <w:szCs w:val="24"/>
              </w:rPr>
              <w:t>判定</w:t>
            </w:r>
          </w:p>
        </w:tc>
      </w:tr>
      <w:tr w:rsidR="002C60B0" w:rsidRPr="00632148">
        <w:trPr>
          <w:trHeight w:val="403"/>
        </w:trPr>
        <w:tc>
          <w:tcPr>
            <w:tcW w:w="1809" w:type="dxa"/>
            <w:vMerge/>
            <w:vAlign w:val="center"/>
          </w:tcPr>
          <w:p w:rsidR="002C60B0" w:rsidRPr="00632148" w:rsidRDefault="002C60B0" w:rsidP="00632148">
            <w:pPr>
              <w:spacing w:line="360" w:lineRule="auto"/>
              <w:rPr>
                <w:rFonts w:ascii="楷体" w:eastAsia="楷体" w:hAnsi="楷体"/>
                <w:sz w:val="24"/>
                <w:szCs w:val="24"/>
              </w:rPr>
            </w:pPr>
          </w:p>
        </w:tc>
        <w:tc>
          <w:tcPr>
            <w:tcW w:w="1311" w:type="dxa"/>
            <w:vMerge/>
            <w:vAlign w:val="center"/>
          </w:tcPr>
          <w:p w:rsidR="002C60B0" w:rsidRPr="00632148" w:rsidRDefault="002C60B0" w:rsidP="00632148">
            <w:pPr>
              <w:spacing w:line="360" w:lineRule="auto"/>
              <w:rPr>
                <w:rFonts w:ascii="楷体" w:eastAsia="楷体" w:hAnsi="楷体"/>
                <w:sz w:val="24"/>
                <w:szCs w:val="24"/>
              </w:rPr>
            </w:pPr>
          </w:p>
        </w:tc>
        <w:tc>
          <w:tcPr>
            <w:tcW w:w="10004" w:type="dxa"/>
            <w:vAlign w:val="center"/>
          </w:tcPr>
          <w:p w:rsidR="002C60B0" w:rsidRPr="00632148" w:rsidRDefault="003A62C3" w:rsidP="00632148">
            <w:pPr>
              <w:spacing w:before="120" w:line="360" w:lineRule="auto"/>
              <w:rPr>
                <w:rFonts w:ascii="楷体" w:eastAsia="楷体" w:hAnsi="楷体"/>
                <w:color w:val="000000"/>
                <w:sz w:val="24"/>
                <w:szCs w:val="24"/>
              </w:rPr>
            </w:pPr>
            <w:r w:rsidRPr="00632148">
              <w:rPr>
                <w:rFonts w:ascii="楷体" w:eastAsia="楷体" w:hAnsi="楷体" w:hint="eastAsia"/>
                <w:color w:val="000000"/>
                <w:sz w:val="24"/>
                <w:szCs w:val="24"/>
              </w:rPr>
              <w:t>审核员：</w:t>
            </w:r>
            <w:r w:rsidR="00425914" w:rsidRPr="00632148">
              <w:rPr>
                <w:rFonts w:ascii="楷体" w:eastAsia="楷体" w:hAnsi="楷体" w:hint="eastAsia"/>
                <w:color w:val="000000"/>
                <w:sz w:val="24"/>
                <w:szCs w:val="24"/>
              </w:rPr>
              <w:t>姜海军</w:t>
            </w:r>
            <w:r w:rsidRPr="00632148">
              <w:rPr>
                <w:rFonts w:ascii="楷体" w:eastAsia="楷体" w:hAnsi="楷体" w:hint="eastAsia"/>
                <w:color w:val="000000"/>
                <w:sz w:val="24"/>
                <w:szCs w:val="24"/>
              </w:rPr>
              <w:t xml:space="preserve">  </w:t>
            </w:r>
            <w:r w:rsidR="00526D8D" w:rsidRPr="00632148">
              <w:rPr>
                <w:rFonts w:ascii="楷体" w:eastAsia="楷体" w:hAnsi="楷体" w:hint="eastAsia"/>
                <w:color w:val="000000"/>
                <w:sz w:val="24"/>
                <w:szCs w:val="24"/>
              </w:rPr>
              <w:t xml:space="preserve"> </w:t>
            </w:r>
            <w:r w:rsidR="004565BC" w:rsidRPr="00632148">
              <w:rPr>
                <w:rFonts w:ascii="楷体" w:eastAsia="楷体" w:hAnsi="楷体" w:hint="eastAsia"/>
                <w:color w:val="000000"/>
                <w:sz w:val="24"/>
                <w:szCs w:val="24"/>
              </w:rPr>
              <w:t xml:space="preserve"> </w:t>
            </w:r>
            <w:r w:rsidRPr="00632148">
              <w:rPr>
                <w:rFonts w:ascii="楷体" w:eastAsia="楷体" w:hAnsi="楷体" w:hint="eastAsia"/>
                <w:color w:val="000000"/>
                <w:sz w:val="24"/>
                <w:szCs w:val="24"/>
              </w:rPr>
              <w:t xml:space="preserve">      审核时间：202</w:t>
            </w:r>
            <w:r w:rsidR="00526D8D" w:rsidRPr="00632148">
              <w:rPr>
                <w:rFonts w:ascii="楷体" w:eastAsia="楷体" w:hAnsi="楷体" w:hint="eastAsia"/>
                <w:color w:val="000000"/>
                <w:sz w:val="24"/>
                <w:szCs w:val="24"/>
              </w:rPr>
              <w:t>2</w:t>
            </w:r>
            <w:r w:rsidRPr="00632148">
              <w:rPr>
                <w:rFonts w:ascii="楷体" w:eastAsia="楷体" w:hAnsi="楷体" w:hint="eastAsia"/>
                <w:color w:val="000000"/>
                <w:sz w:val="24"/>
                <w:szCs w:val="24"/>
              </w:rPr>
              <w:t>.</w:t>
            </w:r>
            <w:r w:rsidR="00031E3A" w:rsidRPr="00632148">
              <w:rPr>
                <w:rFonts w:ascii="楷体" w:eastAsia="楷体" w:hAnsi="楷体" w:hint="eastAsia"/>
                <w:color w:val="000000"/>
                <w:sz w:val="24"/>
                <w:szCs w:val="24"/>
              </w:rPr>
              <w:t>7</w:t>
            </w:r>
            <w:r w:rsidR="000F59D6" w:rsidRPr="00632148">
              <w:rPr>
                <w:rFonts w:ascii="楷体" w:eastAsia="楷体" w:hAnsi="楷体" w:hint="eastAsia"/>
                <w:color w:val="000000"/>
                <w:sz w:val="24"/>
                <w:szCs w:val="24"/>
              </w:rPr>
              <w:t>.</w:t>
            </w:r>
            <w:r w:rsidR="00526D8D" w:rsidRPr="00632148">
              <w:rPr>
                <w:rFonts w:ascii="楷体" w:eastAsia="楷体" w:hAnsi="楷体" w:hint="eastAsia"/>
                <w:color w:val="000000"/>
                <w:sz w:val="24"/>
                <w:szCs w:val="24"/>
              </w:rPr>
              <w:t>4</w:t>
            </w:r>
          </w:p>
        </w:tc>
        <w:tc>
          <w:tcPr>
            <w:tcW w:w="1585" w:type="dxa"/>
            <w:vMerge/>
          </w:tcPr>
          <w:p w:rsidR="002C60B0" w:rsidRPr="00632148" w:rsidRDefault="002C60B0" w:rsidP="00632148">
            <w:pPr>
              <w:spacing w:line="360" w:lineRule="auto"/>
              <w:rPr>
                <w:rFonts w:ascii="楷体" w:eastAsia="楷体" w:hAnsi="楷体"/>
                <w:sz w:val="24"/>
                <w:szCs w:val="24"/>
              </w:rPr>
            </w:pPr>
          </w:p>
        </w:tc>
      </w:tr>
      <w:tr w:rsidR="002C60B0" w:rsidRPr="00632148">
        <w:trPr>
          <w:trHeight w:val="516"/>
        </w:trPr>
        <w:tc>
          <w:tcPr>
            <w:tcW w:w="1809" w:type="dxa"/>
            <w:vMerge/>
            <w:vAlign w:val="center"/>
          </w:tcPr>
          <w:p w:rsidR="002C60B0" w:rsidRPr="00632148" w:rsidRDefault="002C60B0" w:rsidP="00632148">
            <w:pPr>
              <w:spacing w:line="360" w:lineRule="auto"/>
              <w:rPr>
                <w:rFonts w:ascii="楷体" w:eastAsia="楷体" w:hAnsi="楷体"/>
                <w:sz w:val="24"/>
                <w:szCs w:val="24"/>
              </w:rPr>
            </w:pPr>
          </w:p>
        </w:tc>
        <w:tc>
          <w:tcPr>
            <w:tcW w:w="1311" w:type="dxa"/>
            <w:vMerge/>
            <w:vAlign w:val="center"/>
          </w:tcPr>
          <w:p w:rsidR="002C60B0" w:rsidRPr="00632148" w:rsidRDefault="002C60B0" w:rsidP="00632148">
            <w:pPr>
              <w:spacing w:line="360" w:lineRule="auto"/>
              <w:rPr>
                <w:rFonts w:ascii="楷体" w:eastAsia="楷体" w:hAnsi="楷体"/>
                <w:sz w:val="24"/>
                <w:szCs w:val="24"/>
              </w:rPr>
            </w:pPr>
          </w:p>
        </w:tc>
        <w:tc>
          <w:tcPr>
            <w:tcW w:w="10004" w:type="dxa"/>
            <w:vAlign w:val="center"/>
          </w:tcPr>
          <w:p w:rsidR="00526D8D" w:rsidRPr="00632148" w:rsidRDefault="003A62C3" w:rsidP="00632148">
            <w:pPr>
              <w:adjustRightInd w:val="0"/>
              <w:snapToGrid w:val="0"/>
              <w:spacing w:line="360" w:lineRule="auto"/>
              <w:ind w:rightChars="50" w:right="105"/>
              <w:textAlignment w:val="baseline"/>
              <w:rPr>
                <w:rFonts w:ascii="楷体" w:eastAsia="楷体" w:hAnsi="楷体" w:cs="楷体"/>
                <w:sz w:val="24"/>
                <w:szCs w:val="24"/>
              </w:rPr>
            </w:pPr>
            <w:r w:rsidRPr="00632148">
              <w:rPr>
                <w:rFonts w:ascii="楷体" w:eastAsia="楷体" w:hAnsi="楷体" w:hint="eastAsia"/>
                <w:color w:val="000000"/>
                <w:sz w:val="24"/>
                <w:szCs w:val="24"/>
              </w:rPr>
              <w:t>审核条款：</w:t>
            </w:r>
            <w:r w:rsidR="00425914" w:rsidRPr="00632148">
              <w:rPr>
                <w:rFonts w:ascii="楷体" w:eastAsia="楷体" w:hAnsi="楷体" w:hint="eastAsia"/>
                <w:color w:val="000000"/>
                <w:sz w:val="24"/>
                <w:szCs w:val="24"/>
              </w:rPr>
              <w:t>QMS:</w:t>
            </w:r>
            <w:r w:rsidR="00526D8D" w:rsidRPr="00632148">
              <w:rPr>
                <w:rFonts w:ascii="楷体" w:eastAsia="楷体" w:hAnsi="楷体" w:cs="楷体" w:hint="eastAsia"/>
                <w:sz w:val="24"/>
                <w:szCs w:val="24"/>
              </w:rPr>
              <w:t xml:space="preserve"> 5.3组织的岗位、职责和权限、6.2质量目标、</w:t>
            </w:r>
            <w:r w:rsidR="00425914" w:rsidRPr="00632148">
              <w:rPr>
                <w:rFonts w:ascii="楷体" w:eastAsia="楷体" w:hAnsi="楷体" w:hint="eastAsia"/>
                <w:color w:val="000000"/>
                <w:sz w:val="24"/>
                <w:szCs w:val="24"/>
              </w:rPr>
              <w:t>8.1运行策划和控制、8.3产品和服务的设计和开发不适用确认、8.5.1生产和服务提供的控制</w:t>
            </w:r>
            <w:r w:rsidR="00526D8D" w:rsidRPr="00632148">
              <w:rPr>
                <w:rFonts w:ascii="楷体" w:eastAsia="楷体" w:hAnsi="楷体" w:hint="eastAsia"/>
                <w:color w:val="000000"/>
                <w:sz w:val="24"/>
                <w:szCs w:val="24"/>
              </w:rPr>
              <w:t>、</w:t>
            </w:r>
            <w:r w:rsidR="00526D8D" w:rsidRPr="00632148">
              <w:rPr>
                <w:rFonts w:ascii="楷体" w:eastAsia="楷体" w:hAnsi="楷体" w:cs="楷体" w:hint="eastAsia"/>
                <w:sz w:val="24"/>
                <w:szCs w:val="24"/>
              </w:rPr>
              <w:t>8.5.2产品标识和可追朔性、8.5.4产品防护、8.5.6生产和服务提供的更改控制，</w:t>
            </w:r>
          </w:p>
          <w:p w:rsidR="002C60B0" w:rsidRPr="00632148" w:rsidRDefault="00425914" w:rsidP="00632148">
            <w:pPr>
              <w:adjustRightInd w:val="0"/>
              <w:snapToGrid w:val="0"/>
              <w:spacing w:line="360" w:lineRule="auto"/>
              <w:ind w:rightChars="50" w:right="105"/>
              <w:textAlignment w:val="baseline"/>
              <w:rPr>
                <w:rFonts w:ascii="楷体" w:eastAsia="楷体" w:hAnsi="楷体"/>
                <w:color w:val="000000"/>
                <w:sz w:val="24"/>
                <w:szCs w:val="24"/>
              </w:rPr>
            </w:pPr>
            <w:r w:rsidRPr="00632148">
              <w:rPr>
                <w:rFonts w:ascii="楷体" w:eastAsia="楷体" w:hAnsi="楷体" w:hint="eastAsia"/>
                <w:color w:val="000000"/>
                <w:sz w:val="24"/>
                <w:szCs w:val="24"/>
              </w:rPr>
              <w:t>E/OMS:</w:t>
            </w:r>
            <w:r w:rsidR="00526D8D" w:rsidRPr="00632148">
              <w:rPr>
                <w:rFonts w:ascii="楷体" w:eastAsia="楷体" w:hAnsi="楷体" w:cs="楷体" w:hint="eastAsia"/>
                <w:sz w:val="24"/>
                <w:szCs w:val="24"/>
              </w:rPr>
              <w:t xml:space="preserve"> 5.3组织的岗位、职责和权限、6.2环境与职业健康安全目标、</w:t>
            </w:r>
            <w:r w:rsidR="00526D8D" w:rsidRPr="00632148">
              <w:rPr>
                <w:rFonts w:ascii="楷体" w:eastAsia="楷体" w:hAnsi="楷体" w:hint="eastAsia"/>
                <w:color w:val="000000"/>
                <w:sz w:val="24"/>
                <w:szCs w:val="24"/>
              </w:rPr>
              <w:t>6.1.2环境因素/危险源辨识与评价、8.1运行策划和控制，</w:t>
            </w:r>
            <w:r w:rsidR="00526D8D" w:rsidRPr="00632148">
              <w:rPr>
                <w:rFonts w:ascii="楷体" w:eastAsia="楷体" w:hAnsi="楷体" w:cs="楷体" w:hint="eastAsia"/>
                <w:sz w:val="24"/>
                <w:szCs w:val="24"/>
              </w:rPr>
              <w:t>8.2应急准备和响应</w:t>
            </w:r>
          </w:p>
        </w:tc>
        <w:tc>
          <w:tcPr>
            <w:tcW w:w="1585" w:type="dxa"/>
            <w:vMerge/>
          </w:tcPr>
          <w:p w:rsidR="002C60B0" w:rsidRPr="00632148" w:rsidRDefault="002C60B0" w:rsidP="00632148">
            <w:pPr>
              <w:spacing w:line="360" w:lineRule="auto"/>
              <w:rPr>
                <w:rFonts w:ascii="楷体" w:eastAsia="楷体" w:hAnsi="楷体"/>
                <w:sz w:val="24"/>
                <w:szCs w:val="24"/>
              </w:rPr>
            </w:pPr>
          </w:p>
        </w:tc>
      </w:tr>
      <w:tr w:rsidR="00526D8D" w:rsidRPr="00632148" w:rsidTr="005739EB">
        <w:trPr>
          <w:trHeight w:val="2558"/>
        </w:trPr>
        <w:tc>
          <w:tcPr>
            <w:tcW w:w="1809" w:type="dxa"/>
          </w:tcPr>
          <w:p w:rsidR="00526D8D" w:rsidRPr="00632148" w:rsidRDefault="00526D8D" w:rsidP="00632148">
            <w:pPr>
              <w:spacing w:line="360" w:lineRule="auto"/>
              <w:rPr>
                <w:rFonts w:ascii="楷体" w:eastAsia="楷体" w:hAnsi="楷体" w:cs="Arial"/>
                <w:sz w:val="24"/>
                <w:szCs w:val="24"/>
              </w:rPr>
            </w:pPr>
            <w:r w:rsidRPr="00632148">
              <w:rPr>
                <w:rFonts w:ascii="楷体" w:eastAsia="楷体" w:hAnsi="楷体" w:cs="Arial" w:hint="eastAsia"/>
                <w:sz w:val="24"/>
                <w:szCs w:val="24"/>
              </w:rPr>
              <w:t>组织的岗位、职责和权限</w:t>
            </w:r>
          </w:p>
        </w:tc>
        <w:tc>
          <w:tcPr>
            <w:tcW w:w="1311" w:type="dxa"/>
          </w:tcPr>
          <w:p w:rsidR="00526D8D" w:rsidRPr="00632148" w:rsidRDefault="00526D8D" w:rsidP="00632148">
            <w:pPr>
              <w:spacing w:line="360" w:lineRule="auto"/>
              <w:rPr>
                <w:rFonts w:ascii="楷体" w:eastAsia="楷体" w:hAnsi="楷体" w:cs="Arial"/>
                <w:sz w:val="24"/>
                <w:szCs w:val="24"/>
              </w:rPr>
            </w:pPr>
            <w:r w:rsidRPr="00632148">
              <w:rPr>
                <w:rFonts w:ascii="楷体" w:eastAsia="楷体" w:hAnsi="楷体" w:cs="Arial"/>
                <w:sz w:val="24"/>
                <w:szCs w:val="24"/>
              </w:rPr>
              <w:t>QE</w:t>
            </w:r>
            <w:r w:rsidRPr="00632148">
              <w:rPr>
                <w:rFonts w:ascii="楷体" w:eastAsia="楷体" w:hAnsi="楷体" w:cs="Arial" w:hint="eastAsia"/>
                <w:sz w:val="24"/>
                <w:szCs w:val="24"/>
              </w:rPr>
              <w:t>O</w:t>
            </w:r>
            <w:r w:rsidRPr="00632148">
              <w:rPr>
                <w:rFonts w:ascii="楷体" w:eastAsia="楷体" w:hAnsi="楷体" w:cs="Arial"/>
                <w:sz w:val="24"/>
                <w:szCs w:val="24"/>
              </w:rPr>
              <w:t xml:space="preserve"> 5.3</w:t>
            </w:r>
          </w:p>
          <w:p w:rsidR="00526D8D" w:rsidRPr="00632148" w:rsidRDefault="00526D8D" w:rsidP="00632148">
            <w:pPr>
              <w:spacing w:line="360" w:lineRule="auto"/>
              <w:rPr>
                <w:rFonts w:ascii="楷体" w:eastAsia="楷体" w:hAnsi="楷体" w:cs="Arial"/>
                <w:sz w:val="24"/>
                <w:szCs w:val="24"/>
              </w:rPr>
            </w:pPr>
          </w:p>
        </w:tc>
        <w:tc>
          <w:tcPr>
            <w:tcW w:w="10004" w:type="dxa"/>
            <w:vAlign w:val="center"/>
          </w:tcPr>
          <w:p w:rsidR="00526D8D" w:rsidRPr="00632148" w:rsidRDefault="003C1E7B" w:rsidP="003C1E7B">
            <w:pPr>
              <w:spacing w:line="360" w:lineRule="auto"/>
              <w:ind w:firstLineChars="200" w:firstLine="480"/>
              <w:jc w:val="left"/>
              <w:rPr>
                <w:rFonts w:ascii="楷体" w:eastAsia="楷体" w:hAnsi="楷体" w:cs="楷体"/>
                <w:sz w:val="24"/>
                <w:szCs w:val="24"/>
              </w:rPr>
            </w:pPr>
            <w:r>
              <w:rPr>
                <w:rFonts w:ascii="楷体" w:eastAsia="楷体" w:hAnsi="楷体" w:cs="楷体" w:hint="eastAsia"/>
                <w:sz w:val="24"/>
                <w:szCs w:val="24"/>
              </w:rPr>
              <w:t>生产技术部</w:t>
            </w:r>
            <w:r w:rsidR="00526D8D" w:rsidRPr="00632148">
              <w:rPr>
                <w:rFonts w:ascii="楷体" w:eastAsia="楷体" w:hAnsi="楷体" w:cs="楷体" w:hint="eastAsia"/>
                <w:sz w:val="24"/>
                <w:szCs w:val="24"/>
              </w:rPr>
              <w:t>主要负责：负责对实现产品符合性所需的设施进行控制,负责评审产品的生产能力及交货期；负责指导车间产品制造；负责生产设施的维护保养，编制与生产相应必要的作业(工艺)文件、规程；负责识别本部门的环境因素和危险源的辨识评价和控制工作；负责检验状态标识的实施、标识及可溯性</w:t>
            </w:r>
            <w:r>
              <w:rPr>
                <w:rFonts w:ascii="楷体" w:eastAsia="楷体" w:hAnsi="楷体" w:cs="楷体" w:hint="eastAsia"/>
                <w:sz w:val="24"/>
                <w:szCs w:val="24"/>
              </w:rPr>
              <w:t>的控制；负责直埋聚氨酯保温管、管件，直埋蒸汽保温管的生产和控制等。</w:t>
            </w:r>
          </w:p>
        </w:tc>
        <w:tc>
          <w:tcPr>
            <w:tcW w:w="1585" w:type="dxa"/>
          </w:tcPr>
          <w:p w:rsidR="00526D8D" w:rsidRPr="00632148" w:rsidRDefault="00895D7E" w:rsidP="00632148">
            <w:pPr>
              <w:spacing w:line="360" w:lineRule="auto"/>
              <w:rPr>
                <w:rFonts w:ascii="楷体" w:eastAsia="楷体" w:hAnsi="楷体"/>
                <w:sz w:val="24"/>
                <w:szCs w:val="24"/>
              </w:rPr>
            </w:pPr>
            <w:r>
              <w:rPr>
                <w:rFonts w:ascii="楷体" w:eastAsia="楷体" w:hAnsi="楷体" w:hint="eastAsia"/>
                <w:sz w:val="24"/>
                <w:szCs w:val="24"/>
              </w:rPr>
              <w:t>Y</w:t>
            </w:r>
          </w:p>
        </w:tc>
      </w:tr>
      <w:tr w:rsidR="00526D8D" w:rsidRPr="00632148" w:rsidTr="004C4C2D">
        <w:trPr>
          <w:trHeight w:val="972"/>
        </w:trPr>
        <w:tc>
          <w:tcPr>
            <w:tcW w:w="1809" w:type="dxa"/>
          </w:tcPr>
          <w:p w:rsidR="00526D8D" w:rsidRPr="00632148" w:rsidRDefault="00526D8D" w:rsidP="00632148">
            <w:pPr>
              <w:spacing w:line="360" w:lineRule="auto"/>
              <w:rPr>
                <w:rFonts w:ascii="楷体" w:eastAsia="楷体" w:hAnsi="楷体" w:cs="Arial"/>
                <w:sz w:val="24"/>
                <w:szCs w:val="24"/>
              </w:rPr>
            </w:pPr>
            <w:r w:rsidRPr="00632148">
              <w:rPr>
                <w:rFonts w:ascii="楷体" w:eastAsia="楷体" w:hAnsi="楷体" w:cs="Arial" w:hint="eastAsia"/>
                <w:sz w:val="24"/>
                <w:szCs w:val="24"/>
              </w:rPr>
              <w:t>目标及其实现的策划</w:t>
            </w:r>
          </w:p>
          <w:p w:rsidR="00526D8D" w:rsidRPr="00632148" w:rsidRDefault="00526D8D" w:rsidP="00632148">
            <w:pPr>
              <w:spacing w:line="360" w:lineRule="auto"/>
              <w:rPr>
                <w:rFonts w:ascii="楷体" w:eastAsia="楷体" w:hAnsi="楷体" w:cs="Arial"/>
                <w:sz w:val="24"/>
                <w:szCs w:val="24"/>
              </w:rPr>
            </w:pPr>
          </w:p>
        </w:tc>
        <w:tc>
          <w:tcPr>
            <w:tcW w:w="1311" w:type="dxa"/>
          </w:tcPr>
          <w:p w:rsidR="00526D8D" w:rsidRPr="00632148" w:rsidRDefault="00526D8D" w:rsidP="00632148">
            <w:pPr>
              <w:spacing w:line="360" w:lineRule="auto"/>
              <w:rPr>
                <w:rFonts w:ascii="楷体" w:eastAsia="楷体" w:hAnsi="楷体" w:cs="Arial"/>
                <w:sz w:val="24"/>
                <w:szCs w:val="24"/>
              </w:rPr>
            </w:pPr>
            <w:r w:rsidRPr="00632148">
              <w:rPr>
                <w:rFonts w:ascii="楷体" w:eastAsia="楷体" w:hAnsi="楷体" w:cs="Arial" w:hint="eastAsia"/>
                <w:sz w:val="24"/>
                <w:szCs w:val="24"/>
              </w:rPr>
              <w:t>QEO</w:t>
            </w:r>
            <w:r w:rsidRPr="00632148">
              <w:rPr>
                <w:rFonts w:ascii="楷体" w:eastAsia="楷体" w:hAnsi="楷体" w:cs="Arial"/>
                <w:sz w:val="24"/>
                <w:szCs w:val="24"/>
              </w:rPr>
              <w:t xml:space="preserve"> </w:t>
            </w:r>
            <w:r w:rsidRPr="00632148">
              <w:rPr>
                <w:rFonts w:ascii="楷体" w:eastAsia="楷体" w:hAnsi="楷体" w:cs="Arial" w:hint="eastAsia"/>
                <w:sz w:val="24"/>
                <w:szCs w:val="24"/>
              </w:rPr>
              <w:t>6.2</w:t>
            </w:r>
          </w:p>
          <w:p w:rsidR="00526D8D" w:rsidRPr="00632148" w:rsidRDefault="00526D8D" w:rsidP="00632148">
            <w:pPr>
              <w:spacing w:line="360" w:lineRule="auto"/>
              <w:rPr>
                <w:rFonts w:ascii="楷体" w:eastAsia="楷体" w:hAnsi="楷体" w:cs="Arial"/>
                <w:sz w:val="24"/>
                <w:szCs w:val="24"/>
              </w:rPr>
            </w:pPr>
          </w:p>
          <w:p w:rsidR="00526D8D" w:rsidRPr="00632148" w:rsidRDefault="00526D8D" w:rsidP="00632148">
            <w:pPr>
              <w:spacing w:line="360" w:lineRule="auto"/>
              <w:rPr>
                <w:rFonts w:ascii="楷体" w:eastAsia="楷体" w:hAnsi="楷体" w:cs="Arial"/>
                <w:sz w:val="24"/>
                <w:szCs w:val="24"/>
              </w:rPr>
            </w:pPr>
          </w:p>
        </w:tc>
        <w:tc>
          <w:tcPr>
            <w:tcW w:w="10004" w:type="dxa"/>
            <w:vAlign w:val="center"/>
          </w:tcPr>
          <w:p w:rsidR="00526D8D" w:rsidRPr="00632148" w:rsidRDefault="00526D8D" w:rsidP="00632148">
            <w:pPr>
              <w:spacing w:line="360" w:lineRule="auto"/>
              <w:ind w:firstLineChars="200" w:firstLine="480"/>
              <w:rPr>
                <w:rFonts w:ascii="楷体" w:eastAsia="楷体" w:hAnsi="楷体" w:cs="楷体"/>
                <w:sz w:val="24"/>
                <w:szCs w:val="24"/>
              </w:rPr>
            </w:pPr>
            <w:r w:rsidRPr="00632148">
              <w:rPr>
                <w:rFonts w:ascii="楷体" w:eastAsia="楷体" w:hAnsi="楷体" w:cs="楷体" w:hint="eastAsia"/>
                <w:sz w:val="24"/>
                <w:szCs w:val="24"/>
              </w:rPr>
              <w:t>提供部门质量、环境和安全分解目标、环境和安全管理方案，每季度进行考核目标完成，部门有安全用电管理方案、火灾控制管理方案、生产作业安全管理控制方案、起重作业安全管理控制方案；</w:t>
            </w:r>
          </w:p>
          <w:p w:rsidR="00526D8D" w:rsidRPr="00632148" w:rsidRDefault="005235DD" w:rsidP="005235DD">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w:t>
            </w:r>
            <w:r w:rsidR="00526D8D" w:rsidRPr="00632148">
              <w:rPr>
                <w:rFonts w:ascii="楷体" w:eastAsia="楷体" w:hAnsi="楷体" w:cs="楷体" w:hint="eastAsia"/>
                <w:sz w:val="24"/>
                <w:szCs w:val="24"/>
              </w:rPr>
              <w:t>202</w:t>
            </w:r>
            <w:r>
              <w:rPr>
                <w:rFonts w:ascii="楷体" w:eastAsia="楷体" w:hAnsi="楷体" w:cs="楷体" w:hint="eastAsia"/>
                <w:sz w:val="24"/>
                <w:szCs w:val="24"/>
              </w:rPr>
              <w:t>2年</w:t>
            </w:r>
            <w:r w:rsidR="00526D8D" w:rsidRPr="00632148">
              <w:rPr>
                <w:rFonts w:ascii="楷体" w:eastAsia="楷体" w:hAnsi="楷体" w:cs="楷体" w:hint="eastAsia"/>
                <w:sz w:val="24"/>
                <w:szCs w:val="24"/>
              </w:rPr>
              <w:t>5月30日目标、指标、管理方案检查：部门分解目标指标均达成，方案有效实</w:t>
            </w:r>
            <w:r w:rsidR="00526D8D" w:rsidRPr="00632148">
              <w:rPr>
                <w:rFonts w:ascii="楷体" w:eastAsia="楷体" w:hAnsi="楷体" w:cs="楷体" w:hint="eastAsia"/>
                <w:sz w:val="24"/>
                <w:szCs w:val="24"/>
              </w:rPr>
              <w:lastRenderedPageBreak/>
              <w:t>施中，有检查人记录、有检查考核结果记录。</w:t>
            </w:r>
          </w:p>
        </w:tc>
        <w:tc>
          <w:tcPr>
            <w:tcW w:w="1585" w:type="dxa"/>
          </w:tcPr>
          <w:p w:rsidR="00526D8D" w:rsidRPr="00632148" w:rsidRDefault="00895D7E" w:rsidP="00632148">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526D8D" w:rsidRPr="00632148" w:rsidTr="004C4C2D">
        <w:trPr>
          <w:trHeight w:val="2673"/>
        </w:trPr>
        <w:tc>
          <w:tcPr>
            <w:tcW w:w="1809" w:type="dxa"/>
          </w:tcPr>
          <w:p w:rsidR="00526D8D" w:rsidRPr="00632148" w:rsidRDefault="00526D8D" w:rsidP="00632148">
            <w:pPr>
              <w:spacing w:line="360" w:lineRule="auto"/>
              <w:rPr>
                <w:rFonts w:ascii="楷体" w:eastAsia="楷体" w:hAnsi="楷体" w:cs="宋体"/>
                <w:bCs/>
                <w:sz w:val="24"/>
                <w:szCs w:val="24"/>
              </w:rPr>
            </w:pPr>
            <w:r w:rsidRPr="00632148">
              <w:rPr>
                <w:rFonts w:ascii="楷体" w:eastAsia="楷体" w:hAnsi="楷体" w:cs="宋体" w:hint="eastAsia"/>
                <w:bCs/>
                <w:sz w:val="24"/>
                <w:szCs w:val="24"/>
              </w:rPr>
              <w:lastRenderedPageBreak/>
              <w:t>运行的策划和控制</w:t>
            </w:r>
          </w:p>
          <w:p w:rsidR="00526D8D" w:rsidRPr="00632148" w:rsidRDefault="00526D8D" w:rsidP="00632148">
            <w:pPr>
              <w:spacing w:line="360" w:lineRule="auto"/>
              <w:rPr>
                <w:rFonts w:ascii="楷体" w:eastAsia="楷体" w:hAnsi="楷体"/>
                <w:b/>
                <w:sz w:val="24"/>
                <w:szCs w:val="24"/>
              </w:rPr>
            </w:pPr>
          </w:p>
        </w:tc>
        <w:tc>
          <w:tcPr>
            <w:tcW w:w="1311" w:type="dxa"/>
          </w:tcPr>
          <w:p w:rsidR="00526D8D" w:rsidRPr="00632148" w:rsidRDefault="00526D8D" w:rsidP="00632148">
            <w:pPr>
              <w:spacing w:line="360" w:lineRule="auto"/>
              <w:rPr>
                <w:rFonts w:ascii="楷体" w:eastAsia="楷体" w:hAnsi="楷体"/>
                <w:b/>
                <w:sz w:val="24"/>
                <w:szCs w:val="24"/>
              </w:rPr>
            </w:pPr>
            <w:r w:rsidRPr="00632148">
              <w:rPr>
                <w:rFonts w:ascii="楷体" w:eastAsia="楷体" w:hAnsi="楷体" w:hint="eastAsia"/>
                <w:bCs/>
                <w:sz w:val="24"/>
                <w:szCs w:val="24"/>
              </w:rPr>
              <w:t>Q8.1</w:t>
            </w:r>
          </w:p>
        </w:tc>
        <w:tc>
          <w:tcPr>
            <w:tcW w:w="10004" w:type="dxa"/>
          </w:tcPr>
          <w:p w:rsidR="00526D8D" w:rsidRPr="00632148" w:rsidRDefault="00526D8D" w:rsidP="00632148">
            <w:pPr>
              <w:pStyle w:val="ac"/>
              <w:spacing w:line="360" w:lineRule="auto"/>
              <w:ind w:left="0" w:firstLineChars="200" w:firstLine="480"/>
              <w:jc w:val="left"/>
              <w:rPr>
                <w:rFonts w:ascii="楷体" w:eastAsia="楷体" w:hAnsi="楷体" w:cs="宋体"/>
                <w:szCs w:val="24"/>
              </w:rPr>
            </w:pPr>
            <w:r w:rsidRPr="00632148">
              <w:rPr>
                <w:rFonts w:ascii="楷体" w:eastAsia="楷体" w:hAnsi="楷体" w:hint="eastAsia"/>
                <w:szCs w:val="24"/>
              </w:rPr>
              <w:t>公司对</w:t>
            </w:r>
            <w:r w:rsidRPr="00632148">
              <w:rPr>
                <w:rFonts w:ascii="楷体" w:eastAsia="楷体" w:hAnsi="楷体" w:hint="eastAsia"/>
                <w:color w:val="000000"/>
                <w:szCs w:val="24"/>
              </w:rPr>
              <w:t>直埋聚氨酯保温管、管件，直埋蒸汽保温管的生产、销售；管件、法兰、支吊架、管材、型材、防腐管子和管件销售过程进行了策划。</w:t>
            </w:r>
          </w:p>
          <w:p w:rsidR="00526D8D" w:rsidRPr="00632148" w:rsidRDefault="00526D8D" w:rsidP="00632148">
            <w:pPr>
              <w:tabs>
                <w:tab w:val="left" w:pos="6597"/>
              </w:tabs>
              <w:spacing w:line="360" w:lineRule="auto"/>
              <w:ind w:firstLineChars="200" w:firstLine="480"/>
              <w:rPr>
                <w:rFonts w:ascii="楷体" w:eastAsia="楷体" w:hAnsi="楷体"/>
                <w:color w:val="000000"/>
                <w:sz w:val="24"/>
                <w:szCs w:val="24"/>
              </w:rPr>
            </w:pPr>
            <w:r w:rsidRPr="00632148">
              <w:rPr>
                <w:rFonts w:ascii="楷体" w:eastAsia="楷体" w:hAnsi="楷体" w:hint="eastAsia"/>
                <w:sz w:val="24"/>
                <w:szCs w:val="24"/>
              </w:rPr>
              <w:t>产品执行：</w:t>
            </w:r>
            <w:r w:rsidRPr="00632148">
              <w:rPr>
                <w:rFonts w:ascii="楷体" w:eastAsia="楷体" w:hAnsi="楷体" w:hint="eastAsia"/>
                <w:color w:val="000000"/>
                <w:sz w:val="24"/>
                <w:szCs w:val="24"/>
              </w:rPr>
              <w:t>GB/T29047-2012高密度聚乙烯外护管硬质聚氨酯硬质泡沫塑料预制直埋保温管及管件，GB/T29046-2012城镇供热预制直埋保温管道技术指标检测方法、CJ/T114-2000高密度聚乙烯外护管聚氨酯泡沫塑料预制直埋保温管，CJ/T155-2001标准高密度聚乙烯外护管聚氨酯硬质泡沫塑料预制直埋保温管、</w:t>
            </w:r>
            <w:r w:rsidRPr="00632148">
              <w:rPr>
                <w:rFonts w:ascii="楷体" w:eastAsia="楷体" w:hAnsi="楷体"/>
                <w:color w:val="000000"/>
                <w:sz w:val="24"/>
                <w:szCs w:val="24"/>
              </w:rPr>
              <w:t>CJ/T 200-2004城镇供热预制直埋蒸汽保温管技术条件</w:t>
            </w:r>
            <w:r w:rsidRPr="00632148">
              <w:rPr>
                <w:rFonts w:ascii="楷体" w:eastAsia="楷体" w:hAnsi="楷体" w:hint="eastAsia"/>
                <w:color w:val="000000"/>
                <w:sz w:val="24"/>
                <w:szCs w:val="24"/>
              </w:rPr>
              <w:t>等标准及顾客要求等，并作为产品的质量目标和要求。</w:t>
            </w:r>
          </w:p>
          <w:p w:rsidR="00526D8D" w:rsidRPr="00632148" w:rsidRDefault="00526D8D" w:rsidP="00632148">
            <w:pPr>
              <w:tabs>
                <w:tab w:val="left" w:pos="6597"/>
              </w:tabs>
              <w:spacing w:line="360" w:lineRule="auto"/>
              <w:ind w:firstLineChars="200" w:firstLine="480"/>
              <w:rPr>
                <w:rFonts w:ascii="楷体" w:eastAsia="楷体" w:hAnsi="楷体"/>
                <w:sz w:val="24"/>
                <w:szCs w:val="24"/>
              </w:rPr>
            </w:pPr>
            <w:r w:rsidRPr="00632148">
              <w:rPr>
                <w:rFonts w:ascii="楷体" w:eastAsia="楷体" w:hAnsi="楷体" w:hint="eastAsia"/>
                <w:sz w:val="24"/>
                <w:szCs w:val="24"/>
              </w:rPr>
              <w:t>制定的产品生产工艺图和销售流程图清晰地描述了产品生产和销售服务的过程。</w:t>
            </w:r>
          </w:p>
          <w:p w:rsidR="00526D8D" w:rsidRPr="00632148" w:rsidRDefault="00526D8D" w:rsidP="00632148">
            <w:pPr>
              <w:tabs>
                <w:tab w:val="left" w:pos="6597"/>
              </w:tabs>
              <w:spacing w:line="360" w:lineRule="auto"/>
              <w:ind w:firstLineChars="200" w:firstLine="480"/>
              <w:rPr>
                <w:rFonts w:ascii="楷体" w:eastAsia="楷体" w:hAnsi="楷体"/>
                <w:sz w:val="24"/>
                <w:szCs w:val="24"/>
              </w:rPr>
            </w:pPr>
            <w:r w:rsidRPr="00632148">
              <w:rPr>
                <w:rFonts w:ascii="楷体" w:eastAsia="楷体" w:hAnsi="楷体" w:hint="eastAsia"/>
                <w:sz w:val="24"/>
                <w:szCs w:val="24"/>
              </w:rPr>
              <w:t>组织确定了《工艺卡》、《作业指导书》、《安全操作规程》、《工艺守则》、《产品检验规范》、《销售服务作业指导书》等文件，描述了产品实现的方法和接收准则。</w:t>
            </w:r>
          </w:p>
          <w:p w:rsidR="00526D8D" w:rsidRPr="00632148" w:rsidRDefault="00526D8D" w:rsidP="00632148">
            <w:pPr>
              <w:tabs>
                <w:tab w:val="left" w:pos="6597"/>
              </w:tabs>
              <w:spacing w:line="360" w:lineRule="auto"/>
              <w:ind w:firstLineChars="200" w:firstLine="480"/>
              <w:rPr>
                <w:rFonts w:ascii="楷体" w:eastAsia="楷体" w:hAnsi="楷体"/>
                <w:sz w:val="24"/>
                <w:szCs w:val="24"/>
              </w:rPr>
            </w:pPr>
            <w:r w:rsidRPr="00632148">
              <w:rPr>
                <w:rFonts w:ascii="楷体" w:eastAsia="楷体" w:hAnsi="楷体" w:hint="eastAsia"/>
                <w:sz w:val="24"/>
                <w:szCs w:val="24"/>
              </w:rPr>
              <w:t>体系覆盖的产品：</w:t>
            </w:r>
            <w:r w:rsidR="00C27D49" w:rsidRPr="00C27D49">
              <w:rPr>
                <w:rFonts w:ascii="楷体" w:eastAsia="楷体" w:hAnsi="楷体" w:hint="eastAsia"/>
                <w:sz w:val="24"/>
                <w:szCs w:val="24"/>
              </w:rPr>
              <w:t>直埋聚氨酯保温管、管件，直埋蒸汽保温管、法兰、支吊架、管材、型材、防腐管子等</w:t>
            </w:r>
            <w:r w:rsidRPr="00632148">
              <w:rPr>
                <w:rFonts w:ascii="楷体" w:eastAsia="楷体" w:hAnsi="楷体" w:hint="eastAsia"/>
                <w:sz w:val="24"/>
                <w:szCs w:val="24"/>
              </w:rPr>
              <w:t>。</w:t>
            </w:r>
          </w:p>
          <w:p w:rsidR="00526D8D" w:rsidRPr="00632148" w:rsidRDefault="00526D8D" w:rsidP="00632148">
            <w:pPr>
              <w:tabs>
                <w:tab w:val="left" w:pos="6597"/>
              </w:tabs>
              <w:spacing w:line="360" w:lineRule="auto"/>
              <w:ind w:firstLineChars="200" w:firstLine="480"/>
              <w:rPr>
                <w:rFonts w:ascii="楷体" w:eastAsia="楷体" w:hAnsi="楷体"/>
                <w:sz w:val="24"/>
                <w:szCs w:val="24"/>
              </w:rPr>
            </w:pPr>
            <w:r w:rsidRPr="00632148">
              <w:rPr>
                <w:rFonts w:ascii="楷体" w:eastAsia="楷体" w:hAnsi="楷体" w:hint="eastAsia"/>
                <w:sz w:val="24"/>
                <w:szCs w:val="24"/>
              </w:rPr>
              <w:t>公司为产品实现提供了充足的资源，如：设备、人员、车间、</w:t>
            </w:r>
            <w:r w:rsidR="00C27D49">
              <w:rPr>
                <w:rFonts w:ascii="楷体" w:eastAsia="楷体" w:hAnsi="楷体" w:hint="eastAsia"/>
                <w:sz w:val="24"/>
                <w:szCs w:val="24"/>
              </w:rPr>
              <w:t>仓库</w:t>
            </w:r>
            <w:r w:rsidRPr="00632148">
              <w:rPr>
                <w:rFonts w:ascii="楷体" w:eastAsia="楷体" w:hAnsi="楷体" w:hint="eastAsia"/>
                <w:sz w:val="24"/>
                <w:szCs w:val="24"/>
              </w:rPr>
              <w:t>、</w:t>
            </w:r>
            <w:r w:rsidR="00C27D49">
              <w:rPr>
                <w:rFonts w:ascii="楷体" w:eastAsia="楷体" w:hAnsi="楷体" w:hint="eastAsia"/>
                <w:sz w:val="24"/>
                <w:szCs w:val="24"/>
              </w:rPr>
              <w:t>原材料</w:t>
            </w:r>
            <w:r w:rsidRPr="00632148">
              <w:rPr>
                <w:rFonts w:ascii="楷体" w:eastAsia="楷体" w:hAnsi="楷体" w:hint="eastAsia"/>
                <w:sz w:val="24"/>
                <w:szCs w:val="24"/>
              </w:rPr>
              <w:t>、资金等。</w:t>
            </w:r>
          </w:p>
          <w:p w:rsidR="00526D8D" w:rsidRPr="00632148" w:rsidRDefault="00526D8D" w:rsidP="00632148">
            <w:pPr>
              <w:tabs>
                <w:tab w:val="left" w:pos="6597"/>
              </w:tabs>
              <w:spacing w:line="360" w:lineRule="auto"/>
              <w:ind w:firstLineChars="200" w:firstLine="480"/>
              <w:rPr>
                <w:rFonts w:ascii="楷体" w:eastAsia="楷体" w:hAnsi="楷体"/>
                <w:sz w:val="24"/>
                <w:szCs w:val="24"/>
              </w:rPr>
            </w:pPr>
            <w:r w:rsidRPr="00632148">
              <w:rPr>
                <w:rFonts w:ascii="楷体" w:eastAsia="楷体" w:hAnsi="楷体" w:hint="eastAsia"/>
                <w:sz w:val="24"/>
                <w:szCs w:val="24"/>
              </w:rPr>
              <w:t>为提供证据公司确定了有关产品实现的记录，如“进厂检验报告”、“</w:t>
            </w:r>
            <w:r w:rsidR="00C27D49">
              <w:rPr>
                <w:rFonts w:ascii="楷体" w:eastAsia="楷体" w:hAnsi="楷体" w:hint="eastAsia"/>
                <w:sz w:val="24"/>
                <w:szCs w:val="24"/>
              </w:rPr>
              <w:t>生产</w:t>
            </w:r>
            <w:r w:rsidRPr="00632148">
              <w:rPr>
                <w:rFonts w:ascii="楷体" w:eastAsia="楷体" w:hAnsi="楷体" w:hint="eastAsia"/>
                <w:sz w:val="24"/>
                <w:szCs w:val="24"/>
              </w:rPr>
              <w:t>流程卡”、“成品检验单”、“销售服务检查记录”等。</w:t>
            </w:r>
          </w:p>
          <w:p w:rsidR="00526D8D" w:rsidRPr="00632148" w:rsidRDefault="00526D8D" w:rsidP="00632148">
            <w:pPr>
              <w:spacing w:line="360" w:lineRule="auto"/>
              <w:ind w:firstLine="480"/>
              <w:rPr>
                <w:rFonts w:ascii="楷体" w:eastAsia="楷体" w:hAnsi="楷体" w:cs="宋体"/>
                <w:bCs/>
                <w:strike/>
                <w:sz w:val="24"/>
                <w:szCs w:val="24"/>
              </w:rPr>
            </w:pPr>
            <w:r w:rsidRPr="00632148">
              <w:rPr>
                <w:rFonts w:ascii="楷体" w:eastAsia="楷体" w:hAnsi="楷体" w:hint="eastAsia"/>
                <w:sz w:val="24"/>
                <w:szCs w:val="24"/>
              </w:rPr>
              <w:t>与部门负责人沟通，</w:t>
            </w:r>
            <w:r w:rsidRPr="00632148">
              <w:rPr>
                <w:rFonts w:ascii="楷体" w:eastAsia="楷体" w:hAnsi="楷体" w:cs="宋体" w:hint="eastAsia"/>
                <w:bCs/>
                <w:sz w:val="24"/>
                <w:szCs w:val="24"/>
              </w:rPr>
              <w:t>在产品实现过程中，当生产工艺、条件、环境或人员等因素发生变化，</w:t>
            </w:r>
            <w:r w:rsidRPr="00632148">
              <w:rPr>
                <w:rFonts w:ascii="楷体" w:eastAsia="楷体" w:hAnsi="楷体" w:cs="宋体" w:hint="eastAsia"/>
                <w:bCs/>
                <w:sz w:val="24"/>
                <w:szCs w:val="24"/>
              </w:rPr>
              <w:lastRenderedPageBreak/>
              <w:t>对产品质量有影响或不满足顾客要求时，生产技术部根据实际情况组织技术人员、供销部、质检部负责人员商议生产更改事项，将结果及时通报相关部门以避免非预期变更带来的影响。</w:t>
            </w:r>
          </w:p>
          <w:p w:rsidR="00526D8D" w:rsidRPr="00632148" w:rsidRDefault="00526D8D" w:rsidP="00632148">
            <w:pPr>
              <w:tabs>
                <w:tab w:val="left" w:pos="6597"/>
              </w:tabs>
              <w:spacing w:line="360" w:lineRule="auto"/>
              <w:ind w:firstLineChars="200" w:firstLine="480"/>
              <w:rPr>
                <w:rFonts w:ascii="楷体" w:eastAsia="楷体" w:hAnsi="楷体"/>
                <w:sz w:val="24"/>
                <w:szCs w:val="24"/>
              </w:rPr>
            </w:pPr>
            <w:r w:rsidRPr="00632148">
              <w:rPr>
                <w:rFonts w:ascii="楷体" w:eastAsia="楷体" w:hAnsi="楷体" w:cs="Arial" w:hint="eastAsia"/>
                <w:sz w:val="24"/>
                <w:szCs w:val="24"/>
              </w:rPr>
              <w:t>目前暂无更改情况。</w:t>
            </w:r>
          </w:p>
          <w:p w:rsidR="00526D8D" w:rsidRPr="00632148" w:rsidRDefault="00526D8D" w:rsidP="00632148">
            <w:pPr>
              <w:tabs>
                <w:tab w:val="left" w:pos="6597"/>
              </w:tabs>
              <w:spacing w:line="360" w:lineRule="auto"/>
              <w:ind w:firstLineChars="200" w:firstLine="480"/>
              <w:rPr>
                <w:rFonts w:ascii="楷体" w:eastAsia="楷体" w:hAnsi="楷体"/>
                <w:sz w:val="24"/>
                <w:szCs w:val="24"/>
              </w:rPr>
            </w:pPr>
            <w:r w:rsidRPr="00632148">
              <w:rPr>
                <w:rFonts w:ascii="楷体" w:eastAsia="楷体" w:hAnsi="楷体" w:hint="eastAsia"/>
                <w:sz w:val="24"/>
                <w:szCs w:val="24"/>
              </w:rPr>
              <w:t>产品运输过程外包，按照Q8.4条款要求进行控制。</w:t>
            </w:r>
          </w:p>
          <w:p w:rsidR="00526D8D" w:rsidRPr="00632148" w:rsidRDefault="00526D8D" w:rsidP="00632148">
            <w:pPr>
              <w:tabs>
                <w:tab w:val="left" w:pos="6597"/>
              </w:tabs>
              <w:spacing w:line="360" w:lineRule="auto"/>
              <w:ind w:firstLineChars="200" w:firstLine="480"/>
              <w:rPr>
                <w:rFonts w:ascii="楷体" w:eastAsia="楷体" w:hAnsi="楷体"/>
                <w:sz w:val="24"/>
                <w:szCs w:val="24"/>
              </w:rPr>
            </w:pPr>
            <w:r w:rsidRPr="00632148">
              <w:rPr>
                <w:rFonts w:ascii="楷体" w:eastAsia="楷体" w:hAnsi="楷体" w:hint="eastAsia"/>
                <w:sz w:val="24"/>
                <w:szCs w:val="24"/>
              </w:rPr>
              <w:t>组织对产品实现的策划管理符合标准的要求。</w:t>
            </w:r>
          </w:p>
        </w:tc>
        <w:tc>
          <w:tcPr>
            <w:tcW w:w="1585" w:type="dxa"/>
          </w:tcPr>
          <w:p w:rsidR="00526D8D" w:rsidRPr="00632148" w:rsidRDefault="00895D7E" w:rsidP="00632148">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526D8D" w:rsidRPr="00632148" w:rsidTr="005739EB">
        <w:trPr>
          <w:trHeight w:val="1553"/>
        </w:trPr>
        <w:tc>
          <w:tcPr>
            <w:tcW w:w="1809" w:type="dxa"/>
          </w:tcPr>
          <w:p w:rsidR="00526D8D" w:rsidRPr="00632148" w:rsidRDefault="00526D8D" w:rsidP="00632148">
            <w:pPr>
              <w:spacing w:line="360" w:lineRule="auto"/>
              <w:rPr>
                <w:rFonts w:ascii="楷体" w:eastAsia="楷体" w:hAnsi="楷体" w:cs="宋体"/>
                <w:bCs/>
                <w:sz w:val="24"/>
                <w:szCs w:val="24"/>
              </w:rPr>
            </w:pPr>
            <w:r w:rsidRPr="00632148">
              <w:rPr>
                <w:rFonts w:ascii="楷体" w:eastAsia="楷体" w:hAnsi="楷体" w:cs="Arial" w:hint="eastAsia"/>
                <w:sz w:val="24"/>
                <w:szCs w:val="24"/>
              </w:rPr>
              <w:lastRenderedPageBreak/>
              <w:t>不适用确认</w:t>
            </w:r>
          </w:p>
        </w:tc>
        <w:tc>
          <w:tcPr>
            <w:tcW w:w="1311" w:type="dxa"/>
          </w:tcPr>
          <w:p w:rsidR="00526D8D" w:rsidRPr="00632148" w:rsidRDefault="00526D8D" w:rsidP="00632148">
            <w:pPr>
              <w:spacing w:line="360" w:lineRule="auto"/>
              <w:rPr>
                <w:rFonts w:ascii="楷体" w:eastAsia="楷体" w:hAnsi="楷体"/>
                <w:bCs/>
                <w:sz w:val="24"/>
                <w:szCs w:val="24"/>
              </w:rPr>
            </w:pPr>
            <w:r w:rsidRPr="00632148">
              <w:rPr>
                <w:rFonts w:ascii="楷体" w:eastAsia="楷体" w:hAnsi="楷体" w:cs="Arial" w:hint="eastAsia"/>
                <w:sz w:val="24"/>
                <w:szCs w:val="24"/>
              </w:rPr>
              <w:t>Q8.3</w:t>
            </w:r>
          </w:p>
        </w:tc>
        <w:tc>
          <w:tcPr>
            <w:tcW w:w="10004" w:type="dxa"/>
          </w:tcPr>
          <w:p w:rsidR="00526D8D" w:rsidRPr="00632148" w:rsidRDefault="00526D8D" w:rsidP="00632148">
            <w:pPr>
              <w:tabs>
                <w:tab w:val="left" w:pos="6597"/>
              </w:tabs>
              <w:spacing w:line="360" w:lineRule="auto"/>
              <w:ind w:firstLineChars="200" w:firstLine="480"/>
              <w:rPr>
                <w:rFonts w:ascii="楷体" w:eastAsia="楷体" w:hAnsi="楷体"/>
                <w:sz w:val="24"/>
                <w:szCs w:val="24"/>
              </w:rPr>
            </w:pPr>
            <w:r w:rsidRPr="00632148">
              <w:rPr>
                <w:rFonts w:ascii="楷体" w:eastAsia="楷体" w:hAnsi="楷体" w:hint="eastAsia"/>
                <w:sz w:val="24"/>
                <w:szCs w:val="24"/>
              </w:rPr>
              <w:t>组织按照产品标准和顾客要求进行加工销售，不需进行产品和销售服务的设计和开发，因此对标准的8.3条款不适用，且不影响组织提供满足顾客要求和适用法律法规要求的产品的能力或责任，不适用合理。</w:t>
            </w:r>
          </w:p>
        </w:tc>
        <w:tc>
          <w:tcPr>
            <w:tcW w:w="1585" w:type="dxa"/>
          </w:tcPr>
          <w:p w:rsidR="00526D8D" w:rsidRPr="00632148" w:rsidRDefault="00895D7E" w:rsidP="00632148">
            <w:pPr>
              <w:spacing w:line="360" w:lineRule="auto"/>
              <w:rPr>
                <w:rFonts w:ascii="楷体" w:eastAsia="楷体" w:hAnsi="楷体"/>
                <w:sz w:val="24"/>
                <w:szCs w:val="24"/>
              </w:rPr>
            </w:pPr>
            <w:r>
              <w:rPr>
                <w:rFonts w:ascii="楷体" w:eastAsia="楷体" w:hAnsi="楷体" w:hint="eastAsia"/>
                <w:sz w:val="24"/>
                <w:szCs w:val="24"/>
              </w:rPr>
              <w:t>Y</w:t>
            </w:r>
          </w:p>
        </w:tc>
      </w:tr>
      <w:tr w:rsidR="00526D8D" w:rsidRPr="00632148" w:rsidTr="004C4C2D">
        <w:trPr>
          <w:trHeight w:val="2106"/>
        </w:trPr>
        <w:tc>
          <w:tcPr>
            <w:tcW w:w="1809" w:type="dxa"/>
          </w:tcPr>
          <w:p w:rsidR="00526D8D" w:rsidRPr="00632148" w:rsidRDefault="00526D8D" w:rsidP="00632148">
            <w:pPr>
              <w:spacing w:line="360" w:lineRule="auto"/>
              <w:rPr>
                <w:rFonts w:ascii="楷体" w:eastAsia="楷体" w:hAnsi="楷体"/>
                <w:b/>
                <w:sz w:val="24"/>
                <w:szCs w:val="24"/>
              </w:rPr>
            </w:pPr>
            <w:r w:rsidRPr="00632148">
              <w:rPr>
                <w:rFonts w:ascii="楷体" w:eastAsia="楷体" w:hAnsi="楷体" w:hint="eastAsia"/>
                <w:bCs/>
                <w:sz w:val="24"/>
                <w:szCs w:val="24"/>
              </w:rPr>
              <w:t>生产和服务提供的控制</w:t>
            </w:r>
          </w:p>
        </w:tc>
        <w:tc>
          <w:tcPr>
            <w:tcW w:w="1311" w:type="dxa"/>
          </w:tcPr>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r w:rsidRPr="00632148">
              <w:rPr>
                <w:rFonts w:ascii="楷体" w:eastAsia="楷体" w:hAnsi="楷体" w:hint="eastAsia"/>
                <w:sz w:val="24"/>
                <w:szCs w:val="24"/>
              </w:rPr>
              <w:t>Q</w:t>
            </w:r>
            <w:smartTag w:uri="urn:schemas-microsoft-com:office:smarttags" w:element="chsdate">
              <w:smartTagPr>
                <w:attr w:name="Year" w:val="2016"/>
                <w:attr w:name="Month" w:val="04"/>
                <w:attr w:name="Day" w:val="08"/>
                <w:attr w:name="IsLunarDate" w:val="False"/>
                <w:attr w:name="IsROCDate" w:val="False"/>
              </w:smartTagPr>
              <w:r w:rsidRPr="00632148">
                <w:rPr>
                  <w:rFonts w:ascii="楷体" w:eastAsia="楷体" w:hAnsi="楷体"/>
                  <w:sz w:val="24"/>
                  <w:szCs w:val="24"/>
                </w:rPr>
                <w:t>8.5.1</w:t>
              </w:r>
            </w:smartTag>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p>
          <w:p w:rsidR="00526D8D" w:rsidRPr="00632148" w:rsidRDefault="00526D8D" w:rsidP="00632148">
            <w:pPr>
              <w:spacing w:line="360" w:lineRule="auto"/>
              <w:rPr>
                <w:rFonts w:ascii="楷体" w:eastAsia="楷体" w:hAnsi="楷体"/>
                <w:sz w:val="24"/>
                <w:szCs w:val="24"/>
              </w:rPr>
            </w:pPr>
            <w:r w:rsidRPr="00632148">
              <w:rPr>
                <w:rFonts w:ascii="楷体" w:eastAsia="楷体" w:hAnsi="楷体" w:hint="eastAsia"/>
                <w:sz w:val="24"/>
                <w:szCs w:val="24"/>
              </w:rPr>
              <w:t>现场观察</w:t>
            </w:r>
          </w:p>
          <w:p w:rsidR="00526D8D" w:rsidRPr="00632148" w:rsidRDefault="00526D8D" w:rsidP="00632148">
            <w:pPr>
              <w:spacing w:line="360" w:lineRule="auto"/>
              <w:rPr>
                <w:rFonts w:ascii="楷体" w:eastAsia="楷体" w:hAnsi="楷体"/>
                <w:sz w:val="24"/>
                <w:szCs w:val="24"/>
              </w:rPr>
            </w:pPr>
          </w:p>
        </w:tc>
        <w:tc>
          <w:tcPr>
            <w:tcW w:w="10004" w:type="dxa"/>
          </w:tcPr>
          <w:p w:rsidR="00526D8D" w:rsidRPr="00632148" w:rsidRDefault="00526D8D" w:rsidP="00632148">
            <w:pPr>
              <w:tabs>
                <w:tab w:val="left" w:pos="6597"/>
              </w:tabs>
              <w:spacing w:line="360" w:lineRule="auto"/>
              <w:ind w:firstLineChars="200" w:firstLine="480"/>
              <w:rPr>
                <w:rFonts w:ascii="楷体" w:eastAsia="楷体" w:hAnsi="楷体" w:cs="宋体"/>
                <w:sz w:val="24"/>
                <w:szCs w:val="24"/>
              </w:rPr>
            </w:pPr>
            <w:r w:rsidRPr="00632148">
              <w:rPr>
                <w:rFonts w:ascii="楷体" w:eastAsia="楷体" w:hAnsi="楷体" w:cs="宋体" w:hint="eastAsia"/>
                <w:sz w:val="24"/>
                <w:szCs w:val="24"/>
              </w:rPr>
              <w:lastRenderedPageBreak/>
              <w:t>组织在手册中规定了生产服务的具体控制要求，符合标准要求。</w:t>
            </w: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cs="宋体" w:hint="eastAsia"/>
                <w:sz w:val="24"/>
                <w:szCs w:val="24"/>
              </w:rPr>
              <w:t>生产技术部目前从事的</w:t>
            </w:r>
            <w:r w:rsidR="00DC0397">
              <w:rPr>
                <w:rFonts w:ascii="楷体" w:eastAsia="楷体" w:hAnsi="楷体" w:cs="宋体" w:hint="eastAsia"/>
                <w:sz w:val="24"/>
                <w:szCs w:val="24"/>
              </w:rPr>
              <w:t>仍然</w:t>
            </w:r>
            <w:r w:rsidRPr="00632148">
              <w:rPr>
                <w:rFonts w:ascii="楷体" w:eastAsia="楷体" w:hAnsi="楷体" w:cs="宋体" w:hint="eastAsia"/>
                <w:sz w:val="24"/>
                <w:szCs w:val="24"/>
              </w:rPr>
              <w:t>是</w:t>
            </w:r>
            <w:r w:rsidRPr="00632148">
              <w:rPr>
                <w:rFonts w:ascii="楷体" w:eastAsia="楷体" w:hAnsi="楷体" w:hint="eastAsia"/>
                <w:color w:val="000000"/>
                <w:sz w:val="24"/>
                <w:szCs w:val="24"/>
              </w:rPr>
              <w:t>“</w:t>
            </w:r>
            <w:r w:rsidRPr="00632148">
              <w:rPr>
                <w:rFonts w:ascii="楷体" w:eastAsia="楷体" w:hAnsi="楷体"/>
                <w:color w:val="000000"/>
                <w:sz w:val="24"/>
                <w:szCs w:val="24"/>
              </w:rPr>
              <w:t>直埋聚氨酯保温管、管件，直埋蒸汽保温管的生产</w:t>
            </w:r>
            <w:r w:rsidRPr="00632148">
              <w:rPr>
                <w:rFonts w:ascii="楷体" w:eastAsia="楷体" w:hAnsi="楷体" w:hint="eastAsia"/>
                <w:color w:val="000000"/>
                <w:sz w:val="24"/>
                <w:szCs w:val="24"/>
              </w:rPr>
              <w:t>” ，通常依据客户的订货计划来确定需要生产“</w:t>
            </w:r>
            <w:r w:rsidRPr="00632148">
              <w:rPr>
                <w:rFonts w:ascii="楷体" w:eastAsia="楷体" w:hAnsi="楷体"/>
                <w:color w:val="000000"/>
                <w:sz w:val="24"/>
                <w:szCs w:val="24"/>
              </w:rPr>
              <w:t>直埋聚氨酯保温管、管件，直埋蒸汽保温管</w:t>
            </w:r>
            <w:r w:rsidRPr="00632148">
              <w:rPr>
                <w:rFonts w:ascii="楷体" w:eastAsia="楷体" w:hAnsi="楷体" w:hint="eastAsia"/>
                <w:color w:val="000000"/>
                <w:sz w:val="24"/>
                <w:szCs w:val="24"/>
              </w:rPr>
              <w:t>” 的数量、规格、型号、交货期，</w:t>
            </w:r>
            <w:r w:rsidR="001C1216">
              <w:rPr>
                <w:rFonts w:ascii="楷体" w:eastAsia="楷体" w:hAnsi="楷体" w:hint="eastAsia"/>
                <w:color w:val="000000"/>
                <w:sz w:val="24"/>
                <w:szCs w:val="24"/>
              </w:rPr>
              <w:t>编制生产通知单，</w:t>
            </w:r>
            <w:r w:rsidRPr="00632148">
              <w:rPr>
                <w:rFonts w:ascii="楷体" w:eastAsia="楷体" w:hAnsi="楷体" w:hint="eastAsia"/>
                <w:color w:val="000000"/>
                <w:sz w:val="24"/>
                <w:szCs w:val="24"/>
              </w:rPr>
              <w:t>从而控</w:t>
            </w:r>
            <w:r w:rsidRPr="00632148">
              <w:rPr>
                <w:rFonts w:ascii="楷体" w:eastAsia="楷体" w:hAnsi="楷体" w:cs="宋体" w:hint="eastAsia"/>
                <w:sz w:val="24"/>
                <w:szCs w:val="24"/>
              </w:rPr>
              <w:t>制生产和销售的有序进行。</w:t>
            </w: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cs="宋体" w:hint="eastAsia"/>
                <w:sz w:val="24"/>
                <w:szCs w:val="24"/>
              </w:rPr>
              <w:t>生产流程：</w:t>
            </w:r>
          </w:p>
          <w:p w:rsidR="00526D8D" w:rsidRPr="00632148" w:rsidRDefault="00526D8D" w:rsidP="00632148">
            <w:pPr>
              <w:spacing w:line="360" w:lineRule="auto"/>
              <w:ind w:firstLineChars="100" w:firstLine="240"/>
              <w:rPr>
                <w:rFonts w:ascii="楷体" w:eastAsia="楷体" w:hAnsi="楷体" w:cs="宋体"/>
                <w:sz w:val="24"/>
                <w:szCs w:val="24"/>
              </w:rPr>
            </w:pPr>
            <w:r w:rsidRPr="00632148">
              <w:rPr>
                <w:rFonts w:ascii="楷体" w:eastAsia="楷体" w:hAnsi="楷体" w:cs="宋体"/>
                <w:sz w:val="24"/>
                <w:szCs w:val="24"/>
              </w:rPr>
              <w:t>直埋聚氨酯保温管、管件</w:t>
            </w:r>
            <w:r w:rsidRPr="00632148">
              <w:rPr>
                <w:rFonts w:ascii="楷体" w:eastAsia="楷体" w:hAnsi="楷体" w:cs="宋体" w:hint="eastAsia"/>
                <w:sz w:val="24"/>
                <w:szCs w:val="24"/>
              </w:rPr>
              <w:t>产品：</w:t>
            </w:r>
            <w:proofErr w:type="gramStart"/>
            <w:r w:rsidRPr="00632148">
              <w:rPr>
                <w:rFonts w:ascii="楷体" w:eastAsia="楷体" w:hAnsi="楷体" w:cs="宋体" w:hint="eastAsia"/>
                <w:sz w:val="24"/>
                <w:szCs w:val="24"/>
              </w:rPr>
              <w:t>黑甲壳套</w:t>
            </w:r>
            <w:proofErr w:type="gramEnd"/>
            <w:r w:rsidRPr="00632148">
              <w:rPr>
                <w:rFonts w:ascii="楷体" w:eastAsia="楷体" w:hAnsi="楷体" w:cs="宋体" w:hint="eastAsia"/>
                <w:sz w:val="24"/>
                <w:szCs w:val="24"/>
              </w:rPr>
              <w:t>挤出成型→</w:t>
            </w:r>
            <w:proofErr w:type="gramStart"/>
            <w:r w:rsidRPr="00632148">
              <w:rPr>
                <w:rFonts w:ascii="楷体" w:eastAsia="楷体" w:hAnsi="楷体" w:cs="宋体" w:hint="eastAsia"/>
                <w:sz w:val="24"/>
                <w:szCs w:val="24"/>
              </w:rPr>
              <w:t>黑甲壳套</w:t>
            </w:r>
            <w:proofErr w:type="gramEnd"/>
            <w:r w:rsidRPr="00632148">
              <w:rPr>
                <w:rFonts w:ascii="楷体" w:eastAsia="楷体" w:hAnsi="楷体" w:cs="宋体" w:hint="eastAsia"/>
                <w:sz w:val="24"/>
                <w:szCs w:val="24"/>
              </w:rPr>
              <w:t>加工→管件外部打木块支撑→穿管（套PE</w:t>
            </w:r>
            <w:proofErr w:type="gramStart"/>
            <w:r w:rsidRPr="00632148">
              <w:rPr>
                <w:rFonts w:ascii="楷体" w:eastAsia="楷体" w:hAnsi="楷体" w:cs="宋体" w:hint="eastAsia"/>
                <w:sz w:val="24"/>
                <w:szCs w:val="24"/>
              </w:rPr>
              <w:t>黑甲壳套</w:t>
            </w:r>
            <w:proofErr w:type="gramEnd"/>
            <w:r w:rsidRPr="00632148">
              <w:rPr>
                <w:rFonts w:ascii="楷体" w:eastAsia="楷体" w:hAnsi="楷体" w:cs="宋体" w:hint="eastAsia"/>
                <w:sz w:val="24"/>
                <w:szCs w:val="24"/>
              </w:rPr>
              <w:t>）→发泡→检测入库；</w:t>
            </w: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hint="eastAsia"/>
                <w:color w:val="000000"/>
                <w:sz w:val="24"/>
                <w:szCs w:val="24"/>
              </w:rPr>
              <w:t xml:space="preserve">   </w:t>
            </w:r>
            <w:r w:rsidRPr="00632148">
              <w:rPr>
                <w:rFonts w:ascii="楷体" w:eastAsia="楷体" w:hAnsi="楷体" w:cs="宋体"/>
                <w:sz w:val="24"/>
                <w:szCs w:val="24"/>
              </w:rPr>
              <w:t>直埋蒸汽保温管</w:t>
            </w:r>
            <w:r w:rsidRPr="00632148">
              <w:rPr>
                <w:rFonts w:ascii="楷体" w:eastAsia="楷体" w:hAnsi="楷体" w:cs="宋体" w:hint="eastAsia"/>
                <w:sz w:val="24"/>
                <w:szCs w:val="24"/>
              </w:rPr>
              <w:t>产品：原材料验收→内钢管表面处理→捆扎高温离心玻璃棉→捆扎硅酸钙瓦→穿管（套外钢管）→发泡→检测入库；</w:t>
            </w:r>
          </w:p>
          <w:p w:rsidR="00526D8D" w:rsidRPr="00331CD1" w:rsidRDefault="00526D8D" w:rsidP="00331CD1">
            <w:pPr>
              <w:pStyle w:val="ab"/>
              <w:numPr>
                <w:ilvl w:val="0"/>
                <w:numId w:val="5"/>
              </w:numPr>
              <w:spacing w:line="360" w:lineRule="auto"/>
              <w:ind w:firstLineChars="0"/>
              <w:rPr>
                <w:rFonts w:ascii="楷体" w:eastAsia="楷体" w:hAnsi="楷体" w:cs="宋体"/>
                <w:sz w:val="24"/>
                <w:szCs w:val="24"/>
              </w:rPr>
            </w:pPr>
            <w:r w:rsidRPr="00331CD1">
              <w:rPr>
                <w:rFonts w:ascii="楷体" w:eastAsia="楷体" w:hAnsi="楷体" w:cs="宋体" w:hint="eastAsia"/>
                <w:sz w:val="24"/>
                <w:szCs w:val="24"/>
              </w:rPr>
              <w:lastRenderedPageBreak/>
              <w:t>生产车间通过订单合同、图纸、产品规格型号、产品标准描述产品特性的信息。</w:t>
            </w:r>
          </w:p>
          <w:p w:rsidR="00331CD1" w:rsidRDefault="004C4C2D" w:rsidP="00331CD1">
            <w:pPr>
              <w:spacing w:line="360" w:lineRule="auto"/>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73600" behindDoc="0" locked="0" layoutInCell="1" allowOverlap="1" wp14:anchorId="264E90DC" wp14:editId="2F180541">
                  <wp:simplePos x="0" y="0"/>
                  <wp:positionH relativeFrom="column">
                    <wp:posOffset>508000</wp:posOffset>
                  </wp:positionH>
                  <wp:positionV relativeFrom="paragraph">
                    <wp:posOffset>151765</wp:posOffset>
                  </wp:positionV>
                  <wp:extent cx="3498850" cy="4670425"/>
                  <wp:effectExtent l="0" t="0" r="0" b="0"/>
                  <wp:wrapNone/>
                  <wp:docPr id="3" name="图片 3" descr="E:\360安全云盘同步版\国标联合审核\202207\河北凯泽丰管道制造有限公司\新建文件夹\扫描全能王 2022-07-04 09.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7\河北凯泽丰管道制造有限公司\新建文件夹\扫描全能王 2022-07-04 09.28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8850" cy="467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CD1" w:rsidRDefault="00331CD1" w:rsidP="00331CD1">
            <w:pPr>
              <w:spacing w:line="360" w:lineRule="auto"/>
              <w:rPr>
                <w:rFonts w:ascii="楷体" w:eastAsia="楷体" w:hAnsi="楷体" w:cs="宋体"/>
                <w:sz w:val="24"/>
                <w:szCs w:val="24"/>
              </w:rPr>
            </w:pPr>
          </w:p>
          <w:p w:rsidR="00331CD1" w:rsidRDefault="00331CD1" w:rsidP="00331CD1">
            <w:pPr>
              <w:spacing w:line="360" w:lineRule="auto"/>
              <w:rPr>
                <w:rFonts w:ascii="楷体" w:eastAsia="楷体" w:hAnsi="楷体" w:cs="宋体"/>
                <w:sz w:val="24"/>
                <w:szCs w:val="24"/>
              </w:rPr>
            </w:pPr>
          </w:p>
          <w:p w:rsidR="00331CD1" w:rsidRDefault="00331CD1" w:rsidP="00331CD1">
            <w:pPr>
              <w:spacing w:line="360" w:lineRule="auto"/>
              <w:rPr>
                <w:rFonts w:ascii="楷体" w:eastAsia="楷体" w:hAnsi="楷体" w:cs="宋体"/>
                <w:sz w:val="24"/>
                <w:szCs w:val="24"/>
              </w:rPr>
            </w:pPr>
          </w:p>
          <w:p w:rsidR="00331CD1" w:rsidRDefault="00331CD1" w:rsidP="00331CD1">
            <w:pPr>
              <w:spacing w:line="360" w:lineRule="auto"/>
              <w:rPr>
                <w:rFonts w:ascii="楷体" w:eastAsia="楷体" w:hAnsi="楷体" w:cs="宋体"/>
                <w:sz w:val="24"/>
                <w:szCs w:val="24"/>
              </w:rPr>
            </w:pPr>
          </w:p>
          <w:p w:rsidR="00331CD1" w:rsidRDefault="00331CD1" w:rsidP="00331CD1">
            <w:pPr>
              <w:spacing w:line="360" w:lineRule="auto"/>
              <w:rPr>
                <w:rFonts w:ascii="楷体" w:eastAsia="楷体" w:hAnsi="楷体" w:cs="宋体"/>
                <w:sz w:val="24"/>
                <w:szCs w:val="24"/>
              </w:rPr>
            </w:pPr>
          </w:p>
          <w:p w:rsidR="00331CD1" w:rsidRDefault="00331CD1" w:rsidP="00331CD1">
            <w:pPr>
              <w:spacing w:line="360" w:lineRule="auto"/>
              <w:rPr>
                <w:rFonts w:ascii="楷体" w:eastAsia="楷体" w:hAnsi="楷体" w:cs="宋体"/>
                <w:sz w:val="24"/>
                <w:szCs w:val="24"/>
              </w:rPr>
            </w:pPr>
          </w:p>
          <w:p w:rsidR="00331CD1" w:rsidRDefault="00331CD1" w:rsidP="00331CD1">
            <w:pPr>
              <w:spacing w:line="360" w:lineRule="auto"/>
              <w:rPr>
                <w:rFonts w:ascii="楷体" w:eastAsia="楷体" w:hAnsi="楷体" w:cs="宋体"/>
                <w:sz w:val="24"/>
                <w:szCs w:val="24"/>
              </w:rPr>
            </w:pPr>
          </w:p>
          <w:p w:rsidR="00331CD1" w:rsidRDefault="00331CD1" w:rsidP="00331CD1">
            <w:pPr>
              <w:spacing w:line="360" w:lineRule="auto"/>
              <w:rPr>
                <w:rFonts w:ascii="楷体" w:eastAsia="楷体" w:hAnsi="楷体" w:cs="宋体"/>
                <w:sz w:val="24"/>
                <w:szCs w:val="24"/>
              </w:rPr>
            </w:pPr>
          </w:p>
          <w:p w:rsidR="00331CD1" w:rsidRDefault="00331CD1" w:rsidP="00331CD1">
            <w:pPr>
              <w:spacing w:line="360" w:lineRule="auto"/>
              <w:rPr>
                <w:rFonts w:ascii="楷体" w:eastAsia="楷体" w:hAnsi="楷体" w:cs="宋体"/>
                <w:sz w:val="24"/>
                <w:szCs w:val="24"/>
              </w:rPr>
            </w:pPr>
          </w:p>
          <w:p w:rsidR="00331CD1" w:rsidRDefault="00331CD1" w:rsidP="00331CD1">
            <w:pPr>
              <w:spacing w:line="360" w:lineRule="auto"/>
              <w:rPr>
                <w:rFonts w:ascii="楷体" w:eastAsia="楷体" w:hAnsi="楷体" w:cs="宋体"/>
                <w:sz w:val="24"/>
                <w:szCs w:val="24"/>
              </w:rPr>
            </w:pPr>
          </w:p>
          <w:p w:rsidR="00331CD1" w:rsidRDefault="00331CD1" w:rsidP="00331CD1">
            <w:pPr>
              <w:spacing w:line="360" w:lineRule="auto"/>
              <w:rPr>
                <w:rFonts w:ascii="楷体" w:eastAsia="楷体" w:hAnsi="楷体" w:cs="宋体"/>
                <w:sz w:val="24"/>
                <w:szCs w:val="24"/>
              </w:rPr>
            </w:pPr>
          </w:p>
          <w:p w:rsidR="004C4C2D" w:rsidRDefault="004C4C2D" w:rsidP="00331CD1">
            <w:pPr>
              <w:spacing w:line="360" w:lineRule="auto"/>
              <w:rPr>
                <w:rFonts w:ascii="楷体" w:eastAsia="楷体" w:hAnsi="楷体" w:cs="宋体"/>
                <w:sz w:val="24"/>
                <w:szCs w:val="24"/>
              </w:rPr>
            </w:pPr>
          </w:p>
          <w:p w:rsidR="004C4C2D" w:rsidRDefault="004C4C2D" w:rsidP="00331CD1">
            <w:pPr>
              <w:spacing w:line="360" w:lineRule="auto"/>
              <w:rPr>
                <w:rFonts w:ascii="楷体" w:eastAsia="楷体" w:hAnsi="楷体" w:cs="宋体"/>
                <w:sz w:val="24"/>
                <w:szCs w:val="24"/>
              </w:rPr>
            </w:pPr>
          </w:p>
          <w:p w:rsidR="004C4C2D" w:rsidRDefault="004C4C2D" w:rsidP="00331CD1">
            <w:pPr>
              <w:spacing w:line="360" w:lineRule="auto"/>
              <w:rPr>
                <w:rFonts w:ascii="楷体" w:eastAsia="楷体" w:hAnsi="楷体" w:cs="宋体"/>
                <w:sz w:val="24"/>
                <w:szCs w:val="24"/>
              </w:rPr>
            </w:pPr>
          </w:p>
          <w:p w:rsidR="004C4C2D" w:rsidRDefault="004C4C2D" w:rsidP="00331CD1">
            <w:pPr>
              <w:spacing w:line="360" w:lineRule="auto"/>
              <w:rPr>
                <w:rFonts w:ascii="楷体" w:eastAsia="楷体" w:hAnsi="楷体" w:cs="宋体"/>
                <w:sz w:val="24"/>
                <w:szCs w:val="24"/>
              </w:rPr>
            </w:pPr>
          </w:p>
          <w:p w:rsidR="004C4C2D" w:rsidRDefault="004C4C2D" w:rsidP="00331CD1">
            <w:pPr>
              <w:spacing w:line="360" w:lineRule="auto"/>
              <w:rPr>
                <w:rFonts w:ascii="楷体" w:eastAsia="楷体" w:hAnsi="楷体" w:cs="宋体"/>
                <w:sz w:val="24"/>
                <w:szCs w:val="24"/>
              </w:rPr>
            </w:pPr>
          </w:p>
          <w:p w:rsidR="00331CD1" w:rsidRDefault="00331CD1" w:rsidP="00331CD1">
            <w:pPr>
              <w:spacing w:line="360" w:lineRule="auto"/>
              <w:rPr>
                <w:rFonts w:ascii="楷体" w:eastAsia="楷体" w:hAnsi="楷体" w:cs="宋体"/>
                <w:sz w:val="24"/>
                <w:szCs w:val="24"/>
              </w:rPr>
            </w:pP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cs="宋体" w:hint="eastAsia"/>
                <w:sz w:val="24"/>
                <w:szCs w:val="24"/>
              </w:rPr>
              <w:t>b) 组织编制了产品的作业指导书《图纸》、《工艺卡》、《车间管理制度》、《车间安全生产管理规定》、《挤出机操作规程》、《钢套钢作业指导书》、《发泡机操作规程》、《直埋聚氨酯保温管作业指导书》、《穿管机操作规程》等文件，文件中描述了各工序的工艺内容和控制指标，作为操作人员的作业指南。</w:t>
            </w: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cs="宋体" w:hint="eastAsia"/>
                <w:sz w:val="24"/>
                <w:szCs w:val="24"/>
              </w:rPr>
              <w:t>c) 组织为生产配备了适宜的生产设备和设施，现场观察生产设备</w:t>
            </w:r>
            <w:bookmarkStart w:id="0" w:name="_GoBack"/>
            <w:r w:rsidRPr="00632148">
              <w:rPr>
                <w:rFonts w:ascii="楷体" w:eastAsia="楷体" w:hAnsi="楷体" w:cs="宋体" w:hint="eastAsia"/>
                <w:sz w:val="24"/>
                <w:szCs w:val="24"/>
              </w:rPr>
              <w:t>挤出机、打磨机、电焊机、切割机、穿管机、发泡机、</w:t>
            </w:r>
            <w:r w:rsidR="001924B5">
              <w:rPr>
                <w:rFonts w:ascii="楷体" w:eastAsia="楷体" w:hAnsi="楷体" w:cs="宋体" w:hint="eastAsia"/>
                <w:sz w:val="24"/>
                <w:szCs w:val="24"/>
              </w:rPr>
              <w:t>2.8T</w:t>
            </w:r>
            <w:r w:rsidRPr="00632148">
              <w:rPr>
                <w:rFonts w:ascii="楷体" w:eastAsia="楷体" w:hAnsi="楷体" w:cs="宋体" w:hint="eastAsia"/>
                <w:sz w:val="24"/>
                <w:szCs w:val="24"/>
              </w:rPr>
              <w:t>起重机</w:t>
            </w:r>
            <w:bookmarkEnd w:id="0"/>
            <w:r w:rsidRPr="00632148">
              <w:rPr>
                <w:rFonts w:ascii="楷体" w:eastAsia="楷体" w:hAnsi="楷体" w:cs="宋体" w:hint="eastAsia"/>
                <w:sz w:val="24"/>
                <w:szCs w:val="24"/>
              </w:rPr>
              <w:t>能工作正常。</w:t>
            </w: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cs="宋体" w:hint="eastAsia"/>
                <w:sz w:val="24"/>
                <w:szCs w:val="24"/>
              </w:rPr>
              <w:t>d) 组织为各工序配备了钢直尺、钢卷尺、</w:t>
            </w:r>
            <w:r w:rsidR="007A0EED">
              <w:rPr>
                <w:rFonts w:ascii="楷体" w:eastAsia="楷体" w:hAnsi="楷体" w:cs="宋体" w:hint="eastAsia"/>
                <w:sz w:val="24"/>
                <w:szCs w:val="24"/>
              </w:rPr>
              <w:t>卡尺、角度尺、</w:t>
            </w:r>
            <w:r w:rsidRPr="00632148">
              <w:rPr>
                <w:rFonts w:ascii="楷体" w:eastAsia="楷体" w:hAnsi="楷体" w:cs="宋体" w:hint="eastAsia"/>
                <w:sz w:val="24"/>
                <w:szCs w:val="24"/>
              </w:rPr>
              <w:t>万能试验机等监视测量设备。</w:t>
            </w: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cs="宋体" w:hint="eastAsia"/>
                <w:sz w:val="24"/>
                <w:szCs w:val="24"/>
              </w:rPr>
              <w:t>e) 组织对生产过程和产品实施了监视和测量，并作了相应记录。</w:t>
            </w: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cs="宋体" w:hint="eastAsia"/>
                <w:sz w:val="24"/>
                <w:szCs w:val="24"/>
              </w:rPr>
              <w:t>检验活动包括原材料检验、工序检验、成品检验。生产过程中使用的记录有：“进厂检验报告”、“</w:t>
            </w:r>
            <w:r w:rsidR="007A0EED">
              <w:rPr>
                <w:rFonts w:ascii="楷体" w:eastAsia="楷体" w:hAnsi="楷体" w:cs="宋体" w:hint="eastAsia"/>
                <w:sz w:val="24"/>
                <w:szCs w:val="24"/>
              </w:rPr>
              <w:t>流转卡</w:t>
            </w:r>
            <w:r w:rsidRPr="00632148">
              <w:rPr>
                <w:rFonts w:ascii="楷体" w:eastAsia="楷体" w:hAnsi="楷体" w:cs="宋体" w:hint="eastAsia"/>
                <w:sz w:val="24"/>
                <w:szCs w:val="24"/>
              </w:rPr>
              <w:t>”、“产品</w:t>
            </w:r>
            <w:r w:rsidR="007A0EED">
              <w:rPr>
                <w:rFonts w:ascii="楷体" w:eastAsia="楷体" w:hAnsi="楷体" w:cs="宋体" w:hint="eastAsia"/>
                <w:sz w:val="24"/>
                <w:szCs w:val="24"/>
              </w:rPr>
              <w:t>检验</w:t>
            </w:r>
            <w:r w:rsidRPr="00632148">
              <w:rPr>
                <w:rFonts w:ascii="楷体" w:eastAsia="楷体" w:hAnsi="楷体" w:cs="宋体" w:hint="eastAsia"/>
                <w:sz w:val="24"/>
                <w:szCs w:val="24"/>
              </w:rPr>
              <w:t>报告”等，符合要求。</w:t>
            </w: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cs="宋体" w:hint="eastAsia"/>
                <w:sz w:val="24"/>
                <w:szCs w:val="24"/>
              </w:rPr>
              <w:t>过程产品和最终产品的监视和测量记录见 Q8.6 审核记录。</w:t>
            </w: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cs="宋体" w:hint="eastAsia"/>
                <w:sz w:val="24"/>
                <w:szCs w:val="24"/>
              </w:rPr>
              <w:t>f) 质检部负责对产品的放行，供销部负责产品交付和交付后活动的实施，产品经过检验合格后方可放行和交付，供销部依据合同出具发货单，由客户联系物流公司进行送货，经顾客接受签字带回公司做账。需要售后服务时由供销部负责联系售后服务工作。</w:t>
            </w: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cs="宋体" w:hint="eastAsia"/>
                <w:sz w:val="24"/>
                <w:szCs w:val="24"/>
              </w:rPr>
              <w:t>g）为生产过程配备了必要的人员，无特殊工种。</w:t>
            </w: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cs="宋体"/>
                <w:sz w:val="24"/>
                <w:szCs w:val="24"/>
              </w:rPr>
              <w:t>h</w:t>
            </w:r>
            <w:r w:rsidRPr="00632148">
              <w:rPr>
                <w:rFonts w:ascii="楷体" w:eastAsia="楷体" w:hAnsi="楷体" w:cs="宋体" w:hint="eastAsia"/>
                <w:sz w:val="24"/>
                <w:szCs w:val="24"/>
              </w:rPr>
              <w:t>）通过日常班前会和技能培训提高操作工的熟练程度，可以起到防错作用。</w:t>
            </w:r>
          </w:p>
          <w:p w:rsidR="00526D8D" w:rsidRPr="00632148" w:rsidRDefault="00526D8D" w:rsidP="00632148">
            <w:pPr>
              <w:spacing w:line="360" w:lineRule="auto"/>
              <w:rPr>
                <w:rFonts w:ascii="楷体" w:eastAsia="楷体" w:hAnsi="楷体" w:cs="宋体"/>
                <w:sz w:val="24"/>
                <w:szCs w:val="24"/>
              </w:rPr>
            </w:pPr>
            <w:r w:rsidRPr="00632148">
              <w:rPr>
                <w:rFonts w:ascii="楷体" w:eastAsia="楷体" w:hAnsi="楷体" w:cs="宋体" w:hint="eastAsia"/>
                <w:sz w:val="24"/>
                <w:szCs w:val="24"/>
              </w:rPr>
              <w:t>I）生产技术部负责关键、特殊过程的确认和控制，经公司识别，本公司的生产过程中需确认</w:t>
            </w:r>
            <w:r w:rsidRPr="00632148">
              <w:rPr>
                <w:rFonts w:ascii="楷体" w:eastAsia="楷体" w:hAnsi="楷体" w:cs="宋体" w:hint="eastAsia"/>
                <w:sz w:val="24"/>
                <w:szCs w:val="24"/>
              </w:rPr>
              <w:lastRenderedPageBreak/>
              <w:t>的过程为：发泡过程，查到特殊过程确认记录，202</w:t>
            </w:r>
            <w:r w:rsidR="00144666">
              <w:rPr>
                <w:rFonts w:ascii="楷体" w:eastAsia="楷体" w:hAnsi="楷体" w:cs="宋体" w:hint="eastAsia"/>
                <w:sz w:val="24"/>
                <w:szCs w:val="24"/>
              </w:rPr>
              <w:t>2</w:t>
            </w:r>
            <w:r w:rsidRPr="00632148">
              <w:rPr>
                <w:rFonts w:ascii="楷体" w:eastAsia="楷体" w:hAnsi="楷体" w:cs="宋体" w:hint="eastAsia"/>
                <w:sz w:val="24"/>
                <w:szCs w:val="24"/>
              </w:rPr>
              <w:t>.</w:t>
            </w:r>
            <w:r w:rsidR="00144666">
              <w:rPr>
                <w:rFonts w:ascii="楷体" w:eastAsia="楷体" w:hAnsi="楷体" w:cs="宋体" w:hint="eastAsia"/>
                <w:sz w:val="24"/>
                <w:szCs w:val="24"/>
              </w:rPr>
              <w:t>3</w:t>
            </w:r>
            <w:r w:rsidRPr="00632148">
              <w:rPr>
                <w:rFonts w:ascii="楷体" w:eastAsia="楷体" w:hAnsi="楷体" w:cs="宋体" w:hint="eastAsia"/>
                <w:sz w:val="24"/>
                <w:szCs w:val="24"/>
              </w:rPr>
              <w:t>.</w:t>
            </w:r>
            <w:r w:rsidR="00144666">
              <w:rPr>
                <w:rFonts w:ascii="楷体" w:eastAsia="楷体" w:hAnsi="楷体" w:cs="宋体" w:hint="eastAsia"/>
                <w:sz w:val="24"/>
                <w:szCs w:val="24"/>
              </w:rPr>
              <w:t>5</w:t>
            </w:r>
            <w:r w:rsidRPr="00632148">
              <w:rPr>
                <w:rFonts w:ascii="楷体" w:eastAsia="楷体" w:hAnsi="楷体" w:cs="宋体" w:hint="eastAsia"/>
                <w:sz w:val="24"/>
                <w:szCs w:val="24"/>
              </w:rPr>
              <w:t>日</w:t>
            </w:r>
            <w:bookmarkStart w:id="1" w:name="联系人"/>
            <w:r w:rsidR="00144666" w:rsidRPr="00144666">
              <w:rPr>
                <w:rFonts w:ascii="楷体" w:eastAsia="楷体" w:hAnsi="楷体" w:cs="宋体" w:hint="eastAsia"/>
                <w:sz w:val="24"/>
                <w:szCs w:val="24"/>
              </w:rPr>
              <w:t>王庚新</w:t>
            </w:r>
            <w:bookmarkEnd w:id="1"/>
            <w:r w:rsidR="00144666" w:rsidRPr="00144666">
              <w:rPr>
                <w:rFonts w:ascii="楷体" w:eastAsia="楷体" w:hAnsi="楷体" w:cs="宋体" w:hint="eastAsia"/>
                <w:sz w:val="24"/>
                <w:szCs w:val="24"/>
              </w:rPr>
              <w:t>、闫玉坤、杨倩文</w:t>
            </w:r>
            <w:r w:rsidRPr="00632148">
              <w:rPr>
                <w:rFonts w:ascii="楷体" w:eastAsia="楷体" w:hAnsi="楷体" w:cs="宋体" w:hint="eastAsia"/>
                <w:sz w:val="24"/>
                <w:szCs w:val="24"/>
              </w:rPr>
              <w:t>等对制造工艺、设备、工艺参数、人员进行了确认，符合要求。</w:t>
            </w:r>
          </w:p>
          <w:p w:rsidR="00526D8D" w:rsidRPr="00632148" w:rsidRDefault="00526D8D" w:rsidP="00632148">
            <w:pPr>
              <w:spacing w:line="360" w:lineRule="auto"/>
              <w:ind w:firstLineChars="200" w:firstLine="480"/>
              <w:rPr>
                <w:rFonts w:ascii="楷体" w:eastAsia="楷体" w:hAnsi="楷体" w:cs="宋体"/>
                <w:sz w:val="24"/>
                <w:szCs w:val="24"/>
              </w:rPr>
            </w:pPr>
          </w:p>
          <w:p w:rsidR="00526D8D" w:rsidRPr="00632148" w:rsidRDefault="00526D8D" w:rsidP="00632148">
            <w:pPr>
              <w:spacing w:line="360" w:lineRule="auto"/>
              <w:ind w:firstLineChars="200" w:firstLine="480"/>
              <w:rPr>
                <w:rFonts w:ascii="楷体" w:eastAsia="楷体" w:hAnsi="楷体" w:cs="宋体"/>
                <w:sz w:val="24"/>
                <w:szCs w:val="24"/>
              </w:rPr>
            </w:pPr>
            <w:r w:rsidRPr="00632148">
              <w:rPr>
                <w:rFonts w:ascii="楷体" w:eastAsia="楷体" w:hAnsi="楷体" w:cs="宋体" w:hint="eastAsia"/>
                <w:sz w:val="24"/>
                <w:szCs w:val="24"/>
              </w:rPr>
              <w:t>现场审核观察，</w:t>
            </w:r>
          </w:p>
          <w:p w:rsidR="00526D8D" w:rsidRPr="00632148" w:rsidRDefault="00526D8D" w:rsidP="00632148">
            <w:pPr>
              <w:spacing w:line="360" w:lineRule="auto"/>
              <w:rPr>
                <w:rFonts w:ascii="楷体" w:eastAsia="楷体" w:hAnsi="楷体" w:cs="宋体"/>
                <w:bCs/>
                <w:color w:val="000000"/>
                <w:sz w:val="24"/>
                <w:szCs w:val="24"/>
              </w:rPr>
            </w:pPr>
            <w:r w:rsidRPr="00632148">
              <w:rPr>
                <w:rFonts w:ascii="楷体" w:eastAsia="楷体" w:hAnsi="楷体" w:hint="eastAsia"/>
                <w:sz w:val="24"/>
                <w:szCs w:val="24"/>
              </w:rPr>
              <w:t xml:space="preserve">    </w:t>
            </w:r>
            <w:r w:rsidRPr="00632148">
              <w:rPr>
                <w:rFonts w:ascii="楷体" w:eastAsia="楷体" w:hAnsi="楷体" w:cs="宋体" w:hint="eastAsia"/>
                <w:sz w:val="24"/>
                <w:szCs w:val="24"/>
              </w:rPr>
              <w:t>PE管道（</w:t>
            </w:r>
            <w:proofErr w:type="gramStart"/>
            <w:r w:rsidRPr="00632148">
              <w:rPr>
                <w:rFonts w:ascii="楷体" w:eastAsia="楷体" w:hAnsi="楷体" w:cs="宋体" w:hint="eastAsia"/>
                <w:sz w:val="24"/>
                <w:szCs w:val="24"/>
              </w:rPr>
              <w:t>黑甲壳套</w:t>
            </w:r>
            <w:proofErr w:type="gramEnd"/>
            <w:r w:rsidR="00FB2D96">
              <w:rPr>
                <w:rFonts w:ascii="楷体" w:eastAsia="楷体" w:hAnsi="楷体" w:cs="宋体" w:hint="eastAsia"/>
                <w:sz w:val="24"/>
                <w:szCs w:val="24"/>
              </w:rPr>
              <w:t>外护管</w:t>
            </w:r>
            <w:r w:rsidRPr="00632148">
              <w:rPr>
                <w:rFonts w:ascii="楷体" w:eastAsia="楷体" w:hAnsi="楷体" w:cs="宋体" w:hint="eastAsia"/>
                <w:sz w:val="24"/>
                <w:szCs w:val="24"/>
              </w:rPr>
              <w:t>）挤出工序：</w:t>
            </w:r>
            <w:r w:rsidR="00C22157">
              <w:rPr>
                <w:rFonts w:ascii="楷体" w:eastAsia="楷体" w:hAnsi="楷体" w:cs="宋体" w:hint="eastAsia"/>
                <w:sz w:val="24"/>
                <w:szCs w:val="24"/>
              </w:rPr>
              <w:t xml:space="preserve"> 高赛飞等</w:t>
            </w:r>
            <w:r w:rsidRPr="00632148">
              <w:rPr>
                <w:rFonts w:ascii="楷体" w:eastAsia="楷体" w:hAnsi="楷体" w:cs="宋体" w:hint="eastAsia"/>
                <w:sz w:val="24"/>
                <w:szCs w:val="24"/>
              </w:rPr>
              <w:t>人在操作挤出机生产</w:t>
            </w:r>
            <w:r w:rsidR="00FC296A">
              <w:rPr>
                <w:rFonts w:ascii="楷体" w:eastAsia="楷体" w:hAnsi="楷体" w:cs="宋体" w:hint="eastAsia"/>
                <w:sz w:val="24"/>
                <w:szCs w:val="24"/>
              </w:rPr>
              <w:t>1250</w:t>
            </w:r>
            <w:r w:rsidRPr="00632148">
              <w:rPr>
                <w:rFonts w:ascii="楷体" w:eastAsia="楷体" w:hAnsi="楷体" w:cs="宋体" w:hint="eastAsia"/>
                <w:sz w:val="24"/>
                <w:szCs w:val="24"/>
              </w:rPr>
              <w:t>PE管道，配料主要是PE颗粒、色母等，挤出机机头温度在170℃，中间温度设定在240℃，机尾温度设定在160℃，挤出后用循环水冷却，速度控制在1个小时10米左右，现场审核时，液晶屏温度显示与设定值均在5度以内，观察实际操作，符合操作规程和工艺文件的要求。</w:t>
            </w:r>
          </w:p>
          <w:p w:rsidR="00526D8D" w:rsidRPr="00632148" w:rsidRDefault="00526D8D" w:rsidP="00632148">
            <w:pPr>
              <w:spacing w:line="360" w:lineRule="auto"/>
              <w:ind w:firstLineChars="200" w:firstLine="480"/>
              <w:rPr>
                <w:rFonts w:ascii="楷体" w:eastAsia="楷体" w:hAnsi="楷体" w:cs="宋体"/>
                <w:bCs/>
                <w:color w:val="000000"/>
                <w:sz w:val="24"/>
                <w:szCs w:val="24"/>
              </w:rPr>
            </w:pPr>
            <w:r w:rsidRPr="00632148">
              <w:rPr>
                <w:rFonts w:ascii="楷体" w:eastAsia="楷体" w:hAnsi="楷体" w:cs="宋体" w:hint="eastAsia"/>
                <w:sz w:val="24"/>
                <w:szCs w:val="24"/>
              </w:rPr>
              <w:t>外甲壳套加工工序：</w:t>
            </w:r>
            <w:r w:rsidR="00C22157">
              <w:rPr>
                <w:rFonts w:ascii="楷体" w:eastAsia="楷体" w:hAnsi="楷体" w:cs="宋体" w:hint="eastAsia"/>
                <w:sz w:val="24"/>
                <w:szCs w:val="24"/>
              </w:rPr>
              <w:t>李康等人</w:t>
            </w:r>
            <w:r w:rsidRPr="00632148">
              <w:rPr>
                <w:rFonts w:ascii="楷体" w:eastAsia="楷体" w:hAnsi="楷体" w:cs="宋体" w:hint="eastAsia"/>
                <w:sz w:val="24"/>
                <w:szCs w:val="24"/>
              </w:rPr>
              <w:t>正在用切割机切割</w:t>
            </w:r>
            <w:r w:rsidR="000B26ED">
              <w:rPr>
                <w:rFonts w:ascii="楷体" w:eastAsia="楷体" w:hAnsi="楷体" w:cs="宋体" w:hint="eastAsia"/>
                <w:sz w:val="24"/>
                <w:szCs w:val="24"/>
              </w:rPr>
              <w:t>φ480</w:t>
            </w:r>
            <w:r w:rsidRPr="00632148">
              <w:rPr>
                <w:rFonts w:ascii="楷体" w:eastAsia="楷体" w:hAnsi="楷体" w:cs="宋体" w:hint="eastAsia"/>
                <w:sz w:val="24"/>
                <w:szCs w:val="24"/>
              </w:rPr>
              <w:t>弯头用甲壳套，先根据弯头的形状、规格尺寸、角度</w:t>
            </w:r>
            <w:proofErr w:type="gramStart"/>
            <w:r w:rsidRPr="00632148">
              <w:rPr>
                <w:rFonts w:ascii="楷体" w:eastAsia="楷体" w:hAnsi="楷体" w:cs="宋体" w:hint="eastAsia"/>
                <w:sz w:val="24"/>
                <w:szCs w:val="24"/>
              </w:rPr>
              <w:t>在直甲壳套</w:t>
            </w:r>
            <w:proofErr w:type="gramEnd"/>
            <w:r w:rsidRPr="00632148">
              <w:rPr>
                <w:rFonts w:ascii="楷体" w:eastAsia="楷体" w:hAnsi="楷体" w:cs="宋体" w:hint="eastAsia"/>
                <w:sz w:val="24"/>
                <w:szCs w:val="24"/>
              </w:rPr>
              <w:t>上划线，然后根据划线进行分割，然</w:t>
            </w:r>
            <w:r w:rsidRPr="00632148">
              <w:rPr>
                <w:rFonts w:ascii="楷体" w:eastAsia="楷体" w:hAnsi="楷体" w:cs="宋体" w:hint="eastAsia"/>
                <w:bCs/>
                <w:color w:val="000000"/>
                <w:sz w:val="24"/>
                <w:szCs w:val="24"/>
              </w:rPr>
              <w:t>后再根据弯头形状组对，用铆钉机铆接，最后在接缝处覆盖胶条，用热熔喷枪加热胶条至熔化状态，要求无漏缝</w:t>
            </w:r>
            <w:r w:rsidRPr="00632148">
              <w:rPr>
                <w:rFonts w:ascii="楷体" w:eastAsia="楷体" w:hAnsi="楷体" w:cs="宋体" w:hint="eastAsia"/>
                <w:bCs/>
                <w:sz w:val="24"/>
                <w:szCs w:val="24"/>
              </w:rPr>
              <w:t>，观察实际操作，符合操作规程</w:t>
            </w:r>
            <w:r w:rsidRPr="00632148">
              <w:rPr>
                <w:rFonts w:ascii="楷体" w:eastAsia="楷体" w:hAnsi="楷体" w:cs="宋体" w:hint="eastAsia"/>
                <w:bCs/>
                <w:color w:val="000000"/>
                <w:sz w:val="24"/>
                <w:szCs w:val="24"/>
              </w:rPr>
              <w:t>。</w:t>
            </w:r>
          </w:p>
          <w:p w:rsidR="00526D8D" w:rsidRPr="00632148" w:rsidRDefault="00C22157" w:rsidP="00632148">
            <w:pPr>
              <w:spacing w:line="360" w:lineRule="auto"/>
              <w:ind w:firstLineChars="200" w:firstLine="480"/>
              <w:rPr>
                <w:rFonts w:ascii="楷体" w:eastAsia="楷体" w:hAnsi="楷体" w:cs="宋体"/>
                <w:bCs/>
                <w:sz w:val="24"/>
                <w:szCs w:val="24"/>
              </w:rPr>
            </w:pPr>
            <w:r>
              <w:rPr>
                <w:rFonts w:ascii="楷体" w:eastAsia="楷体" w:hAnsi="楷体" w:cs="宋体" w:hint="eastAsia"/>
                <w:bCs/>
                <w:color w:val="000000"/>
                <w:sz w:val="24"/>
                <w:szCs w:val="24"/>
              </w:rPr>
              <w:t>敷设保温材料工序：刘淑云等</w:t>
            </w:r>
            <w:r w:rsidR="00526D8D" w:rsidRPr="00632148">
              <w:rPr>
                <w:rFonts w:ascii="楷体" w:eastAsia="楷体" w:hAnsi="楷体" w:cs="宋体" w:hint="eastAsia"/>
                <w:bCs/>
                <w:color w:val="000000"/>
                <w:sz w:val="24"/>
                <w:szCs w:val="24"/>
              </w:rPr>
              <w:t>人正在为</w:t>
            </w:r>
            <w:r w:rsidR="00E67434">
              <w:rPr>
                <w:rFonts w:ascii="楷体" w:eastAsia="楷体" w:hAnsi="楷体" w:cs="宋体" w:hint="eastAsia"/>
                <w:bCs/>
                <w:color w:val="000000"/>
                <w:sz w:val="24"/>
                <w:szCs w:val="24"/>
              </w:rPr>
              <w:t>φ</w:t>
            </w:r>
            <w:r w:rsidR="00526D8D" w:rsidRPr="00632148">
              <w:rPr>
                <w:rFonts w:ascii="楷体" w:eastAsia="楷体" w:hAnsi="楷体" w:cs="宋体" w:hint="eastAsia"/>
                <w:bCs/>
                <w:color w:val="000000"/>
                <w:sz w:val="24"/>
                <w:szCs w:val="24"/>
              </w:rPr>
              <w:t>820</w:t>
            </w:r>
            <w:r w:rsidR="00526D8D" w:rsidRPr="00632148">
              <w:rPr>
                <w:rFonts w:ascii="楷体" w:eastAsia="楷体" w:hAnsi="楷体" w:cs="宋体"/>
                <w:bCs/>
                <w:color w:val="000000"/>
                <w:sz w:val="24"/>
                <w:szCs w:val="24"/>
              </w:rPr>
              <w:t>直埋蒸汽</w:t>
            </w:r>
            <w:r w:rsidR="00526D8D" w:rsidRPr="00632148">
              <w:rPr>
                <w:rFonts w:ascii="楷体" w:eastAsia="楷体" w:hAnsi="楷体" w:cs="宋体" w:hint="eastAsia"/>
                <w:bCs/>
                <w:color w:val="000000"/>
                <w:sz w:val="24"/>
                <w:szCs w:val="24"/>
              </w:rPr>
              <w:t>保温管敷设保温材料，先在</w:t>
            </w:r>
            <w:r w:rsidR="00E67434">
              <w:rPr>
                <w:rFonts w:ascii="楷体" w:eastAsia="楷体" w:hAnsi="楷体" w:cs="宋体" w:hint="eastAsia"/>
                <w:bCs/>
                <w:color w:val="000000"/>
                <w:sz w:val="24"/>
                <w:szCs w:val="24"/>
              </w:rPr>
              <w:t>φ</w:t>
            </w:r>
            <w:r w:rsidR="00526D8D" w:rsidRPr="00632148">
              <w:rPr>
                <w:rFonts w:ascii="楷体" w:eastAsia="楷体" w:hAnsi="楷体" w:cs="宋体" w:hint="eastAsia"/>
                <w:bCs/>
                <w:color w:val="000000"/>
                <w:sz w:val="24"/>
                <w:szCs w:val="24"/>
              </w:rPr>
              <w:t>478内工作管外面敷设厚度10mm的</w:t>
            </w:r>
            <w:r w:rsidR="00E67434">
              <w:rPr>
                <w:rFonts w:ascii="楷体" w:eastAsia="楷体" w:hAnsi="楷体" w:cs="宋体" w:hint="eastAsia"/>
                <w:bCs/>
                <w:color w:val="000000"/>
                <w:sz w:val="24"/>
                <w:szCs w:val="24"/>
              </w:rPr>
              <w:t>保温毡</w:t>
            </w:r>
            <w:r w:rsidR="00526D8D" w:rsidRPr="00632148">
              <w:rPr>
                <w:rFonts w:ascii="楷体" w:eastAsia="楷体" w:hAnsi="楷体" w:cs="宋体" w:hint="eastAsia"/>
                <w:bCs/>
                <w:color w:val="000000"/>
                <w:sz w:val="24"/>
                <w:szCs w:val="24"/>
              </w:rPr>
              <w:t>，然后在</w:t>
            </w:r>
            <w:r w:rsidR="00E67434">
              <w:rPr>
                <w:rFonts w:ascii="楷体" w:eastAsia="楷体" w:hAnsi="楷体" w:cs="宋体" w:hint="eastAsia"/>
                <w:bCs/>
                <w:color w:val="000000"/>
                <w:sz w:val="24"/>
                <w:szCs w:val="24"/>
              </w:rPr>
              <w:t>保温</w:t>
            </w:r>
            <w:proofErr w:type="gramStart"/>
            <w:r w:rsidR="00E67434">
              <w:rPr>
                <w:rFonts w:ascii="楷体" w:eastAsia="楷体" w:hAnsi="楷体" w:cs="宋体" w:hint="eastAsia"/>
                <w:bCs/>
                <w:color w:val="000000"/>
                <w:sz w:val="24"/>
                <w:szCs w:val="24"/>
              </w:rPr>
              <w:t>毡</w:t>
            </w:r>
            <w:proofErr w:type="gramEnd"/>
            <w:r w:rsidR="00526D8D" w:rsidRPr="00632148">
              <w:rPr>
                <w:rFonts w:ascii="楷体" w:eastAsia="楷体" w:hAnsi="楷体" w:cs="宋体" w:hint="eastAsia"/>
                <w:bCs/>
                <w:color w:val="000000"/>
                <w:sz w:val="24"/>
                <w:szCs w:val="24"/>
              </w:rPr>
              <w:t>外面敷设两层硅酸盖瓦，每层厚50mm，缝隙要密实嵌缝，外层要压缝，最后在硅酸盖瓦外面敷设铝箔布反射层，并用不锈钢带捆扎，现</w:t>
            </w:r>
            <w:r w:rsidR="00526D8D" w:rsidRPr="00632148">
              <w:rPr>
                <w:rFonts w:ascii="楷体" w:eastAsia="楷体" w:hAnsi="楷体" w:cs="宋体" w:hint="eastAsia"/>
                <w:bCs/>
                <w:sz w:val="24"/>
                <w:szCs w:val="24"/>
              </w:rPr>
              <w:t>场观察操作符合要求。</w:t>
            </w:r>
          </w:p>
          <w:p w:rsidR="00526D8D" w:rsidRPr="00632148" w:rsidRDefault="00526D8D" w:rsidP="00632148">
            <w:pPr>
              <w:spacing w:line="360" w:lineRule="auto"/>
              <w:ind w:firstLineChars="200" w:firstLine="480"/>
              <w:rPr>
                <w:rFonts w:ascii="楷体" w:eastAsia="楷体" w:hAnsi="楷体" w:cs="宋体"/>
                <w:bCs/>
                <w:sz w:val="24"/>
                <w:szCs w:val="24"/>
              </w:rPr>
            </w:pPr>
            <w:r w:rsidRPr="00632148">
              <w:rPr>
                <w:rFonts w:ascii="楷体" w:eastAsia="楷体" w:hAnsi="楷体" w:cs="宋体" w:hint="eastAsia"/>
                <w:sz w:val="24"/>
                <w:szCs w:val="24"/>
              </w:rPr>
              <w:t>发泡工序：</w:t>
            </w:r>
            <w:r w:rsidR="00C22157">
              <w:rPr>
                <w:rFonts w:ascii="楷体" w:eastAsia="楷体" w:hAnsi="楷体" w:cs="宋体" w:hint="eastAsia"/>
                <w:bCs/>
                <w:color w:val="000000"/>
                <w:sz w:val="24"/>
                <w:szCs w:val="24"/>
              </w:rPr>
              <w:t>吴国章等</w:t>
            </w:r>
            <w:r w:rsidRPr="00632148">
              <w:rPr>
                <w:rFonts w:ascii="楷体" w:eastAsia="楷体" w:hAnsi="楷体" w:cs="宋体" w:hint="eastAsia"/>
                <w:bCs/>
                <w:color w:val="000000"/>
                <w:sz w:val="24"/>
                <w:szCs w:val="24"/>
              </w:rPr>
              <w:t>人</w:t>
            </w:r>
            <w:r w:rsidRPr="00632148">
              <w:rPr>
                <w:rFonts w:ascii="楷体" w:eastAsia="楷体" w:hAnsi="楷体" w:cs="宋体" w:hint="eastAsia"/>
                <w:bCs/>
                <w:sz w:val="24"/>
                <w:szCs w:val="24"/>
              </w:rPr>
              <w:t>正在为保温管夹层发泡填充，操作设备：</w:t>
            </w:r>
            <w:r w:rsidRPr="00632148">
              <w:rPr>
                <w:rFonts w:ascii="楷体" w:eastAsia="楷体" w:hAnsi="楷体" w:cs="宋体"/>
                <w:bCs/>
                <w:sz w:val="24"/>
                <w:szCs w:val="24"/>
              </w:rPr>
              <w:t>高压发泡机</w:t>
            </w:r>
            <w:r w:rsidRPr="00632148">
              <w:rPr>
                <w:rFonts w:ascii="楷体" w:eastAsia="楷体" w:hAnsi="楷体" w:cs="宋体" w:hint="eastAsia"/>
                <w:bCs/>
                <w:sz w:val="24"/>
                <w:szCs w:val="24"/>
              </w:rPr>
              <w:t>，有发泡作业指导书，黑白料聚氨酯（配比1:1.05）一起搅拌后使用发泡机将聚氨酯注入外护管内，发泡温</w:t>
            </w:r>
            <w:r w:rsidRPr="00632148">
              <w:rPr>
                <w:rFonts w:ascii="楷体" w:eastAsia="楷体" w:hAnsi="楷体" w:cs="宋体" w:hint="eastAsia"/>
                <w:bCs/>
                <w:sz w:val="24"/>
                <w:szCs w:val="24"/>
              </w:rPr>
              <w:lastRenderedPageBreak/>
              <w:t>度控制在30℃以上，压力设定在8MPa，要求分段发泡均匀、无空隙。发泡工序按《产品质量规范》进行检验，检验合格后，入中转库，自然熟化12小时以上，</w:t>
            </w:r>
            <w:r w:rsidR="00E67434">
              <w:rPr>
                <w:rFonts w:ascii="楷体" w:eastAsia="楷体" w:hAnsi="楷体" w:cs="宋体" w:hint="eastAsia"/>
                <w:bCs/>
                <w:sz w:val="24"/>
                <w:szCs w:val="24"/>
              </w:rPr>
              <w:t>现场</w:t>
            </w:r>
            <w:r w:rsidRPr="00632148">
              <w:rPr>
                <w:rFonts w:ascii="楷体" w:eastAsia="楷体" w:hAnsi="楷体" w:cs="宋体" w:hint="eastAsia"/>
                <w:bCs/>
                <w:sz w:val="24"/>
                <w:szCs w:val="24"/>
              </w:rPr>
              <w:t>观察实际操作符合操作规程。</w:t>
            </w:r>
          </w:p>
          <w:p w:rsidR="00526D8D" w:rsidRPr="00632148" w:rsidRDefault="00526D8D" w:rsidP="00963BA4">
            <w:pPr>
              <w:spacing w:line="360" w:lineRule="auto"/>
              <w:ind w:firstLineChars="200" w:firstLine="480"/>
              <w:rPr>
                <w:rFonts w:ascii="楷体" w:eastAsia="楷体" w:hAnsi="楷体" w:cs="宋体"/>
                <w:sz w:val="24"/>
                <w:szCs w:val="24"/>
              </w:rPr>
            </w:pPr>
            <w:r w:rsidRPr="00632148">
              <w:rPr>
                <w:rFonts w:ascii="楷体" w:eastAsia="楷体" w:hAnsi="楷体" w:cs="宋体" w:hint="eastAsia"/>
                <w:sz w:val="24"/>
                <w:szCs w:val="24"/>
              </w:rPr>
              <w:t>通过现场观察以上工序操作均符合操作文件要求。</w:t>
            </w:r>
            <w:r w:rsidRPr="00632148">
              <w:rPr>
                <w:rFonts w:ascii="楷体" w:eastAsia="楷体" w:hAnsi="楷体" w:cs="宋体"/>
                <w:sz w:val="24"/>
                <w:szCs w:val="24"/>
              </w:rPr>
              <w:t xml:space="preserve"> </w:t>
            </w:r>
          </w:p>
        </w:tc>
        <w:tc>
          <w:tcPr>
            <w:tcW w:w="1585" w:type="dxa"/>
          </w:tcPr>
          <w:p w:rsidR="00526D8D" w:rsidRPr="00632148" w:rsidRDefault="00895D7E" w:rsidP="00632148">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AB7E3A" w:rsidRPr="00632148" w:rsidTr="004C4C2D">
        <w:trPr>
          <w:trHeight w:val="1539"/>
        </w:trPr>
        <w:tc>
          <w:tcPr>
            <w:tcW w:w="1809" w:type="dxa"/>
            <w:vAlign w:val="center"/>
          </w:tcPr>
          <w:p w:rsidR="00AB7E3A" w:rsidRPr="00153F29" w:rsidRDefault="00AB7E3A" w:rsidP="0095259B">
            <w:pPr>
              <w:spacing w:line="360" w:lineRule="auto"/>
              <w:jc w:val="center"/>
              <w:rPr>
                <w:rFonts w:ascii="楷体" w:eastAsia="楷体" w:hAnsi="楷体"/>
                <w:sz w:val="24"/>
                <w:szCs w:val="24"/>
              </w:rPr>
            </w:pPr>
            <w:r w:rsidRPr="00153F29">
              <w:rPr>
                <w:rFonts w:ascii="楷体" w:eastAsia="楷体" w:hAnsi="楷体" w:hint="eastAsia"/>
                <w:sz w:val="24"/>
                <w:szCs w:val="24"/>
              </w:rPr>
              <w:lastRenderedPageBreak/>
              <w:t>标识和</w:t>
            </w:r>
            <w:proofErr w:type="gramStart"/>
            <w:r w:rsidRPr="00153F29">
              <w:rPr>
                <w:rFonts w:ascii="楷体" w:eastAsia="楷体" w:hAnsi="楷体" w:hint="eastAsia"/>
                <w:sz w:val="24"/>
                <w:szCs w:val="24"/>
              </w:rPr>
              <w:t>可</w:t>
            </w:r>
            <w:proofErr w:type="gramEnd"/>
            <w:r w:rsidRPr="00153F29">
              <w:rPr>
                <w:rFonts w:ascii="楷体" w:eastAsia="楷体" w:hAnsi="楷体" w:hint="eastAsia"/>
                <w:sz w:val="24"/>
                <w:szCs w:val="24"/>
              </w:rPr>
              <w:t>追溯/产品防护</w:t>
            </w:r>
          </w:p>
        </w:tc>
        <w:tc>
          <w:tcPr>
            <w:tcW w:w="1311" w:type="dxa"/>
            <w:vAlign w:val="center"/>
          </w:tcPr>
          <w:p w:rsidR="00AB7E3A" w:rsidRPr="00153F29" w:rsidRDefault="00AB7E3A" w:rsidP="0095259B">
            <w:pPr>
              <w:spacing w:line="360" w:lineRule="auto"/>
              <w:jc w:val="center"/>
              <w:rPr>
                <w:rFonts w:ascii="楷体" w:eastAsia="楷体" w:hAnsi="楷体"/>
                <w:sz w:val="24"/>
                <w:szCs w:val="24"/>
              </w:rPr>
            </w:pPr>
            <w:r w:rsidRPr="00153F29">
              <w:rPr>
                <w:rFonts w:ascii="楷体" w:eastAsia="楷体" w:hAnsi="楷体"/>
                <w:sz w:val="24"/>
                <w:szCs w:val="24"/>
              </w:rPr>
              <w:t>Q8.5.2</w:t>
            </w:r>
          </w:p>
          <w:p w:rsidR="00AB7E3A" w:rsidRPr="00153F29" w:rsidRDefault="00AB7E3A" w:rsidP="0095259B">
            <w:pPr>
              <w:spacing w:line="360" w:lineRule="auto"/>
              <w:jc w:val="center"/>
              <w:rPr>
                <w:rFonts w:ascii="楷体" w:eastAsia="楷体" w:hAnsi="楷体"/>
                <w:sz w:val="24"/>
                <w:szCs w:val="24"/>
              </w:rPr>
            </w:pPr>
            <w:r w:rsidRPr="00153F29">
              <w:rPr>
                <w:rFonts w:ascii="楷体" w:eastAsia="楷体" w:hAnsi="楷体"/>
                <w:sz w:val="24"/>
                <w:szCs w:val="24"/>
              </w:rPr>
              <w:t>8.5.4</w:t>
            </w:r>
          </w:p>
        </w:tc>
        <w:tc>
          <w:tcPr>
            <w:tcW w:w="10004" w:type="dxa"/>
          </w:tcPr>
          <w:p w:rsidR="00AB7E3A" w:rsidRPr="00153F29" w:rsidRDefault="00AB7E3A" w:rsidP="0095259B">
            <w:pPr>
              <w:spacing w:line="360" w:lineRule="auto"/>
              <w:ind w:firstLineChars="150" w:firstLine="360"/>
              <w:rPr>
                <w:rFonts w:ascii="楷体" w:eastAsia="楷体" w:hAnsi="楷体" w:cs="宋体"/>
                <w:sz w:val="24"/>
                <w:szCs w:val="24"/>
              </w:rPr>
            </w:pPr>
            <w:r w:rsidRPr="00153F29">
              <w:rPr>
                <w:rFonts w:ascii="楷体" w:eastAsia="楷体" w:hAnsi="楷体" w:cs="Arial" w:hint="eastAsia"/>
                <w:sz w:val="24"/>
                <w:szCs w:val="24"/>
              </w:rPr>
              <w:t>车间主</w:t>
            </w:r>
            <w:r w:rsidRPr="00FE16A6">
              <w:rPr>
                <w:rFonts w:ascii="楷体" w:eastAsia="楷体" w:hAnsi="楷体" w:cs="宋体" w:hint="eastAsia"/>
                <w:sz w:val="24"/>
                <w:szCs w:val="24"/>
              </w:rPr>
              <w:t>任</w:t>
            </w:r>
            <w:r w:rsidRPr="00153F29">
              <w:rPr>
                <w:rFonts w:ascii="楷体" w:eastAsia="楷体" w:hAnsi="楷体" w:cs="宋体" w:hint="eastAsia"/>
                <w:sz w:val="24"/>
                <w:szCs w:val="24"/>
              </w:rPr>
              <w:t>介绍了公司产品标识、可追溯及防护方面的管理情况，基本与公司产品及实际情况相适应，符合标准要求。</w:t>
            </w:r>
          </w:p>
          <w:p w:rsidR="00AB7E3A" w:rsidRPr="00FE16A6" w:rsidRDefault="00AB7E3A" w:rsidP="0095259B">
            <w:pPr>
              <w:spacing w:line="360" w:lineRule="auto"/>
              <w:ind w:firstLineChars="150" w:firstLine="360"/>
              <w:rPr>
                <w:rFonts w:ascii="楷体" w:eastAsia="楷体" w:hAnsi="楷体" w:cs="宋体"/>
                <w:sz w:val="24"/>
                <w:szCs w:val="24"/>
              </w:rPr>
            </w:pPr>
            <w:r w:rsidRPr="00FE16A6">
              <w:rPr>
                <w:rFonts w:ascii="楷体" w:eastAsia="楷体" w:hAnsi="楷体" w:cs="宋体" w:hint="eastAsia"/>
                <w:sz w:val="24"/>
                <w:szCs w:val="24"/>
              </w:rPr>
              <w:t>现场检查：</w:t>
            </w:r>
          </w:p>
          <w:p w:rsidR="00AB7E3A" w:rsidRPr="00FE16A6" w:rsidRDefault="00AB7E3A" w:rsidP="0095259B">
            <w:pPr>
              <w:spacing w:line="360" w:lineRule="auto"/>
              <w:ind w:firstLineChars="150" w:firstLine="360"/>
              <w:rPr>
                <w:rFonts w:ascii="楷体" w:eastAsia="楷体" w:hAnsi="楷体" w:cs="宋体"/>
                <w:sz w:val="24"/>
                <w:szCs w:val="24"/>
              </w:rPr>
            </w:pPr>
            <w:r w:rsidRPr="00FE16A6">
              <w:rPr>
                <w:rFonts w:ascii="楷体" w:eastAsia="楷体" w:hAnsi="楷体" w:cs="宋体" w:hint="eastAsia"/>
                <w:sz w:val="24"/>
                <w:szCs w:val="24"/>
              </w:rPr>
              <w:t>看到公司的生产车间、仓库的产品标识清晰。待检品、合格品、不合格品分区存放，墙上张贴有区域标识牌，产品摆放整齐。</w:t>
            </w:r>
            <w:r>
              <w:rPr>
                <w:rFonts w:ascii="楷体" w:eastAsia="楷体" w:hAnsi="楷体" w:cs="宋体" w:hint="eastAsia"/>
                <w:sz w:val="24"/>
                <w:szCs w:val="24"/>
              </w:rPr>
              <w:t>钢管、颗粒料、</w:t>
            </w:r>
            <w:r w:rsidRPr="00FE16A6">
              <w:rPr>
                <w:rFonts w:ascii="楷体" w:eastAsia="楷体" w:hAnsi="楷体" w:cs="宋体" w:hint="eastAsia"/>
                <w:sz w:val="24"/>
                <w:szCs w:val="24"/>
              </w:rPr>
              <w:t>配件、</w:t>
            </w:r>
            <w:r>
              <w:rPr>
                <w:rFonts w:ascii="楷体" w:eastAsia="楷体" w:hAnsi="楷体" w:cs="宋体" w:hint="eastAsia"/>
                <w:sz w:val="24"/>
                <w:szCs w:val="24"/>
              </w:rPr>
              <w:t>管件、支吊架</w:t>
            </w:r>
            <w:r w:rsidRPr="00FE16A6">
              <w:rPr>
                <w:rFonts w:ascii="楷体" w:eastAsia="楷体" w:hAnsi="楷体" w:cs="宋体" w:hint="eastAsia"/>
                <w:sz w:val="24"/>
                <w:szCs w:val="24"/>
              </w:rPr>
              <w:t>等原材料，半成品、成品根据固有特性进行标识，可以根据采购合同、生产任务单、订单编号、产品出厂检验单进行追溯。</w:t>
            </w:r>
          </w:p>
          <w:p w:rsidR="00AB7E3A" w:rsidRPr="00FE16A6" w:rsidRDefault="00AB7E3A" w:rsidP="0095259B">
            <w:pPr>
              <w:spacing w:line="360" w:lineRule="auto"/>
              <w:ind w:firstLineChars="150" w:firstLine="360"/>
              <w:rPr>
                <w:rFonts w:ascii="楷体" w:eastAsia="楷体" w:hAnsi="楷体" w:cs="宋体"/>
                <w:sz w:val="24"/>
                <w:szCs w:val="24"/>
              </w:rPr>
            </w:pPr>
            <w:r w:rsidRPr="00FE16A6">
              <w:rPr>
                <w:rFonts w:ascii="楷体" w:eastAsia="楷体" w:hAnsi="楷体" w:cs="宋体" w:hint="eastAsia"/>
                <w:sz w:val="24"/>
                <w:szCs w:val="24"/>
              </w:rPr>
              <w:t>1.公司产品属于大件产品没有包装要求，主要是运输时注意防护措施，避免生锈。</w:t>
            </w:r>
          </w:p>
          <w:p w:rsidR="00AB7E3A" w:rsidRPr="00FE16A6" w:rsidRDefault="00AB7E3A" w:rsidP="0095259B">
            <w:pPr>
              <w:spacing w:line="360" w:lineRule="auto"/>
              <w:ind w:firstLineChars="150" w:firstLine="360"/>
              <w:rPr>
                <w:rFonts w:ascii="楷体" w:eastAsia="楷体" w:hAnsi="楷体" w:cs="宋体"/>
                <w:sz w:val="24"/>
                <w:szCs w:val="24"/>
              </w:rPr>
            </w:pPr>
            <w:r w:rsidRPr="00FE16A6">
              <w:rPr>
                <w:rFonts w:ascii="楷体" w:eastAsia="楷体" w:hAnsi="楷体" w:cs="宋体" w:hint="eastAsia"/>
                <w:sz w:val="24"/>
                <w:szCs w:val="24"/>
              </w:rPr>
              <w:t>2. 产品搬运均采用</w:t>
            </w:r>
            <w:r>
              <w:rPr>
                <w:rFonts w:ascii="楷体" w:eastAsia="楷体" w:hAnsi="楷体" w:cs="宋体" w:hint="eastAsia"/>
                <w:sz w:val="24"/>
                <w:szCs w:val="24"/>
              </w:rPr>
              <w:t>2.8T起重机</w:t>
            </w:r>
            <w:r w:rsidRPr="00FE16A6">
              <w:rPr>
                <w:rFonts w:ascii="楷体" w:eastAsia="楷体" w:hAnsi="楷体" w:cs="宋体" w:hint="eastAsia"/>
                <w:sz w:val="24"/>
                <w:szCs w:val="24"/>
              </w:rPr>
              <w:t>和人工搬运，可有效防护产品。</w:t>
            </w:r>
          </w:p>
          <w:p w:rsidR="00AB7E3A" w:rsidRPr="00615B21" w:rsidRDefault="00AB7E3A" w:rsidP="0095259B">
            <w:pPr>
              <w:spacing w:line="360" w:lineRule="auto"/>
              <w:ind w:firstLineChars="150" w:firstLine="360"/>
              <w:rPr>
                <w:rFonts w:ascii="楷体" w:eastAsia="楷体" w:hAnsi="楷体" w:cs="Arial"/>
                <w:color w:val="000000"/>
                <w:sz w:val="24"/>
                <w:szCs w:val="24"/>
              </w:rPr>
            </w:pPr>
            <w:r w:rsidRPr="00615B21">
              <w:rPr>
                <w:rFonts w:ascii="楷体" w:eastAsia="楷体" w:hAnsi="楷体" w:cs="Arial" w:hint="eastAsia"/>
                <w:color w:val="000000"/>
                <w:sz w:val="24"/>
                <w:szCs w:val="24"/>
              </w:rPr>
              <w:t>3. 查组织的生产车间、库房地面清洁，标识清晰，</w:t>
            </w:r>
            <w:r>
              <w:rPr>
                <w:rFonts w:ascii="楷体" w:eastAsia="楷体" w:hAnsi="楷体" w:cs="Arial" w:hint="eastAsia"/>
                <w:color w:val="000000"/>
                <w:sz w:val="24"/>
                <w:szCs w:val="24"/>
              </w:rPr>
              <w:t>通道畅通，</w:t>
            </w:r>
            <w:r w:rsidRPr="00615B21">
              <w:rPr>
                <w:rFonts w:ascii="楷体" w:eastAsia="楷体" w:hAnsi="楷体" w:cs="Arial" w:hint="eastAsia"/>
                <w:color w:val="000000"/>
                <w:sz w:val="24"/>
                <w:szCs w:val="24"/>
              </w:rPr>
              <w:t>配备</w:t>
            </w:r>
            <w:r>
              <w:rPr>
                <w:rFonts w:ascii="楷体" w:eastAsia="楷体" w:hAnsi="楷体" w:cs="Arial" w:hint="eastAsia"/>
                <w:color w:val="000000"/>
                <w:sz w:val="24"/>
                <w:szCs w:val="24"/>
              </w:rPr>
              <w:t>消防</w:t>
            </w:r>
            <w:r w:rsidRPr="00615B21">
              <w:rPr>
                <w:rFonts w:ascii="楷体" w:eastAsia="楷体" w:hAnsi="楷体" w:cs="Arial" w:hint="eastAsia"/>
                <w:color w:val="000000"/>
                <w:sz w:val="24"/>
                <w:szCs w:val="24"/>
              </w:rPr>
              <w:t>设施，定位摆放。</w:t>
            </w:r>
          </w:p>
          <w:p w:rsidR="00AB7E3A" w:rsidRDefault="00AB7E3A" w:rsidP="00AB7E3A">
            <w:pPr>
              <w:spacing w:line="360" w:lineRule="auto"/>
              <w:ind w:firstLineChars="200" w:firstLine="480"/>
              <w:rPr>
                <w:rFonts w:ascii="楷体" w:eastAsia="楷体" w:hAnsi="楷体" w:cs="Arial"/>
                <w:color w:val="000000"/>
                <w:sz w:val="24"/>
                <w:szCs w:val="24"/>
              </w:rPr>
            </w:pPr>
            <w:r w:rsidRPr="00615B21">
              <w:rPr>
                <w:rFonts w:ascii="楷体" w:eastAsia="楷体" w:hAnsi="楷体" w:cs="Arial" w:hint="eastAsia"/>
                <w:color w:val="000000"/>
                <w:sz w:val="24"/>
                <w:szCs w:val="24"/>
              </w:rPr>
              <w:t>4．产品摆放高度合理，易于存取。</w:t>
            </w:r>
          </w:p>
          <w:p w:rsidR="00AB7E3A" w:rsidRPr="00632148" w:rsidRDefault="00AB7E3A" w:rsidP="00AB7E3A">
            <w:pPr>
              <w:spacing w:line="360" w:lineRule="auto"/>
              <w:ind w:firstLineChars="200" w:firstLine="480"/>
              <w:rPr>
                <w:rFonts w:ascii="楷体" w:eastAsia="楷体" w:hAnsi="楷体" w:cs="宋体"/>
                <w:sz w:val="24"/>
                <w:szCs w:val="24"/>
              </w:rPr>
            </w:pPr>
            <w:r>
              <w:rPr>
                <w:rFonts w:ascii="楷体" w:eastAsia="楷体" w:hAnsi="楷体" w:cs="Arial" w:hint="eastAsia"/>
                <w:color w:val="000000"/>
                <w:sz w:val="24"/>
                <w:szCs w:val="24"/>
              </w:rPr>
              <w:t>5.</w:t>
            </w:r>
            <w:r w:rsidRPr="00632148">
              <w:rPr>
                <w:rFonts w:ascii="楷体" w:eastAsia="楷体" w:hAnsi="楷体" w:cs="宋体" w:hint="eastAsia"/>
                <w:sz w:val="24"/>
                <w:szCs w:val="24"/>
              </w:rPr>
              <w:t>与运输方签订运输协议，保证产品运输质量，并对运输质量进行跟踪监督，在交货途中，业务员/送货员做好产品防护，并按预先指定的路线及运输方式避免交付途中误时和产品损毁。</w:t>
            </w:r>
          </w:p>
          <w:p w:rsidR="00AB7E3A" w:rsidRPr="00153F29" w:rsidRDefault="00AB7E3A" w:rsidP="0095259B">
            <w:pPr>
              <w:spacing w:line="360" w:lineRule="auto"/>
              <w:ind w:firstLineChars="150" w:firstLine="360"/>
              <w:rPr>
                <w:rFonts w:ascii="楷体" w:eastAsia="楷体" w:hAnsi="楷体" w:cs="宋体"/>
                <w:sz w:val="24"/>
                <w:szCs w:val="24"/>
              </w:rPr>
            </w:pPr>
            <w:r w:rsidRPr="00153F29">
              <w:rPr>
                <w:rFonts w:ascii="楷体" w:eastAsia="楷体" w:hAnsi="楷体" w:cs="宋体" w:hint="eastAsia"/>
                <w:sz w:val="24"/>
                <w:szCs w:val="24"/>
              </w:rPr>
              <w:t>生产加工、储存过程中，规范生产、储存现场管理，保持安全适宜的储存环境，</w:t>
            </w:r>
            <w:r w:rsidRPr="00153F29">
              <w:rPr>
                <w:rFonts w:ascii="楷体" w:eastAsia="楷体" w:hAnsi="楷体" w:cs="Arial" w:hint="eastAsia"/>
                <w:sz w:val="24"/>
                <w:szCs w:val="24"/>
              </w:rPr>
              <w:t>生产车间、</w:t>
            </w:r>
            <w:r w:rsidRPr="00153F29">
              <w:rPr>
                <w:rFonts w:ascii="楷体" w:eastAsia="楷体" w:hAnsi="楷体" w:cs="Arial" w:hint="eastAsia"/>
                <w:sz w:val="24"/>
                <w:szCs w:val="24"/>
              </w:rPr>
              <w:lastRenderedPageBreak/>
              <w:t>库房地面清洁，标识清晰，</w:t>
            </w:r>
            <w:r w:rsidRPr="00153F29">
              <w:rPr>
                <w:rFonts w:ascii="楷体" w:eastAsia="楷体" w:hAnsi="楷体" w:cs="宋体" w:hint="eastAsia"/>
                <w:sz w:val="24"/>
                <w:szCs w:val="24"/>
              </w:rPr>
              <w:t>产品标识管理满足实际需要。</w:t>
            </w:r>
          </w:p>
          <w:p w:rsidR="00AB7E3A" w:rsidRPr="00153F29" w:rsidRDefault="00AB7E3A" w:rsidP="0095259B">
            <w:pPr>
              <w:spacing w:line="360" w:lineRule="auto"/>
              <w:ind w:firstLineChars="150" w:firstLine="360"/>
              <w:rPr>
                <w:rFonts w:ascii="楷体" w:eastAsia="楷体" w:hAnsi="楷体" w:cs="Arial"/>
                <w:sz w:val="24"/>
                <w:szCs w:val="24"/>
              </w:rPr>
            </w:pPr>
            <w:r w:rsidRPr="00153F29">
              <w:rPr>
                <w:rFonts w:ascii="楷体" w:eastAsia="楷体" w:hAnsi="楷体" w:cs="宋体" w:hint="eastAsia"/>
                <w:sz w:val="24"/>
                <w:szCs w:val="24"/>
              </w:rPr>
              <w:t>现场审核了解到，公司未发生由于标识及防护不当导致产品质量事故的情况，</w:t>
            </w:r>
            <w:r w:rsidRPr="00153F29">
              <w:rPr>
                <w:rFonts w:ascii="楷体" w:eastAsia="楷体" w:hAnsi="楷体" w:hint="eastAsia"/>
                <w:sz w:val="24"/>
                <w:szCs w:val="24"/>
              </w:rPr>
              <w:t>产品标识、防护控制能够按照策划的要求实施，满足策划的要求。</w:t>
            </w:r>
          </w:p>
        </w:tc>
        <w:tc>
          <w:tcPr>
            <w:tcW w:w="1585" w:type="dxa"/>
          </w:tcPr>
          <w:p w:rsidR="00AB7E3A" w:rsidRPr="00632148" w:rsidRDefault="00AB7E3A" w:rsidP="00632148">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AB7E3A" w:rsidRPr="00632148" w:rsidTr="004C4C2D">
        <w:trPr>
          <w:trHeight w:val="1830"/>
        </w:trPr>
        <w:tc>
          <w:tcPr>
            <w:tcW w:w="1809" w:type="dxa"/>
          </w:tcPr>
          <w:p w:rsidR="00AB7E3A" w:rsidRPr="00632148" w:rsidRDefault="00AB7E3A" w:rsidP="00632148">
            <w:pPr>
              <w:spacing w:line="360" w:lineRule="auto"/>
              <w:rPr>
                <w:rFonts w:ascii="楷体" w:eastAsia="楷体" w:hAnsi="楷体" w:cs="楷体"/>
                <w:sz w:val="24"/>
                <w:szCs w:val="24"/>
              </w:rPr>
            </w:pPr>
            <w:r w:rsidRPr="00632148">
              <w:rPr>
                <w:rFonts w:ascii="楷体" w:eastAsia="楷体" w:hAnsi="楷体" w:cs="楷体" w:hint="eastAsia"/>
                <w:sz w:val="24"/>
                <w:szCs w:val="24"/>
              </w:rPr>
              <w:lastRenderedPageBreak/>
              <w:t>生产和服务提供的更改控制</w:t>
            </w:r>
          </w:p>
        </w:tc>
        <w:tc>
          <w:tcPr>
            <w:tcW w:w="1311" w:type="dxa"/>
          </w:tcPr>
          <w:p w:rsidR="00AB7E3A" w:rsidRPr="00632148" w:rsidRDefault="00AB7E3A" w:rsidP="00632148">
            <w:pPr>
              <w:spacing w:line="360" w:lineRule="auto"/>
              <w:rPr>
                <w:rFonts w:ascii="楷体" w:eastAsia="楷体" w:hAnsi="楷体"/>
                <w:sz w:val="24"/>
                <w:szCs w:val="24"/>
              </w:rPr>
            </w:pPr>
          </w:p>
          <w:p w:rsidR="00AB7E3A" w:rsidRPr="00632148" w:rsidRDefault="00AB7E3A" w:rsidP="00632148">
            <w:pPr>
              <w:spacing w:line="360" w:lineRule="auto"/>
              <w:rPr>
                <w:rFonts w:ascii="楷体" w:eastAsia="楷体" w:hAnsi="楷体" w:cs="楷体"/>
                <w:sz w:val="24"/>
                <w:szCs w:val="24"/>
              </w:rPr>
            </w:pPr>
            <w:r w:rsidRPr="00632148">
              <w:rPr>
                <w:rFonts w:ascii="楷体" w:eastAsia="楷体" w:hAnsi="楷体" w:hint="eastAsia"/>
                <w:sz w:val="24"/>
                <w:szCs w:val="24"/>
              </w:rPr>
              <w:t>Q</w:t>
            </w:r>
            <w:r w:rsidRPr="00632148">
              <w:rPr>
                <w:rFonts w:ascii="楷体" w:eastAsia="楷体" w:hAnsi="楷体"/>
                <w:sz w:val="24"/>
                <w:szCs w:val="24"/>
              </w:rPr>
              <w:t xml:space="preserve"> </w:t>
            </w:r>
            <w:r w:rsidRPr="00632148">
              <w:rPr>
                <w:rFonts w:ascii="楷体" w:eastAsia="楷体" w:hAnsi="楷体" w:cs="楷体" w:hint="eastAsia"/>
                <w:sz w:val="24"/>
                <w:szCs w:val="24"/>
              </w:rPr>
              <w:t xml:space="preserve">8.5.6 </w:t>
            </w:r>
          </w:p>
        </w:tc>
        <w:tc>
          <w:tcPr>
            <w:tcW w:w="10004" w:type="dxa"/>
            <w:vAlign w:val="center"/>
          </w:tcPr>
          <w:p w:rsidR="00AB7E3A" w:rsidRPr="00632148" w:rsidRDefault="00AB7E3A" w:rsidP="00632148">
            <w:pPr>
              <w:spacing w:line="360" w:lineRule="auto"/>
              <w:ind w:firstLineChars="200" w:firstLine="480"/>
              <w:rPr>
                <w:rFonts w:ascii="楷体" w:eastAsia="楷体" w:hAnsi="楷体" w:cs="宋体"/>
                <w:sz w:val="24"/>
                <w:szCs w:val="24"/>
              </w:rPr>
            </w:pPr>
            <w:r w:rsidRPr="00632148">
              <w:rPr>
                <w:rFonts w:ascii="楷体" w:eastAsia="楷体" w:hAnsi="楷体" w:cs="宋体" w:hint="eastAsia"/>
                <w:sz w:val="24"/>
                <w:szCs w:val="24"/>
              </w:rPr>
              <w:t>负责人沟通明确更改控制流程，对生产和销售发生的更改进行评审和控制，以确保稳定地符合要求；更改及评审保留记录，包括更改评审结果、更改的人员以及根据评审所采取的措施。</w:t>
            </w:r>
          </w:p>
          <w:p w:rsidR="00AB7E3A" w:rsidRPr="00632148" w:rsidRDefault="00AB7E3A" w:rsidP="00632148">
            <w:pPr>
              <w:spacing w:line="360" w:lineRule="auto"/>
              <w:ind w:firstLineChars="200" w:firstLine="480"/>
              <w:rPr>
                <w:rFonts w:ascii="楷体" w:eastAsia="楷体" w:hAnsi="楷体" w:cs="楷体"/>
                <w:sz w:val="24"/>
                <w:szCs w:val="24"/>
              </w:rPr>
            </w:pPr>
            <w:r w:rsidRPr="00632148">
              <w:rPr>
                <w:rFonts w:ascii="楷体" w:eastAsia="楷体" w:hAnsi="楷体" w:cs="宋体" w:hint="eastAsia"/>
                <w:sz w:val="24"/>
                <w:szCs w:val="24"/>
              </w:rPr>
              <w:t>自体系运行以来，本次未发生生产和服务更改。</w:t>
            </w:r>
          </w:p>
        </w:tc>
        <w:tc>
          <w:tcPr>
            <w:tcW w:w="1585" w:type="dxa"/>
          </w:tcPr>
          <w:p w:rsidR="00AB7E3A" w:rsidRPr="00632148" w:rsidRDefault="00AB7E3A" w:rsidP="00632148">
            <w:pPr>
              <w:spacing w:line="360" w:lineRule="auto"/>
              <w:rPr>
                <w:rFonts w:ascii="楷体" w:eastAsia="楷体" w:hAnsi="楷体"/>
                <w:sz w:val="24"/>
                <w:szCs w:val="24"/>
              </w:rPr>
            </w:pPr>
            <w:r>
              <w:rPr>
                <w:rFonts w:ascii="楷体" w:eastAsia="楷体" w:hAnsi="楷体" w:hint="eastAsia"/>
                <w:sz w:val="24"/>
                <w:szCs w:val="24"/>
              </w:rPr>
              <w:t>Y</w:t>
            </w:r>
          </w:p>
        </w:tc>
      </w:tr>
      <w:tr w:rsidR="00AB7E3A" w:rsidRPr="00632148" w:rsidTr="00963BFF">
        <w:trPr>
          <w:trHeight w:val="516"/>
        </w:trPr>
        <w:tc>
          <w:tcPr>
            <w:tcW w:w="1809" w:type="dxa"/>
          </w:tcPr>
          <w:p w:rsidR="00AB7E3A" w:rsidRPr="00632148" w:rsidRDefault="00AB7E3A" w:rsidP="00632148">
            <w:pPr>
              <w:spacing w:line="360" w:lineRule="auto"/>
              <w:rPr>
                <w:rFonts w:ascii="楷体" w:eastAsia="楷体" w:hAnsi="楷体"/>
                <w:bCs/>
                <w:sz w:val="24"/>
                <w:szCs w:val="24"/>
              </w:rPr>
            </w:pPr>
            <w:r w:rsidRPr="00632148">
              <w:rPr>
                <w:rFonts w:ascii="楷体" w:eastAsia="楷体" w:hAnsi="楷体" w:hint="eastAsia"/>
                <w:bCs/>
                <w:sz w:val="24"/>
                <w:szCs w:val="24"/>
              </w:rPr>
              <w:t>环境因素</w:t>
            </w:r>
          </w:p>
          <w:p w:rsidR="00AB7E3A" w:rsidRPr="00632148" w:rsidRDefault="00AB7E3A" w:rsidP="00632148">
            <w:pPr>
              <w:spacing w:line="360" w:lineRule="auto"/>
              <w:rPr>
                <w:rFonts w:ascii="楷体" w:eastAsia="楷体" w:hAnsi="楷体" w:cs="宋体"/>
                <w:sz w:val="24"/>
                <w:szCs w:val="24"/>
              </w:rPr>
            </w:pPr>
            <w:r w:rsidRPr="00632148">
              <w:rPr>
                <w:rFonts w:ascii="楷体" w:eastAsia="楷体" w:hAnsi="楷体" w:hint="eastAsia"/>
                <w:bCs/>
                <w:sz w:val="24"/>
                <w:szCs w:val="24"/>
              </w:rPr>
              <w:t>危险源</w:t>
            </w:r>
          </w:p>
        </w:tc>
        <w:tc>
          <w:tcPr>
            <w:tcW w:w="1311" w:type="dxa"/>
          </w:tcPr>
          <w:p w:rsidR="00AB7E3A" w:rsidRPr="00632148" w:rsidRDefault="00AB7E3A" w:rsidP="00632148">
            <w:pPr>
              <w:spacing w:line="360" w:lineRule="auto"/>
              <w:rPr>
                <w:rFonts w:ascii="楷体" w:eastAsia="楷体" w:hAnsi="楷体"/>
                <w:bCs/>
                <w:sz w:val="24"/>
                <w:szCs w:val="24"/>
              </w:rPr>
            </w:pPr>
            <w:r w:rsidRPr="00632148">
              <w:rPr>
                <w:rFonts w:ascii="楷体" w:eastAsia="楷体" w:hAnsi="楷体" w:hint="eastAsia"/>
                <w:bCs/>
                <w:sz w:val="24"/>
                <w:szCs w:val="24"/>
              </w:rPr>
              <w:t>EO6.1.2</w:t>
            </w:r>
          </w:p>
          <w:p w:rsidR="00AB7E3A" w:rsidRPr="00632148" w:rsidRDefault="00AB7E3A" w:rsidP="00632148">
            <w:pPr>
              <w:spacing w:line="360" w:lineRule="auto"/>
              <w:rPr>
                <w:rFonts w:ascii="楷体" w:eastAsia="楷体" w:hAnsi="楷体" w:cs="宋体"/>
                <w:sz w:val="24"/>
                <w:szCs w:val="24"/>
              </w:rPr>
            </w:pPr>
          </w:p>
        </w:tc>
        <w:tc>
          <w:tcPr>
            <w:tcW w:w="10004" w:type="dxa"/>
          </w:tcPr>
          <w:p w:rsidR="00AB7E3A" w:rsidRPr="00632148" w:rsidRDefault="003F56D9" w:rsidP="00632148">
            <w:pPr>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生产技术部依据</w:t>
            </w:r>
            <w:r w:rsidR="00AB7E3A" w:rsidRPr="00632148">
              <w:rPr>
                <w:rFonts w:ascii="楷体" w:eastAsia="楷体" w:hAnsi="楷体" w:cs="宋体" w:hint="eastAsia"/>
                <w:sz w:val="24"/>
                <w:szCs w:val="24"/>
              </w:rPr>
              <w:t>《环境因素的识别、评价控制程序》、《危险源辨识、风险评价和控制措施确定控制程序》，对</w:t>
            </w:r>
            <w:r>
              <w:rPr>
                <w:rFonts w:ascii="楷体" w:eastAsia="楷体" w:hAnsi="楷体" w:cs="宋体" w:hint="eastAsia"/>
                <w:sz w:val="24"/>
                <w:szCs w:val="24"/>
              </w:rPr>
              <w:t>生产和办公过程的</w:t>
            </w:r>
            <w:r w:rsidR="00AB7E3A" w:rsidRPr="00632148">
              <w:rPr>
                <w:rFonts w:ascii="楷体" w:eastAsia="楷体" w:hAnsi="楷体" w:cs="宋体" w:hint="eastAsia"/>
                <w:sz w:val="24"/>
                <w:szCs w:val="24"/>
              </w:rPr>
              <w:t>环境因素、危险源</w:t>
            </w:r>
            <w:r>
              <w:rPr>
                <w:rFonts w:ascii="楷体" w:eastAsia="楷体" w:hAnsi="楷体" w:cs="宋体" w:hint="eastAsia"/>
                <w:sz w:val="24"/>
                <w:szCs w:val="24"/>
              </w:rPr>
              <w:t>进行了</w:t>
            </w:r>
            <w:r w:rsidR="00AB7E3A" w:rsidRPr="00632148">
              <w:rPr>
                <w:rFonts w:ascii="楷体" w:eastAsia="楷体" w:hAnsi="楷体" w:cs="宋体" w:hint="eastAsia"/>
                <w:sz w:val="24"/>
                <w:szCs w:val="24"/>
              </w:rPr>
              <w:t>识别、评价</w:t>
            </w:r>
            <w:r w:rsidR="00AB7E3A" w:rsidRPr="00632148">
              <w:rPr>
                <w:rFonts w:ascii="楷体" w:eastAsia="楷体" w:hAnsi="楷体" w:hint="eastAsia"/>
                <w:sz w:val="24"/>
                <w:szCs w:val="24"/>
              </w:rPr>
              <w:t>。</w:t>
            </w:r>
          </w:p>
          <w:p w:rsidR="00AB7E3A" w:rsidRPr="00632148" w:rsidRDefault="00AB7E3A" w:rsidP="00632148">
            <w:pPr>
              <w:snapToGrid w:val="0"/>
              <w:spacing w:line="360" w:lineRule="auto"/>
              <w:ind w:firstLineChars="200" w:firstLine="480"/>
              <w:rPr>
                <w:rFonts w:ascii="楷体" w:eastAsia="楷体" w:hAnsi="楷体"/>
                <w:sz w:val="24"/>
                <w:szCs w:val="24"/>
              </w:rPr>
            </w:pPr>
            <w:r w:rsidRPr="00632148">
              <w:rPr>
                <w:rFonts w:ascii="楷体" w:eastAsia="楷体" w:hAnsi="楷体" w:cs="宋体" w:hint="eastAsia"/>
                <w:color w:val="000000"/>
                <w:sz w:val="24"/>
                <w:szCs w:val="24"/>
              </w:rPr>
              <w:t>部门负责人</w:t>
            </w:r>
            <w:r w:rsidRPr="00632148">
              <w:rPr>
                <w:rFonts w:ascii="楷体" w:eastAsia="楷体" w:hAnsi="楷体" w:cs="宋体" w:hint="eastAsia"/>
                <w:sz w:val="24"/>
                <w:szCs w:val="24"/>
              </w:rPr>
              <w:t>介绍了对环境因素、危险源进行了辨识，考虑了三种时态，过去、现在和将来，三种状态，正常、异常和紧急，按照办公区域及工作过程，另外按照区域及工作过程等进行了辨识。</w:t>
            </w: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r w:rsidRPr="00632148">
              <w:rPr>
                <w:rFonts w:ascii="楷体" w:eastAsia="楷体" w:hAnsi="楷体" w:cs="宋体" w:hint="eastAsia"/>
                <w:sz w:val="24"/>
                <w:szCs w:val="24"/>
              </w:rPr>
              <w:t>查《环境因素识别评价表》，对本部门生产和办公等有关过程的环境因素。分别识别了日常办公过程中的固废</w:t>
            </w:r>
            <w:r w:rsidR="00336945">
              <w:rPr>
                <w:rFonts w:ascii="楷体" w:eastAsia="楷体" w:hAnsi="楷体" w:cs="宋体" w:hint="eastAsia"/>
                <w:sz w:val="24"/>
                <w:szCs w:val="24"/>
              </w:rPr>
              <w:t>排放</w:t>
            </w:r>
            <w:r w:rsidRPr="00632148">
              <w:rPr>
                <w:rFonts w:ascii="楷体" w:eastAsia="楷体" w:hAnsi="楷体" w:cs="宋体" w:hint="eastAsia"/>
                <w:sz w:val="24"/>
                <w:szCs w:val="24"/>
              </w:rPr>
              <w:t>、办公设施等电能消耗、意外火灾引起的污染大气</w:t>
            </w:r>
            <w:r w:rsidR="00336945">
              <w:rPr>
                <w:rFonts w:ascii="楷体" w:eastAsia="楷体" w:hAnsi="楷体" w:cs="宋体" w:hint="eastAsia"/>
                <w:sz w:val="24"/>
                <w:szCs w:val="24"/>
              </w:rPr>
              <w:t>，生产过程</w:t>
            </w:r>
            <w:r w:rsidRPr="00632148">
              <w:rPr>
                <w:rFonts w:ascii="楷体" w:eastAsia="楷体" w:hAnsi="楷体" w:cs="宋体" w:hint="eastAsia"/>
                <w:sz w:val="24"/>
                <w:szCs w:val="24"/>
              </w:rPr>
              <w:t>固废</w:t>
            </w:r>
            <w:r w:rsidR="00336945">
              <w:rPr>
                <w:rFonts w:ascii="楷体" w:eastAsia="楷体" w:hAnsi="楷体" w:cs="宋体" w:hint="eastAsia"/>
                <w:sz w:val="24"/>
                <w:szCs w:val="24"/>
              </w:rPr>
              <w:t>排放</w:t>
            </w:r>
            <w:r w:rsidRPr="00632148">
              <w:rPr>
                <w:rFonts w:ascii="楷体" w:eastAsia="楷体" w:hAnsi="楷体" w:cs="宋体" w:hint="eastAsia"/>
                <w:sz w:val="24"/>
                <w:szCs w:val="24"/>
              </w:rPr>
              <w:t>、噪声排放、火灾、电能消耗、粉尘排放</w:t>
            </w:r>
            <w:r w:rsidR="00336945">
              <w:rPr>
                <w:rFonts w:ascii="楷体" w:eastAsia="楷体" w:hAnsi="楷体" w:cs="宋体" w:hint="eastAsia"/>
                <w:sz w:val="24"/>
                <w:szCs w:val="24"/>
              </w:rPr>
              <w:t>等</w:t>
            </w:r>
            <w:r w:rsidRPr="00632148">
              <w:rPr>
                <w:rFonts w:ascii="楷体" w:eastAsia="楷体" w:hAnsi="楷体" w:cs="宋体" w:hint="eastAsia"/>
                <w:sz w:val="24"/>
                <w:szCs w:val="24"/>
              </w:rPr>
              <w:t>、设备维修</w:t>
            </w:r>
            <w:r w:rsidR="00336945">
              <w:rPr>
                <w:rFonts w:ascii="楷体" w:eastAsia="楷体" w:hAnsi="楷体" w:cs="宋体" w:hint="eastAsia"/>
                <w:sz w:val="24"/>
                <w:szCs w:val="24"/>
              </w:rPr>
              <w:t>过程</w:t>
            </w:r>
            <w:r w:rsidRPr="00632148">
              <w:rPr>
                <w:rFonts w:ascii="楷体" w:eastAsia="楷体" w:hAnsi="楷体" w:cs="宋体" w:hint="eastAsia"/>
                <w:sz w:val="24"/>
                <w:szCs w:val="24"/>
              </w:rPr>
              <w:t>废弃丢弃、漏油、更换新部件</w:t>
            </w:r>
            <w:r w:rsidR="00336945">
              <w:rPr>
                <w:rFonts w:ascii="楷体" w:eastAsia="楷体" w:hAnsi="楷体" w:cs="宋体" w:hint="eastAsia"/>
                <w:sz w:val="24"/>
                <w:szCs w:val="24"/>
              </w:rPr>
              <w:t>，</w:t>
            </w:r>
            <w:r w:rsidRPr="00632148">
              <w:rPr>
                <w:rFonts w:ascii="楷体" w:eastAsia="楷体" w:hAnsi="楷体" w:cs="宋体" w:hint="eastAsia"/>
                <w:sz w:val="24"/>
                <w:szCs w:val="24"/>
              </w:rPr>
              <w:t>配电室操作不当、电线电路老化</w:t>
            </w:r>
            <w:r w:rsidR="00336945">
              <w:rPr>
                <w:rFonts w:ascii="楷体" w:eastAsia="楷体" w:hAnsi="楷体" w:cs="宋体" w:hint="eastAsia"/>
                <w:sz w:val="24"/>
                <w:szCs w:val="24"/>
              </w:rPr>
              <w:t>火灾</w:t>
            </w:r>
            <w:r w:rsidRPr="00632148">
              <w:rPr>
                <w:rFonts w:ascii="楷体" w:eastAsia="楷体" w:hAnsi="楷体" w:cs="宋体" w:hint="eastAsia"/>
                <w:sz w:val="24"/>
                <w:szCs w:val="24"/>
              </w:rPr>
              <w:t>等环境因素</w:t>
            </w:r>
            <w:r>
              <w:rPr>
                <w:rFonts w:ascii="楷体" w:eastAsia="楷体" w:hAnsi="楷体" w:cs="宋体" w:hint="eastAsia"/>
                <w:sz w:val="24"/>
                <w:szCs w:val="24"/>
              </w:rPr>
              <w:t>，近一年无变化</w:t>
            </w:r>
            <w:r w:rsidRPr="00632148">
              <w:rPr>
                <w:rFonts w:ascii="楷体" w:eastAsia="楷体" w:hAnsi="楷体" w:cs="宋体" w:hint="eastAsia"/>
                <w:sz w:val="24"/>
                <w:szCs w:val="24"/>
              </w:rPr>
              <w:t>。</w:t>
            </w:r>
          </w:p>
          <w:p w:rsidR="00AB7E3A" w:rsidRPr="00632148" w:rsidRDefault="00AB7E3A" w:rsidP="00632148">
            <w:pPr>
              <w:snapToGrid w:val="0"/>
              <w:spacing w:line="360" w:lineRule="auto"/>
              <w:ind w:right="392" w:firstLineChars="200" w:firstLine="480"/>
              <w:rPr>
                <w:rFonts w:ascii="楷体" w:eastAsia="楷体" w:hAnsi="楷体" w:cs="宋体"/>
                <w:color w:val="000000"/>
                <w:sz w:val="24"/>
                <w:szCs w:val="24"/>
              </w:rPr>
            </w:pPr>
            <w:r w:rsidRPr="00632148">
              <w:rPr>
                <w:rFonts w:ascii="楷体" w:eastAsia="楷体" w:hAnsi="楷体" w:cs="宋体" w:hint="eastAsia"/>
                <w:color w:val="000000"/>
                <w:sz w:val="24"/>
                <w:szCs w:val="24"/>
              </w:rPr>
              <w:t>查到：《重要环境因素清单》，公司涉及重要环境因素：</w:t>
            </w:r>
            <w:r w:rsidRPr="00632148">
              <w:rPr>
                <w:rFonts w:ascii="楷体" w:eastAsia="楷体" w:hAnsi="楷体" w:cs="宋体" w:hint="eastAsia"/>
                <w:sz w:val="24"/>
                <w:szCs w:val="24"/>
              </w:rPr>
              <w:t>资源消耗、固体废弃物排放、发泡料、液压油、润滑油的</w:t>
            </w:r>
            <w:r w:rsidRPr="00632148">
              <w:rPr>
                <w:rFonts w:ascii="楷体" w:eastAsia="楷体" w:hAnsi="楷体" w:cs="宋体" w:hint="eastAsia"/>
                <w:color w:val="000000"/>
                <w:sz w:val="24"/>
                <w:szCs w:val="24"/>
              </w:rPr>
              <w:t>使用、储存、潜在火灾、噪声排放、废气排放等，本部门涉及</w:t>
            </w:r>
            <w:r w:rsidRPr="00632148">
              <w:rPr>
                <w:rFonts w:ascii="楷体" w:eastAsia="楷体" w:hAnsi="楷体" w:cs="宋体" w:hint="eastAsia"/>
                <w:color w:val="000000"/>
                <w:sz w:val="24"/>
                <w:szCs w:val="24"/>
              </w:rPr>
              <w:lastRenderedPageBreak/>
              <w:t>的重要环境因素：均有涉及。</w:t>
            </w:r>
          </w:p>
          <w:p w:rsidR="00AB7E3A" w:rsidRPr="00632148" w:rsidRDefault="00AB7E3A" w:rsidP="00632148">
            <w:pPr>
              <w:snapToGrid w:val="0"/>
              <w:spacing w:line="360" w:lineRule="auto"/>
              <w:ind w:right="392" w:firstLineChars="200" w:firstLine="480"/>
              <w:rPr>
                <w:rFonts w:ascii="楷体" w:eastAsia="楷体" w:hAnsi="楷体" w:cs="宋体"/>
                <w:color w:val="000000"/>
                <w:sz w:val="24"/>
                <w:szCs w:val="24"/>
              </w:rPr>
            </w:pPr>
            <w:r w:rsidRPr="00632148">
              <w:rPr>
                <w:rFonts w:ascii="楷体" w:eastAsia="楷体" w:hAnsi="楷体"/>
                <w:noProof/>
                <w:sz w:val="24"/>
                <w:szCs w:val="24"/>
              </w:rPr>
              <w:drawing>
                <wp:anchor distT="0" distB="0" distL="114300" distR="114300" simplePos="0" relativeHeight="251675648" behindDoc="0" locked="0" layoutInCell="1" allowOverlap="1" wp14:anchorId="4A7248F6" wp14:editId="1D65D372">
                  <wp:simplePos x="0" y="0"/>
                  <wp:positionH relativeFrom="column">
                    <wp:posOffset>-323850</wp:posOffset>
                  </wp:positionH>
                  <wp:positionV relativeFrom="paragraph">
                    <wp:posOffset>177800</wp:posOffset>
                  </wp:positionV>
                  <wp:extent cx="6558280" cy="24193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6558280" cy="2419350"/>
                          </a:xfrm>
                          <a:prstGeom prst="rect">
                            <a:avLst/>
                          </a:prstGeom>
                        </pic:spPr>
                      </pic:pic>
                    </a:graphicData>
                  </a:graphic>
                  <wp14:sizeRelH relativeFrom="margin">
                    <wp14:pctWidth>0</wp14:pctWidth>
                  </wp14:sizeRelH>
                  <wp14:sizeRelV relativeFrom="margin">
                    <wp14:pctHeight>0</wp14:pctHeight>
                  </wp14:sizeRelV>
                </wp:anchor>
              </w:drawing>
            </w:r>
          </w:p>
          <w:p w:rsidR="00AB7E3A" w:rsidRPr="00632148" w:rsidRDefault="00AB7E3A" w:rsidP="00632148">
            <w:pPr>
              <w:snapToGrid w:val="0"/>
              <w:spacing w:line="360" w:lineRule="auto"/>
              <w:ind w:right="392" w:firstLineChars="200" w:firstLine="480"/>
              <w:rPr>
                <w:rFonts w:ascii="楷体" w:eastAsia="楷体" w:hAnsi="楷体" w:cs="宋体"/>
                <w:color w:val="000000"/>
                <w:sz w:val="24"/>
                <w:szCs w:val="24"/>
              </w:rPr>
            </w:pPr>
          </w:p>
          <w:p w:rsidR="00AB7E3A" w:rsidRPr="00632148" w:rsidRDefault="00AB7E3A" w:rsidP="00632148">
            <w:pPr>
              <w:snapToGrid w:val="0"/>
              <w:spacing w:line="360" w:lineRule="auto"/>
              <w:ind w:right="392" w:firstLineChars="200" w:firstLine="480"/>
              <w:rPr>
                <w:rFonts w:ascii="楷体" w:eastAsia="楷体" w:hAnsi="楷体" w:cs="宋体"/>
                <w:color w:val="000000"/>
                <w:sz w:val="24"/>
                <w:szCs w:val="24"/>
              </w:rPr>
            </w:pPr>
          </w:p>
          <w:p w:rsidR="00AB7E3A" w:rsidRPr="00632148" w:rsidRDefault="00AB7E3A" w:rsidP="00632148">
            <w:pPr>
              <w:snapToGrid w:val="0"/>
              <w:spacing w:line="360" w:lineRule="auto"/>
              <w:ind w:right="392" w:firstLineChars="200" w:firstLine="480"/>
              <w:rPr>
                <w:rFonts w:ascii="楷体" w:eastAsia="楷体" w:hAnsi="楷体" w:cs="宋体"/>
                <w:color w:val="000000"/>
                <w:sz w:val="24"/>
                <w:szCs w:val="24"/>
              </w:rPr>
            </w:pPr>
          </w:p>
          <w:p w:rsidR="00AB7E3A" w:rsidRPr="00632148" w:rsidRDefault="00AB7E3A" w:rsidP="00632148">
            <w:pPr>
              <w:snapToGrid w:val="0"/>
              <w:spacing w:line="360" w:lineRule="auto"/>
              <w:ind w:right="392" w:firstLineChars="200" w:firstLine="480"/>
              <w:rPr>
                <w:rFonts w:ascii="楷体" w:eastAsia="楷体" w:hAnsi="楷体" w:cs="宋体"/>
                <w:color w:val="000000"/>
                <w:sz w:val="24"/>
                <w:szCs w:val="24"/>
              </w:rPr>
            </w:pPr>
          </w:p>
          <w:p w:rsidR="00AB7E3A" w:rsidRPr="00632148" w:rsidRDefault="00AB7E3A" w:rsidP="00632148">
            <w:pPr>
              <w:snapToGrid w:val="0"/>
              <w:spacing w:line="360" w:lineRule="auto"/>
              <w:ind w:right="392" w:firstLineChars="200" w:firstLine="480"/>
              <w:rPr>
                <w:rFonts w:ascii="楷体" w:eastAsia="楷体" w:hAnsi="楷体" w:cs="宋体"/>
                <w:color w:val="000000"/>
                <w:sz w:val="24"/>
                <w:szCs w:val="24"/>
              </w:rPr>
            </w:pPr>
          </w:p>
          <w:p w:rsidR="00AB7E3A" w:rsidRPr="00632148" w:rsidRDefault="00AB7E3A" w:rsidP="00632148">
            <w:pPr>
              <w:snapToGrid w:val="0"/>
              <w:spacing w:line="360" w:lineRule="auto"/>
              <w:ind w:right="392" w:firstLineChars="200" w:firstLine="480"/>
              <w:rPr>
                <w:rFonts w:ascii="楷体" w:eastAsia="楷体" w:hAnsi="楷体" w:cs="宋体"/>
                <w:color w:val="000000"/>
                <w:sz w:val="24"/>
                <w:szCs w:val="24"/>
              </w:rPr>
            </w:pP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p>
          <w:p w:rsidR="007A3D18" w:rsidRDefault="007A3D18" w:rsidP="00632148">
            <w:pPr>
              <w:snapToGrid w:val="0"/>
              <w:spacing w:line="360" w:lineRule="auto"/>
              <w:ind w:right="392" w:firstLineChars="200" w:firstLine="480"/>
              <w:rPr>
                <w:rFonts w:ascii="楷体" w:eastAsia="楷体" w:hAnsi="楷体" w:cs="宋体"/>
                <w:sz w:val="24"/>
                <w:szCs w:val="24"/>
              </w:rPr>
            </w:pPr>
          </w:p>
          <w:p w:rsidR="007A3D18" w:rsidRDefault="007A3D18" w:rsidP="00632148">
            <w:pPr>
              <w:snapToGrid w:val="0"/>
              <w:spacing w:line="360" w:lineRule="auto"/>
              <w:ind w:right="392" w:firstLineChars="200" w:firstLine="480"/>
              <w:rPr>
                <w:rFonts w:ascii="楷体" w:eastAsia="楷体" w:hAnsi="楷体" w:cs="宋体"/>
                <w:sz w:val="24"/>
                <w:szCs w:val="24"/>
              </w:rPr>
            </w:pP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r w:rsidRPr="00632148">
              <w:rPr>
                <w:rFonts w:ascii="楷体" w:eastAsia="楷体" w:hAnsi="楷体" w:cs="宋体" w:hint="eastAsia"/>
                <w:sz w:val="24"/>
                <w:szCs w:val="24"/>
              </w:rPr>
              <w:t>查《危险源辨识及风险评价表》，</w:t>
            </w:r>
            <w:r w:rsidRPr="00632148">
              <w:rPr>
                <w:rFonts w:ascii="楷体" w:eastAsia="楷体" w:hAnsi="楷体" w:cs="宋体" w:hint="eastAsia"/>
                <w:sz w:val="24"/>
                <w:szCs w:val="24"/>
                <w:lang w:eastAsia="zh-TW"/>
              </w:rPr>
              <w:t>识别了办公和生产过程中</w:t>
            </w:r>
            <w:r w:rsidRPr="00632148">
              <w:rPr>
                <w:rFonts w:ascii="楷体" w:eastAsia="楷体" w:hAnsi="楷体" w:cs="宋体" w:hint="eastAsia"/>
                <w:sz w:val="24"/>
                <w:szCs w:val="24"/>
              </w:rPr>
              <w:t>垃圾不理不及时</w:t>
            </w:r>
            <w:r w:rsidRPr="00632148">
              <w:rPr>
                <w:rFonts w:ascii="楷体" w:eastAsia="楷体" w:hAnsi="楷体" w:cs="宋体" w:hint="eastAsia"/>
                <w:sz w:val="24"/>
                <w:szCs w:val="24"/>
                <w:lang w:eastAsia="zh-TW"/>
              </w:rPr>
              <w:t>可能导致的</w:t>
            </w:r>
            <w:r w:rsidRPr="00632148">
              <w:rPr>
                <w:rFonts w:ascii="楷体" w:eastAsia="楷体" w:hAnsi="楷体" w:cs="宋体" w:hint="eastAsia"/>
                <w:sz w:val="24"/>
                <w:szCs w:val="24"/>
              </w:rPr>
              <w:t>疾病传染</w:t>
            </w:r>
            <w:r w:rsidRPr="00632148">
              <w:rPr>
                <w:rFonts w:ascii="楷体" w:eastAsia="楷体" w:hAnsi="楷体" w:cs="宋体" w:hint="eastAsia"/>
                <w:sz w:val="24"/>
                <w:szCs w:val="24"/>
                <w:lang w:eastAsia="zh-TW"/>
              </w:rPr>
              <w:t>、</w:t>
            </w:r>
            <w:r w:rsidRPr="00632148">
              <w:rPr>
                <w:rFonts w:ascii="楷体" w:eastAsia="楷体" w:hAnsi="楷体" w:cs="宋体" w:hint="eastAsia"/>
                <w:sz w:val="24"/>
                <w:szCs w:val="24"/>
              </w:rPr>
              <w:t>人离开未断电源可能导致的火灾、生产过程违规操作可能导致的人身伤害、未戴防护用品、电线电器老化</w:t>
            </w:r>
            <w:r w:rsidR="00963BA4">
              <w:rPr>
                <w:rFonts w:ascii="楷体" w:eastAsia="楷体" w:hAnsi="楷体" w:cs="宋体" w:hint="eastAsia"/>
                <w:sz w:val="24"/>
                <w:szCs w:val="24"/>
              </w:rPr>
              <w:t>、机械伤害、触电、火灾</w:t>
            </w:r>
            <w:r w:rsidRPr="00632148">
              <w:rPr>
                <w:rFonts w:ascii="楷体" w:eastAsia="楷体" w:hAnsi="楷体" w:cs="宋体" w:hint="eastAsia"/>
                <w:sz w:val="24"/>
                <w:szCs w:val="24"/>
                <w:lang w:eastAsia="zh-TW"/>
              </w:rPr>
              <w:t>等危险源</w:t>
            </w:r>
            <w:r>
              <w:rPr>
                <w:rFonts w:ascii="楷体" w:eastAsia="楷体" w:hAnsi="楷体" w:cs="宋体" w:hint="eastAsia"/>
                <w:sz w:val="24"/>
                <w:szCs w:val="24"/>
              </w:rPr>
              <w:t>，近一年无变化</w:t>
            </w:r>
            <w:r w:rsidRPr="00632148">
              <w:rPr>
                <w:rFonts w:ascii="楷体" w:eastAsia="楷体" w:hAnsi="楷体" w:cs="宋体" w:hint="eastAsia"/>
                <w:sz w:val="24"/>
                <w:szCs w:val="24"/>
              </w:rPr>
              <w:t>。</w:t>
            </w: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r w:rsidRPr="00632148">
              <w:rPr>
                <w:rFonts w:ascii="楷体" w:eastAsia="楷体" w:hAnsi="楷体" w:cs="宋体" w:hint="eastAsia"/>
                <w:color w:val="000000"/>
                <w:sz w:val="24"/>
                <w:szCs w:val="24"/>
              </w:rPr>
              <w:t>查到：《不可接受风险清单》，</w:t>
            </w:r>
            <w:r w:rsidRPr="00632148">
              <w:rPr>
                <w:rFonts w:ascii="楷体" w:eastAsia="楷体" w:hAnsi="楷体" w:cs="宋体" w:hint="eastAsia"/>
                <w:sz w:val="24"/>
                <w:szCs w:val="24"/>
                <w:lang w:eastAsia="zh-TW"/>
              </w:rPr>
              <w:t>公司涉及重大危险源：意外伤害</w:t>
            </w:r>
            <w:r w:rsidRPr="00632148">
              <w:rPr>
                <w:rFonts w:ascii="楷体" w:eastAsia="楷体" w:hAnsi="楷体" w:cs="宋体" w:hint="eastAsia"/>
                <w:sz w:val="24"/>
                <w:szCs w:val="24"/>
              </w:rPr>
              <w:t>、</w:t>
            </w:r>
            <w:r w:rsidRPr="00632148">
              <w:rPr>
                <w:rFonts w:ascii="楷体" w:eastAsia="楷体" w:hAnsi="楷体" w:cs="宋体" w:hint="eastAsia"/>
                <w:sz w:val="24"/>
                <w:szCs w:val="24"/>
                <w:lang w:eastAsia="zh-TW"/>
              </w:rPr>
              <w:t>火灾、触电</w:t>
            </w:r>
            <w:r w:rsidRPr="00632148">
              <w:rPr>
                <w:rFonts w:ascii="楷体" w:eastAsia="楷体" w:hAnsi="楷体" w:cs="宋体" w:hint="eastAsia"/>
                <w:sz w:val="24"/>
                <w:szCs w:val="24"/>
              </w:rPr>
              <w:t>、</w:t>
            </w:r>
            <w:r w:rsidRPr="00632148">
              <w:rPr>
                <w:rFonts w:ascii="楷体" w:eastAsia="楷体" w:hAnsi="楷体" w:cs="宋体" w:hint="eastAsia"/>
                <w:sz w:val="24"/>
                <w:szCs w:val="24"/>
                <w:lang w:eastAsia="zh-TW"/>
              </w:rPr>
              <w:t>机械伤害</w:t>
            </w:r>
            <w:r w:rsidRPr="00632148">
              <w:rPr>
                <w:rFonts w:ascii="楷体" w:eastAsia="楷体" w:hAnsi="楷体" w:cs="宋体" w:hint="eastAsia"/>
                <w:sz w:val="24"/>
                <w:szCs w:val="24"/>
              </w:rPr>
              <w:t>、</w:t>
            </w:r>
            <w:r w:rsidRPr="00632148">
              <w:rPr>
                <w:rFonts w:ascii="楷体" w:eastAsia="楷体" w:hAnsi="楷体" w:cs="宋体" w:hint="eastAsia"/>
                <w:sz w:val="24"/>
                <w:szCs w:val="24"/>
                <w:lang w:eastAsia="zh-TW"/>
              </w:rPr>
              <w:t>听力伤害</w:t>
            </w:r>
            <w:r w:rsidRPr="00632148">
              <w:rPr>
                <w:rFonts w:ascii="楷体" w:eastAsia="楷体" w:hAnsi="楷体" w:cs="宋体" w:hint="eastAsia"/>
                <w:sz w:val="24"/>
                <w:szCs w:val="24"/>
              </w:rPr>
              <w:t>、废气</w:t>
            </w:r>
            <w:r w:rsidRPr="00632148">
              <w:rPr>
                <w:rFonts w:ascii="楷体" w:eastAsia="楷体" w:hAnsi="楷体" w:cs="宋体" w:hint="eastAsia"/>
                <w:sz w:val="24"/>
                <w:szCs w:val="24"/>
                <w:lang w:eastAsia="zh-TW"/>
              </w:rPr>
              <w:t>伤害，本部门涉及的不可接受风险：</w:t>
            </w:r>
            <w:r w:rsidRPr="00632148">
              <w:rPr>
                <w:rFonts w:ascii="楷体" w:eastAsia="楷体" w:hAnsi="楷体" w:cs="宋体" w:hint="eastAsia"/>
                <w:color w:val="000000"/>
                <w:sz w:val="24"/>
                <w:szCs w:val="24"/>
              </w:rPr>
              <w:t>均有涉及</w:t>
            </w:r>
            <w:r w:rsidRPr="00632148">
              <w:rPr>
                <w:rFonts w:ascii="楷体" w:eastAsia="楷体" w:hAnsi="楷体" w:cs="宋体" w:hint="eastAsia"/>
                <w:sz w:val="24"/>
                <w:szCs w:val="24"/>
              </w:rPr>
              <w:t>。</w:t>
            </w: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r w:rsidRPr="00632148">
              <w:rPr>
                <w:rFonts w:ascii="楷体" w:eastAsia="楷体" w:hAnsi="楷体" w:cs="宋体" w:hint="eastAsia"/>
                <w:sz w:val="24"/>
                <w:szCs w:val="24"/>
                <w:lang w:eastAsia="zh-TW"/>
              </w:rPr>
              <w:t>对于</w:t>
            </w:r>
            <w:r w:rsidRPr="00632148">
              <w:rPr>
                <w:rFonts w:ascii="楷体" w:eastAsia="楷体" w:hAnsi="楷体" w:cs="宋体" w:hint="eastAsia"/>
                <w:sz w:val="24"/>
                <w:szCs w:val="24"/>
              </w:rPr>
              <w:t>环境因素、重要环境因素及危险源、不可接受风险等通过运行控制、管理方案、应急准备与响应进行控制。</w:t>
            </w: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r w:rsidRPr="00632148">
              <w:rPr>
                <w:rFonts w:ascii="楷体" w:eastAsia="楷体" w:hAnsi="楷体"/>
                <w:noProof/>
                <w:sz w:val="24"/>
                <w:szCs w:val="24"/>
              </w:rPr>
              <w:lastRenderedPageBreak/>
              <w:drawing>
                <wp:anchor distT="0" distB="0" distL="114300" distR="114300" simplePos="0" relativeHeight="251676672" behindDoc="0" locked="0" layoutInCell="1" allowOverlap="1" wp14:anchorId="666D7A3A" wp14:editId="10F6FDA8">
                  <wp:simplePos x="0" y="0"/>
                  <wp:positionH relativeFrom="column">
                    <wp:posOffset>-228600</wp:posOffset>
                  </wp:positionH>
                  <wp:positionV relativeFrom="paragraph">
                    <wp:posOffset>118745</wp:posOffset>
                  </wp:positionV>
                  <wp:extent cx="6658610" cy="23050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6658610" cy="2305050"/>
                          </a:xfrm>
                          <a:prstGeom prst="rect">
                            <a:avLst/>
                          </a:prstGeom>
                        </pic:spPr>
                      </pic:pic>
                    </a:graphicData>
                  </a:graphic>
                  <wp14:sizeRelH relativeFrom="margin">
                    <wp14:pctWidth>0</wp14:pctWidth>
                  </wp14:sizeRelH>
                  <wp14:sizeRelV relativeFrom="margin">
                    <wp14:pctHeight>0</wp14:pctHeight>
                  </wp14:sizeRelV>
                </wp:anchor>
              </w:drawing>
            </w: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p>
          <w:p w:rsidR="00AB7E3A" w:rsidRPr="00632148" w:rsidRDefault="00AB7E3A" w:rsidP="00632148">
            <w:pPr>
              <w:snapToGrid w:val="0"/>
              <w:spacing w:line="360" w:lineRule="auto"/>
              <w:ind w:right="392" w:firstLineChars="200" w:firstLine="480"/>
              <w:rPr>
                <w:rFonts w:ascii="楷体" w:eastAsia="楷体" w:hAnsi="楷体" w:cs="宋体"/>
                <w:sz w:val="24"/>
                <w:szCs w:val="24"/>
              </w:rPr>
            </w:pPr>
          </w:p>
          <w:p w:rsidR="00AB7E3A" w:rsidRPr="00632148" w:rsidRDefault="00AB7E3A" w:rsidP="00632148">
            <w:pPr>
              <w:spacing w:line="360" w:lineRule="auto"/>
              <w:ind w:firstLineChars="200" w:firstLine="480"/>
              <w:rPr>
                <w:rFonts w:ascii="楷体" w:eastAsia="楷体" w:hAnsi="楷体" w:cs="宋体"/>
                <w:sz w:val="24"/>
                <w:szCs w:val="24"/>
              </w:rPr>
            </w:pPr>
            <w:r w:rsidRPr="00632148">
              <w:rPr>
                <w:rFonts w:ascii="楷体" w:eastAsia="楷体" w:hAnsi="楷体" w:cs="宋体" w:hint="eastAsia"/>
                <w:sz w:val="24"/>
                <w:szCs w:val="24"/>
              </w:rPr>
              <w:t>生产技术部环境因素、危险源的识别、评价基本符合标准要求。</w:t>
            </w:r>
          </w:p>
        </w:tc>
        <w:tc>
          <w:tcPr>
            <w:tcW w:w="1585" w:type="dxa"/>
          </w:tcPr>
          <w:p w:rsidR="00AB7E3A" w:rsidRPr="00632148" w:rsidRDefault="00AB7E3A" w:rsidP="00632148">
            <w:pPr>
              <w:spacing w:line="360" w:lineRule="auto"/>
              <w:rPr>
                <w:rFonts w:ascii="楷体" w:eastAsia="楷体" w:hAnsi="楷体"/>
                <w:sz w:val="24"/>
                <w:szCs w:val="24"/>
              </w:rPr>
            </w:pPr>
          </w:p>
          <w:p w:rsidR="00AB7E3A" w:rsidRPr="00632148" w:rsidRDefault="00AB7E3A" w:rsidP="00632148">
            <w:pPr>
              <w:spacing w:line="360" w:lineRule="auto"/>
              <w:rPr>
                <w:rFonts w:ascii="楷体" w:eastAsia="楷体" w:hAnsi="楷体"/>
                <w:sz w:val="24"/>
                <w:szCs w:val="24"/>
              </w:rPr>
            </w:pPr>
          </w:p>
          <w:p w:rsidR="00AB7E3A" w:rsidRPr="00632148" w:rsidRDefault="00AB7E3A" w:rsidP="00632148">
            <w:pPr>
              <w:spacing w:line="360" w:lineRule="auto"/>
              <w:rPr>
                <w:rFonts w:ascii="楷体" w:eastAsia="楷体" w:hAnsi="楷体"/>
                <w:sz w:val="24"/>
                <w:szCs w:val="24"/>
              </w:rPr>
            </w:pPr>
            <w:r>
              <w:rPr>
                <w:rFonts w:ascii="楷体" w:eastAsia="楷体" w:hAnsi="楷体" w:hint="eastAsia"/>
                <w:sz w:val="24"/>
                <w:szCs w:val="24"/>
              </w:rPr>
              <w:t>Y</w:t>
            </w:r>
          </w:p>
          <w:p w:rsidR="00AB7E3A" w:rsidRPr="00632148" w:rsidRDefault="00AB7E3A" w:rsidP="00632148">
            <w:pPr>
              <w:spacing w:line="360" w:lineRule="auto"/>
              <w:rPr>
                <w:rFonts w:ascii="楷体" w:eastAsia="楷体" w:hAnsi="楷体"/>
                <w:sz w:val="24"/>
                <w:szCs w:val="24"/>
              </w:rPr>
            </w:pPr>
            <w:r w:rsidRPr="00632148">
              <w:rPr>
                <w:rFonts w:ascii="楷体" w:eastAsia="楷体" w:hAnsi="楷体" w:hint="eastAsia"/>
                <w:sz w:val="24"/>
                <w:szCs w:val="24"/>
              </w:rPr>
              <w:t xml:space="preserve"> </w:t>
            </w:r>
          </w:p>
        </w:tc>
      </w:tr>
      <w:tr w:rsidR="00AB7E3A" w:rsidRPr="00632148" w:rsidTr="00240501">
        <w:trPr>
          <w:trHeight w:val="1384"/>
        </w:trPr>
        <w:tc>
          <w:tcPr>
            <w:tcW w:w="1809" w:type="dxa"/>
          </w:tcPr>
          <w:p w:rsidR="00AB7E3A" w:rsidRPr="00632148" w:rsidRDefault="00AB7E3A" w:rsidP="00632148">
            <w:pPr>
              <w:spacing w:line="360" w:lineRule="auto"/>
              <w:rPr>
                <w:rFonts w:ascii="楷体" w:eastAsia="楷体" w:hAnsi="楷体" w:cs="宋体"/>
                <w:sz w:val="24"/>
                <w:szCs w:val="24"/>
              </w:rPr>
            </w:pPr>
            <w:r w:rsidRPr="00632148">
              <w:rPr>
                <w:rFonts w:ascii="楷体" w:eastAsia="楷体" w:hAnsi="楷体" w:hint="eastAsia"/>
                <w:bCs/>
                <w:sz w:val="24"/>
                <w:szCs w:val="24"/>
              </w:rPr>
              <w:lastRenderedPageBreak/>
              <w:t>运行控制</w:t>
            </w:r>
          </w:p>
        </w:tc>
        <w:tc>
          <w:tcPr>
            <w:tcW w:w="1311" w:type="dxa"/>
          </w:tcPr>
          <w:p w:rsidR="00AB7E3A" w:rsidRPr="00632148" w:rsidRDefault="00AB7E3A" w:rsidP="00632148">
            <w:pPr>
              <w:spacing w:line="360" w:lineRule="auto"/>
              <w:rPr>
                <w:rFonts w:ascii="楷体" w:eastAsia="楷体" w:hAnsi="楷体"/>
                <w:bCs/>
                <w:sz w:val="24"/>
                <w:szCs w:val="24"/>
              </w:rPr>
            </w:pPr>
            <w:r w:rsidRPr="00632148">
              <w:rPr>
                <w:rFonts w:ascii="楷体" w:eastAsia="楷体" w:hAnsi="楷体" w:hint="eastAsia"/>
                <w:bCs/>
                <w:sz w:val="24"/>
                <w:szCs w:val="24"/>
              </w:rPr>
              <w:t>EO8.1</w:t>
            </w:r>
          </w:p>
          <w:p w:rsidR="00AB7E3A" w:rsidRPr="00632148" w:rsidRDefault="00AB7E3A" w:rsidP="00632148">
            <w:pPr>
              <w:spacing w:line="360" w:lineRule="auto"/>
              <w:rPr>
                <w:rFonts w:ascii="楷体" w:eastAsia="楷体" w:hAnsi="楷体" w:cs="宋体"/>
                <w:sz w:val="24"/>
                <w:szCs w:val="24"/>
              </w:rPr>
            </w:pPr>
          </w:p>
        </w:tc>
        <w:tc>
          <w:tcPr>
            <w:tcW w:w="10004" w:type="dxa"/>
          </w:tcPr>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编制与环境、安全体系运行控制有关的文件有《</w:t>
            </w:r>
            <w:r w:rsidRPr="00B06680">
              <w:rPr>
                <w:rFonts w:ascii="楷体" w:eastAsia="楷体" w:hAnsi="楷体" w:cs="宋体" w:hint="eastAsia"/>
                <w:sz w:val="24"/>
                <w:szCs w:val="24"/>
              </w:rPr>
              <w:t>消防安全管理制度</w:t>
            </w:r>
            <w:r w:rsidRPr="00632148">
              <w:rPr>
                <w:rFonts w:ascii="楷体" w:eastAsia="楷体" w:hAnsi="楷体" w:cs="宋体" w:hint="eastAsia"/>
                <w:sz w:val="24"/>
                <w:szCs w:val="24"/>
              </w:rPr>
              <w:t>》、《</w:t>
            </w:r>
            <w:r w:rsidRPr="00B06680">
              <w:rPr>
                <w:rFonts w:ascii="楷体" w:eastAsia="楷体" w:hAnsi="楷体" w:cs="宋体" w:hint="eastAsia"/>
                <w:sz w:val="24"/>
                <w:szCs w:val="24"/>
              </w:rPr>
              <w:t>劳动防护用品管理制度</w:t>
            </w:r>
            <w:r w:rsidRPr="00632148">
              <w:rPr>
                <w:rFonts w:ascii="楷体" w:eastAsia="楷体" w:hAnsi="楷体" w:cs="宋体" w:hint="eastAsia"/>
                <w:sz w:val="24"/>
                <w:szCs w:val="24"/>
              </w:rPr>
              <w:t>》、《</w:t>
            </w:r>
            <w:r w:rsidRPr="00B06680">
              <w:rPr>
                <w:rFonts w:ascii="楷体" w:eastAsia="楷体" w:hAnsi="楷体" w:cs="宋体" w:hint="eastAsia"/>
                <w:sz w:val="24"/>
                <w:szCs w:val="24"/>
              </w:rPr>
              <w:t>节约用水管理规定</w:t>
            </w:r>
            <w:r w:rsidRPr="00632148">
              <w:rPr>
                <w:rFonts w:ascii="楷体" w:eastAsia="楷体" w:hAnsi="楷体" w:cs="宋体" w:hint="eastAsia"/>
                <w:sz w:val="24"/>
                <w:szCs w:val="24"/>
              </w:rPr>
              <w:t>》、</w:t>
            </w:r>
            <w:r>
              <w:rPr>
                <w:rFonts w:ascii="楷体" w:eastAsia="楷体" w:hAnsi="楷体" w:cs="宋体" w:hint="eastAsia"/>
                <w:sz w:val="24"/>
                <w:szCs w:val="24"/>
              </w:rPr>
              <w:t>《</w:t>
            </w:r>
            <w:r w:rsidRPr="00B06680">
              <w:rPr>
                <w:rFonts w:ascii="楷体" w:eastAsia="楷体" w:hAnsi="楷体" w:cs="宋体" w:hint="eastAsia"/>
                <w:sz w:val="24"/>
                <w:szCs w:val="24"/>
              </w:rPr>
              <w:t>垃圾管理规定</w:t>
            </w:r>
            <w:r>
              <w:rPr>
                <w:rFonts w:ascii="楷体" w:eastAsia="楷体" w:hAnsi="楷体" w:cs="宋体" w:hint="eastAsia"/>
                <w:sz w:val="24"/>
                <w:szCs w:val="24"/>
              </w:rPr>
              <w:t>》、《</w:t>
            </w:r>
            <w:r w:rsidRPr="00B06680">
              <w:rPr>
                <w:rFonts w:ascii="楷体" w:eastAsia="楷体" w:hAnsi="楷体" w:cs="宋体" w:hint="eastAsia"/>
                <w:sz w:val="24"/>
                <w:szCs w:val="24"/>
              </w:rPr>
              <w:t>固体废弃物管理</w:t>
            </w:r>
            <w:r>
              <w:rPr>
                <w:rFonts w:ascii="楷体" w:eastAsia="楷体" w:hAnsi="楷体" w:cs="宋体" w:hint="eastAsia"/>
                <w:sz w:val="24"/>
                <w:szCs w:val="24"/>
              </w:rPr>
              <w:t>》、《</w:t>
            </w:r>
            <w:r w:rsidRPr="00B06680">
              <w:rPr>
                <w:rFonts w:ascii="楷体" w:eastAsia="楷体" w:hAnsi="楷体" w:cs="宋体" w:hint="eastAsia"/>
                <w:sz w:val="24"/>
                <w:szCs w:val="24"/>
              </w:rPr>
              <w:t>废气、废水、污水管理规定</w:t>
            </w:r>
            <w:r>
              <w:rPr>
                <w:rFonts w:ascii="楷体" w:eastAsia="楷体" w:hAnsi="楷体" w:cs="宋体" w:hint="eastAsia"/>
                <w:sz w:val="24"/>
                <w:szCs w:val="24"/>
              </w:rPr>
              <w:t>》、《</w:t>
            </w:r>
            <w:r w:rsidRPr="00B06680">
              <w:rPr>
                <w:rFonts w:ascii="楷体" w:eastAsia="楷体" w:hAnsi="楷体" w:cs="宋体" w:hint="eastAsia"/>
                <w:sz w:val="24"/>
                <w:szCs w:val="24"/>
              </w:rPr>
              <w:t>工作现场安全、卫生制度</w:t>
            </w:r>
            <w:r>
              <w:rPr>
                <w:rFonts w:ascii="楷体" w:eastAsia="楷体" w:hAnsi="楷体" w:cs="宋体" w:hint="eastAsia"/>
                <w:sz w:val="24"/>
                <w:szCs w:val="24"/>
              </w:rPr>
              <w:t>》、《</w:t>
            </w:r>
            <w:r w:rsidRPr="00B06680">
              <w:rPr>
                <w:rFonts w:ascii="楷体" w:eastAsia="楷体" w:hAnsi="楷体" w:cs="宋体" w:hint="eastAsia"/>
                <w:sz w:val="24"/>
                <w:szCs w:val="24"/>
              </w:rPr>
              <w:t>主要设备意外应急及响应计划</w:t>
            </w:r>
            <w:r>
              <w:rPr>
                <w:rFonts w:ascii="楷体" w:eastAsia="楷体" w:hAnsi="楷体" w:cs="宋体" w:hint="eastAsia"/>
                <w:sz w:val="24"/>
                <w:szCs w:val="24"/>
              </w:rPr>
              <w:t>》</w:t>
            </w:r>
            <w:r w:rsidRPr="00632148">
              <w:rPr>
                <w:rFonts w:ascii="楷体" w:eastAsia="楷体" w:hAnsi="楷体" w:cs="宋体" w:hint="eastAsia"/>
                <w:sz w:val="24"/>
                <w:szCs w:val="24"/>
              </w:rPr>
              <w:t>、《应急准备和响应管理程序》</w:t>
            </w:r>
            <w:r>
              <w:rPr>
                <w:rFonts w:ascii="楷体" w:eastAsia="楷体" w:hAnsi="楷体" w:cs="宋体" w:hint="eastAsia"/>
                <w:sz w:val="24"/>
                <w:szCs w:val="24"/>
              </w:rPr>
              <w:t>、</w:t>
            </w:r>
            <w:r w:rsidRPr="00632148">
              <w:rPr>
                <w:rFonts w:ascii="楷体" w:eastAsia="楷体" w:hAnsi="楷体" w:cs="宋体" w:hint="eastAsia"/>
                <w:sz w:val="24"/>
                <w:szCs w:val="24"/>
              </w:rPr>
              <w:t>《应急预案》等。</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查到了环评报告、环</w:t>
            </w:r>
            <w:proofErr w:type="gramStart"/>
            <w:r w:rsidRPr="00632148">
              <w:rPr>
                <w:rFonts w:ascii="楷体" w:eastAsia="楷体" w:hAnsi="楷体" w:cs="宋体" w:hint="eastAsia"/>
                <w:sz w:val="24"/>
                <w:szCs w:val="24"/>
              </w:rPr>
              <w:t>评报告</w:t>
            </w:r>
            <w:proofErr w:type="gramEnd"/>
            <w:r w:rsidRPr="00632148">
              <w:rPr>
                <w:rFonts w:ascii="楷体" w:eastAsia="楷体" w:hAnsi="楷体" w:cs="宋体" w:hint="eastAsia"/>
                <w:sz w:val="24"/>
                <w:szCs w:val="24"/>
              </w:rPr>
              <w:t>批复、三同时环境保护验收报告、排污许可证，公司已经通过了环评验收，见附件。</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1、废水管控：</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生产过程冷却水循环使用不外排，</w:t>
            </w:r>
            <w:r w:rsidRPr="00632148">
              <w:rPr>
                <w:rFonts w:ascii="楷体" w:eastAsia="楷体" w:hAnsi="楷体" w:hint="eastAsia"/>
                <w:color w:val="000000"/>
                <w:sz w:val="24"/>
                <w:szCs w:val="24"/>
              </w:rPr>
              <w:t>全部用于厂区绿化、泼洒抑尘，废水不外排。厂区设旱</w:t>
            </w:r>
            <w:r w:rsidRPr="00632148">
              <w:rPr>
                <w:rFonts w:ascii="楷体" w:eastAsia="楷体" w:hAnsi="楷体" w:hint="eastAsia"/>
                <w:color w:val="000000"/>
                <w:sz w:val="24"/>
                <w:szCs w:val="24"/>
              </w:rPr>
              <w:lastRenderedPageBreak/>
              <w:t>厕，定期清掏用作农肥</w:t>
            </w:r>
            <w:r w:rsidRPr="00632148">
              <w:rPr>
                <w:rFonts w:ascii="楷体" w:eastAsia="楷体" w:hAnsi="楷体" w:cs="宋体" w:hint="eastAsia"/>
                <w:sz w:val="24"/>
                <w:szCs w:val="24"/>
              </w:rPr>
              <w:t>。</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2、废气管控：</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主要是</w:t>
            </w:r>
            <w:r w:rsidR="00154BFD" w:rsidRPr="00632148">
              <w:rPr>
                <w:rFonts w:ascii="楷体" w:eastAsia="楷体" w:hAnsi="楷体" w:cs="宋体" w:hint="eastAsia"/>
                <w:sz w:val="24"/>
                <w:szCs w:val="24"/>
              </w:rPr>
              <w:t>破碎机废气、造粒机废气、挤出机废气、</w:t>
            </w:r>
            <w:r w:rsidRPr="00632148">
              <w:rPr>
                <w:rFonts w:ascii="楷体" w:eastAsia="楷体" w:hAnsi="楷体" w:cs="宋体" w:hint="eastAsia"/>
                <w:sz w:val="24"/>
                <w:szCs w:val="24"/>
              </w:rPr>
              <w:t>切割废气、打磨废气、发泡废气、食堂油烟。</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 xml:space="preserve">切割粉尘废气:安装屋顶式排风机; </w:t>
            </w:r>
          </w:p>
          <w:p w:rsidR="00AB7E3A" w:rsidRPr="00632148" w:rsidRDefault="00C237FA" w:rsidP="00632148">
            <w:pPr>
              <w:spacing w:line="360" w:lineRule="auto"/>
              <w:ind w:firstLine="421"/>
              <w:rPr>
                <w:rFonts w:ascii="楷体" w:eastAsia="楷体" w:hAnsi="楷体" w:cs="宋体"/>
                <w:sz w:val="24"/>
                <w:szCs w:val="24"/>
              </w:rPr>
            </w:pPr>
            <w:r>
              <w:rPr>
                <w:rFonts w:ascii="楷体" w:eastAsia="楷体" w:hAnsi="楷体" w:cs="宋体" w:hint="eastAsia"/>
                <w:sz w:val="24"/>
                <w:szCs w:val="24"/>
              </w:rPr>
              <w:t>维修用</w:t>
            </w:r>
            <w:r w:rsidR="00AB7E3A" w:rsidRPr="00632148">
              <w:rPr>
                <w:rFonts w:ascii="楷体" w:eastAsia="楷体" w:hAnsi="楷体" w:cs="宋体" w:hint="eastAsia"/>
                <w:sz w:val="24"/>
                <w:szCs w:val="24"/>
              </w:rPr>
              <w:t>电焊机烟尘:</w:t>
            </w:r>
            <w:proofErr w:type="gramStart"/>
            <w:r w:rsidR="00AB7E3A" w:rsidRPr="00632148">
              <w:rPr>
                <w:rFonts w:ascii="楷体" w:eastAsia="楷体" w:hAnsi="楷体" w:cs="宋体" w:hint="eastAsia"/>
                <w:sz w:val="24"/>
                <w:szCs w:val="24"/>
              </w:rPr>
              <w:t>移动式焊烟净化器</w:t>
            </w:r>
            <w:proofErr w:type="gramEnd"/>
            <w:r w:rsidR="00AB7E3A" w:rsidRPr="00632148">
              <w:rPr>
                <w:rFonts w:ascii="楷体" w:eastAsia="楷体" w:hAnsi="楷体" w:cs="宋体" w:hint="eastAsia"/>
                <w:sz w:val="24"/>
                <w:szCs w:val="24"/>
              </w:rPr>
              <w:t>+安装屋顶式排风机；</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喷砂打磨废气:密闭管道收集+布袋除尘器+15m高排气筒；</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破碎机废气:集气罩收集+布袋除尘器+15m高排气筒；</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造粒、挤出和发泡机废气: 集气罩+二级活性炭吸附装置+15m高排气筒。</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食堂油烟：油烟净化器。</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3、噪声管控：</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生产过程在切割、破碎、喷砂打磨、发泡过程产生噪声，采取厂房内操作和选用低噪声的设备和工具，加强基础减振，厂房隔声，同时加强设备的检查和维保，确保机械设备在正常工况下运行，其他工序基本无噪声。</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4、</w:t>
            </w:r>
            <w:proofErr w:type="gramStart"/>
            <w:r w:rsidRPr="00632148">
              <w:rPr>
                <w:rFonts w:ascii="楷体" w:eastAsia="楷体" w:hAnsi="楷体" w:cs="宋体" w:hint="eastAsia"/>
                <w:sz w:val="24"/>
                <w:szCs w:val="24"/>
              </w:rPr>
              <w:t>固废管控</w:t>
            </w:r>
            <w:proofErr w:type="gramEnd"/>
            <w:r w:rsidRPr="00632148">
              <w:rPr>
                <w:rFonts w:ascii="楷体" w:eastAsia="楷体" w:hAnsi="楷体" w:cs="宋体" w:hint="eastAsia"/>
                <w:sz w:val="24"/>
                <w:szCs w:val="24"/>
              </w:rPr>
              <w:t>：</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生产过程中主要固废为废边角料和不合格品，经破碎造粒后回用于生产工序。</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除尘器除尘灰收集后外售综合利用。</w:t>
            </w:r>
          </w:p>
          <w:p w:rsidR="00AB7E3A"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废活性送有资质单位处理，</w:t>
            </w:r>
            <w:r>
              <w:rPr>
                <w:rFonts w:ascii="楷体" w:eastAsia="楷体" w:hAnsi="楷体" w:cs="宋体" w:hint="eastAsia"/>
                <w:sz w:val="24"/>
                <w:szCs w:val="24"/>
              </w:rPr>
              <w:t>提供2021年10月29日转移单，</w:t>
            </w:r>
          </w:p>
          <w:p w:rsidR="00AB7E3A" w:rsidRDefault="004C4C2D" w:rsidP="00632148">
            <w:pPr>
              <w:spacing w:line="360" w:lineRule="auto"/>
              <w:ind w:firstLine="421"/>
              <w:rPr>
                <w:rFonts w:ascii="楷体" w:eastAsia="楷体" w:hAnsi="楷体" w:cs="宋体"/>
                <w:sz w:val="24"/>
                <w:szCs w:val="24"/>
              </w:rPr>
            </w:pPr>
            <w:r>
              <w:rPr>
                <w:noProof/>
              </w:rPr>
              <w:lastRenderedPageBreak/>
              <w:drawing>
                <wp:anchor distT="0" distB="0" distL="114300" distR="114300" simplePos="0" relativeHeight="251677696" behindDoc="0" locked="0" layoutInCell="1" allowOverlap="1" wp14:anchorId="0D99FABE" wp14:editId="67350FE1">
                  <wp:simplePos x="0" y="0"/>
                  <wp:positionH relativeFrom="column">
                    <wp:posOffset>666750</wp:posOffset>
                  </wp:positionH>
                  <wp:positionV relativeFrom="paragraph">
                    <wp:posOffset>4445</wp:posOffset>
                  </wp:positionV>
                  <wp:extent cx="4286250" cy="4941764"/>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9064" b="9429"/>
                          <a:stretch/>
                        </pic:blipFill>
                        <pic:spPr bwMode="auto">
                          <a:xfrm>
                            <a:off x="0" y="0"/>
                            <a:ext cx="4292935" cy="494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Default="00AB7E3A" w:rsidP="00632148">
            <w:pPr>
              <w:spacing w:line="360" w:lineRule="auto"/>
              <w:ind w:firstLine="421"/>
              <w:rPr>
                <w:rFonts w:ascii="楷体" w:eastAsia="楷体" w:hAnsi="楷体" w:cs="宋体"/>
                <w:sz w:val="24"/>
                <w:szCs w:val="24"/>
              </w:rPr>
            </w:pP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发泡工序产生的废包装桶，收集后由厂家回用。车间含油抹布，分类收集统一交由环卫部</w:t>
            </w:r>
            <w:r w:rsidRPr="00632148">
              <w:rPr>
                <w:rFonts w:ascii="楷体" w:eastAsia="楷体" w:hAnsi="楷体" w:cs="宋体" w:hint="eastAsia"/>
                <w:sz w:val="24"/>
                <w:szCs w:val="24"/>
              </w:rPr>
              <w:lastRenderedPageBreak/>
              <w:t>门处理。</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 xml:space="preserve"> 5、能源资源管控：</w:t>
            </w:r>
          </w:p>
          <w:p w:rsidR="00AB7E3A" w:rsidRPr="00632148" w:rsidRDefault="00AB7E3A" w:rsidP="00632148">
            <w:pPr>
              <w:spacing w:line="360" w:lineRule="auto"/>
              <w:ind w:firstLineChars="200" w:firstLine="480"/>
              <w:rPr>
                <w:rFonts w:ascii="楷体" w:eastAsia="楷体" w:hAnsi="楷体" w:cs="宋体"/>
                <w:sz w:val="24"/>
                <w:szCs w:val="24"/>
              </w:rPr>
            </w:pPr>
            <w:r w:rsidRPr="00632148">
              <w:rPr>
                <w:rFonts w:ascii="楷体" w:eastAsia="楷体" w:hAnsi="楷体" w:cs="宋体" w:hint="eastAsia"/>
                <w:sz w:val="24"/>
                <w:szCs w:val="24"/>
              </w:rPr>
              <w:t>生产过程注意节水、节电、节钢材、节约塑料</w:t>
            </w:r>
            <w:r w:rsidR="005F0808">
              <w:rPr>
                <w:rFonts w:ascii="楷体" w:eastAsia="楷体" w:hAnsi="楷体" w:cs="宋体" w:hint="eastAsia"/>
                <w:sz w:val="24"/>
                <w:szCs w:val="24"/>
              </w:rPr>
              <w:t>颗粒</w:t>
            </w:r>
            <w:r w:rsidRPr="00632148">
              <w:rPr>
                <w:rFonts w:ascii="楷体" w:eastAsia="楷体" w:hAnsi="楷体" w:cs="宋体" w:hint="eastAsia"/>
                <w:sz w:val="24"/>
                <w:szCs w:val="24"/>
              </w:rPr>
              <w:t>，人走关闭设备和照明开关，现场审核未发现有漏水和浪费电能的现象。</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6、产品生命周期的环境管控：</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公司从工艺设计和采购产品时已考虑了产品的环保性，生产过程中，严格按照环保等管理制度实施，控制好辅助材料的用量，避免浪费，生命周期终了时</w:t>
            </w:r>
            <w:r w:rsidR="005F0808">
              <w:rPr>
                <w:rFonts w:ascii="楷体" w:eastAsia="楷体" w:hAnsi="楷体" w:cs="宋体" w:hint="eastAsia"/>
                <w:sz w:val="24"/>
                <w:szCs w:val="24"/>
              </w:rPr>
              <w:t>塑料管、</w:t>
            </w:r>
            <w:r w:rsidRPr="00632148">
              <w:rPr>
                <w:rFonts w:ascii="楷体" w:eastAsia="楷体" w:hAnsi="楷体" w:cs="宋体" w:hint="eastAsia"/>
                <w:sz w:val="24"/>
                <w:szCs w:val="24"/>
              </w:rPr>
              <w:t>钢材还可以回收再利用。</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7、潜在火灾管控：</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公司生产车间和办公区域配备了灭火器，均符合要求。</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8、安全防护：</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公司给员工发放手套、口罩、防护眼镜等劳保用品，车间和设备上悬挂安全警示牌。设备旋转部位和凸出部位，安装有防护罩，高温部分有防护栏等，设备运行状况良好，无带病工作现象。</w:t>
            </w:r>
          </w:p>
          <w:p w:rsidR="00AB7E3A" w:rsidRPr="00632148" w:rsidRDefault="00AB7E3A" w:rsidP="00632148">
            <w:pPr>
              <w:spacing w:line="360" w:lineRule="auto"/>
              <w:ind w:firstLineChars="200" w:firstLine="480"/>
              <w:rPr>
                <w:rFonts w:ascii="楷体" w:eastAsia="楷体" w:hAnsi="楷体" w:cs="宋体"/>
                <w:sz w:val="24"/>
                <w:szCs w:val="24"/>
              </w:rPr>
            </w:pPr>
            <w:r w:rsidRPr="00632148">
              <w:rPr>
                <w:rFonts w:ascii="楷体" w:eastAsia="楷体" w:hAnsi="楷体" w:cs="宋体" w:hint="eastAsia"/>
                <w:sz w:val="24"/>
                <w:szCs w:val="24"/>
              </w:rPr>
              <w:t>9、能提供防止员工意外伤害加重的急救药品如创可贴、杀菌药水等。</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10、为主要长期员工上社保，查见</w:t>
            </w:r>
            <w:r w:rsidR="005F0808">
              <w:rPr>
                <w:rFonts w:ascii="楷体" w:eastAsia="楷体" w:hAnsi="楷体" w:cs="宋体" w:hint="eastAsia"/>
                <w:sz w:val="24"/>
                <w:szCs w:val="24"/>
              </w:rPr>
              <w:t>2022年6月份的交费回单</w:t>
            </w:r>
            <w:r w:rsidRPr="00632148">
              <w:rPr>
                <w:rFonts w:ascii="楷体" w:eastAsia="楷体" w:hAnsi="楷体" w:cs="宋体" w:hint="eastAsia"/>
                <w:sz w:val="24"/>
                <w:szCs w:val="24"/>
              </w:rPr>
              <w:t>。</w:t>
            </w: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t>11、员工饮用水为纯净水通过饮水机饮用。</w:t>
            </w:r>
          </w:p>
          <w:p w:rsidR="00AB7E3A" w:rsidRPr="00632148" w:rsidRDefault="00AB7E3A" w:rsidP="00632148">
            <w:pPr>
              <w:spacing w:line="360" w:lineRule="auto"/>
              <w:ind w:firstLine="421"/>
              <w:rPr>
                <w:rFonts w:ascii="楷体" w:eastAsia="楷体" w:hAnsi="楷体" w:cs="宋体"/>
                <w:sz w:val="24"/>
                <w:szCs w:val="24"/>
              </w:rPr>
            </w:pPr>
          </w:p>
          <w:p w:rsidR="00AB7E3A" w:rsidRPr="00632148" w:rsidRDefault="00AB7E3A" w:rsidP="00632148">
            <w:pPr>
              <w:spacing w:line="360" w:lineRule="auto"/>
              <w:ind w:firstLine="421"/>
              <w:rPr>
                <w:rFonts w:ascii="楷体" w:eastAsia="楷体" w:hAnsi="楷体" w:cs="宋体"/>
                <w:sz w:val="24"/>
                <w:szCs w:val="24"/>
              </w:rPr>
            </w:pPr>
            <w:r w:rsidRPr="00632148">
              <w:rPr>
                <w:rFonts w:ascii="楷体" w:eastAsia="楷体" w:hAnsi="楷体" w:cs="宋体" w:hint="eastAsia"/>
                <w:sz w:val="24"/>
                <w:szCs w:val="24"/>
              </w:rPr>
              <w:lastRenderedPageBreak/>
              <w:t>现场观察运行控制：</w:t>
            </w:r>
          </w:p>
          <w:p w:rsidR="00AB7E3A" w:rsidRPr="00632148" w:rsidRDefault="00AB7E3A" w:rsidP="00632148">
            <w:pPr>
              <w:spacing w:line="360" w:lineRule="auto"/>
              <w:ind w:firstLineChars="200" w:firstLine="480"/>
              <w:rPr>
                <w:rFonts w:ascii="楷体" w:eastAsia="楷体" w:hAnsi="楷体"/>
                <w:sz w:val="24"/>
                <w:szCs w:val="24"/>
              </w:rPr>
            </w:pPr>
            <w:r w:rsidRPr="00632148">
              <w:rPr>
                <w:rFonts w:ascii="楷体" w:eastAsia="楷体" w:hAnsi="楷体" w:cs="Arial" w:hint="eastAsia"/>
                <w:sz w:val="24"/>
                <w:szCs w:val="24"/>
              </w:rPr>
              <w:t>巡视办公及生产区域配备有灭火器多个，各车间均配有灭火器</w:t>
            </w:r>
            <w:r w:rsidRPr="00632148">
              <w:rPr>
                <w:rFonts w:ascii="楷体" w:eastAsia="楷体" w:hAnsi="楷体" w:hint="eastAsia"/>
                <w:sz w:val="24"/>
                <w:szCs w:val="24"/>
              </w:rPr>
              <w:t>。</w:t>
            </w:r>
          </w:p>
          <w:p w:rsidR="00AB7E3A" w:rsidRPr="00632148" w:rsidRDefault="00AB7E3A" w:rsidP="00632148">
            <w:pPr>
              <w:spacing w:line="360" w:lineRule="auto"/>
              <w:ind w:firstLineChars="150" w:firstLine="360"/>
              <w:rPr>
                <w:rFonts w:ascii="楷体" w:eastAsia="楷体" w:hAnsi="楷体"/>
                <w:sz w:val="24"/>
                <w:szCs w:val="24"/>
              </w:rPr>
            </w:pPr>
            <w:r w:rsidRPr="00632148">
              <w:rPr>
                <w:rFonts w:ascii="楷体" w:eastAsia="楷体" w:hAnsi="楷体" w:hint="eastAsia"/>
                <w:sz w:val="24"/>
                <w:szCs w:val="24"/>
              </w:rPr>
              <w:t>查看各工序设备运转基本正常，人员操作方法合理，并佩带要相应的防护措施，如耳塞、口罩、防护眼镜等。操作人员穿戴有工作衣、工作鞋、手套、安全帽等安全防护用品。</w:t>
            </w:r>
          </w:p>
          <w:p w:rsidR="00AB7E3A" w:rsidRPr="00632148" w:rsidRDefault="00AB7E3A" w:rsidP="00632148">
            <w:pPr>
              <w:spacing w:line="360" w:lineRule="auto"/>
              <w:ind w:firstLineChars="150" w:firstLine="360"/>
              <w:rPr>
                <w:rFonts w:ascii="楷体" w:eastAsia="楷体" w:hAnsi="楷体"/>
                <w:sz w:val="24"/>
                <w:szCs w:val="24"/>
              </w:rPr>
            </w:pPr>
            <w:r w:rsidRPr="00632148">
              <w:rPr>
                <w:rFonts w:ascii="楷体" w:eastAsia="楷体" w:hAnsi="楷体" w:hint="eastAsia"/>
                <w:sz w:val="24"/>
                <w:szCs w:val="24"/>
              </w:rPr>
              <w:t>各车间安全设施设有提示说明，方便取用，未发现遮挡消防设施和挤占消防通道的情况。</w:t>
            </w:r>
          </w:p>
          <w:p w:rsidR="00AB7E3A" w:rsidRPr="00632148" w:rsidRDefault="00AB7E3A" w:rsidP="00632148">
            <w:pPr>
              <w:autoSpaceDE w:val="0"/>
              <w:autoSpaceDN w:val="0"/>
              <w:adjustRightInd w:val="0"/>
              <w:spacing w:line="360" w:lineRule="auto"/>
              <w:ind w:leftChars="150" w:left="315"/>
              <w:rPr>
                <w:rFonts w:ascii="楷体" w:eastAsia="楷体" w:hAnsi="楷体" w:cs="楷体"/>
                <w:sz w:val="24"/>
                <w:szCs w:val="24"/>
              </w:rPr>
            </w:pPr>
            <w:r w:rsidRPr="00632148">
              <w:rPr>
                <w:rFonts w:ascii="楷体" w:eastAsia="楷体" w:hAnsi="楷体" w:cs="宋体" w:hint="eastAsia"/>
                <w:sz w:val="24"/>
                <w:szCs w:val="24"/>
              </w:rPr>
              <w:t>环保设施有布袋除尘器、</w:t>
            </w:r>
            <w:proofErr w:type="gramStart"/>
            <w:r w:rsidRPr="00632148">
              <w:rPr>
                <w:rFonts w:ascii="楷体" w:eastAsia="楷体" w:hAnsi="楷体" w:cs="宋体" w:hint="eastAsia"/>
                <w:sz w:val="24"/>
                <w:szCs w:val="24"/>
              </w:rPr>
              <w:t>焊烟净化器</w:t>
            </w:r>
            <w:proofErr w:type="gramEnd"/>
            <w:r w:rsidRPr="00632148">
              <w:rPr>
                <w:rFonts w:ascii="楷体" w:eastAsia="楷体" w:hAnsi="楷体" w:cs="宋体" w:hint="eastAsia"/>
                <w:sz w:val="24"/>
                <w:szCs w:val="24"/>
              </w:rPr>
              <w:t>、二级活性炭吸附装置、油烟净化器等，</w:t>
            </w:r>
            <w:r w:rsidR="004E400D">
              <w:rPr>
                <w:rFonts w:ascii="楷体" w:eastAsia="楷体" w:hAnsi="楷体" w:cs="宋体" w:hint="eastAsia"/>
                <w:sz w:val="24"/>
                <w:szCs w:val="24"/>
              </w:rPr>
              <w:t>审核期间环保设备</w:t>
            </w:r>
            <w:r w:rsidRPr="00632148">
              <w:rPr>
                <w:rFonts w:ascii="楷体" w:eastAsia="楷体" w:hAnsi="楷体" w:cs="宋体" w:hint="eastAsia"/>
                <w:sz w:val="24"/>
                <w:szCs w:val="24"/>
              </w:rPr>
              <w:t>正常运转</w:t>
            </w:r>
            <w:r w:rsidRPr="00632148">
              <w:rPr>
                <w:rFonts w:ascii="楷体" w:eastAsia="楷体" w:hAnsi="楷体" w:cs="楷体" w:hint="eastAsia"/>
                <w:sz w:val="24"/>
                <w:szCs w:val="24"/>
              </w:rPr>
              <w:t>。</w:t>
            </w:r>
          </w:p>
          <w:p w:rsidR="00AB7E3A" w:rsidRPr="00632148" w:rsidRDefault="00AB7E3A" w:rsidP="00632148">
            <w:pPr>
              <w:autoSpaceDE w:val="0"/>
              <w:autoSpaceDN w:val="0"/>
              <w:adjustRightInd w:val="0"/>
              <w:spacing w:line="360" w:lineRule="auto"/>
              <w:ind w:firstLineChars="150" w:firstLine="360"/>
              <w:rPr>
                <w:rFonts w:ascii="楷体" w:eastAsia="楷体" w:hAnsi="楷体" w:cs="楷体"/>
                <w:sz w:val="24"/>
                <w:szCs w:val="24"/>
              </w:rPr>
            </w:pPr>
            <w:r w:rsidRPr="00632148">
              <w:rPr>
                <w:rFonts w:ascii="楷体" w:eastAsia="楷体" w:hAnsi="楷体" w:hint="eastAsia"/>
                <w:sz w:val="24"/>
                <w:szCs w:val="24"/>
              </w:rPr>
              <w:t>生产车间标有各种警示标识，如：小心触电、起重机严禁站人、进入厂房须戴安全帽等，车间采光良好、空气流通，车间噪音较小对员工危害不大。</w:t>
            </w:r>
          </w:p>
          <w:p w:rsidR="00AB7E3A" w:rsidRPr="00632148" w:rsidRDefault="00AB7E3A" w:rsidP="00632148">
            <w:pPr>
              <w:spacing w:line="360" w:lineRule="auto"/>
              <w:rPr>
                <w:rFonts w:ascii="楷体" w:eastAsia="楷体" w:hAnsi="楷体"/>
                <w:sz w:val="24"/>
                <w:szCs w:val="24"/>
              </w:rPr>
            </w:pPr>
            <w:r w:rsidRPr="00632148">
              <w:rPr>
                <w:rFonts w:ascii="楷体" w:eastAsia="楷体" w:hAnsi="楷体" w:cs="楷体"/>
                <w:sz w:val="24"/>
                <w:szCs w:val="24"/>
              </w:rPr>
              <w:t xml:space="preserve">   </w:t>
            </w:r>
            <w:r w:rsidRPr="00632148">
              <w:rPr>
                <w:rFonts w:ascii="楷体" w:eastAsia="楷体" w:hAnsi="楷体" w:hint="eastAsia"/>
                <w:sz w:val="24"/>
                <w:szCs w:val="24"/>
              </w:rPr>
              <w:t>与打磨、</w:t>
            </w:r>
            <w:r w:rsidR="009F3C90" w:rsidRPr="00632148">
              <w:rPr>
                <w:rFonts w:ascii="楷体" w:eastAsia="楷体" w:hAnsi="楷体" w:cs="宋体" w:hint="eastAsia"/>
                <w:sz w:val="24"/>
                <w:szCs w:val="24"/>
              </w:rPr>
              <w:t>挤出、</w:t>
            </w:r>
            <w:r w:rsidR="009F3C90">
              <w:rPr>
                <w:rFonts w:ascii="楷体" w:eastAsia="楷体" w:hAnsi="楷体" w:hint="eastAsia"/>
                <w:sz w:val="24"/>
                <w:szCs w:val="24"/>
              </w:rPr>
              <w:t>穿管</w:t>
            </w:r>
            <w:r w:rsidRPr="00632148">
              <w:rPr>
                <w:rFonts w:ascii="楷体" w:eastAsia="楷体" w:hAnsi="楷体" w:cs="宋体" w:hint="eastAsia"/>
                <w:sz w:val="24"/>
                <w:szCs w:val="24"/>
              </w:rPr>
              <w:t>、发泡岗位</w:t>
            </w:r>
            <w:r w:rsidRPr="00632148">
              <w:rPr>
                <w:rFonts w:ascii="楷体" w:eastAsia="楷体" w:hAnsi="楷体" w:hint="eastAsia"/>
                <w:sz w:val="24"/>
                <w:szCs w:val="24"/>
              </w:rPr>
              <w:t xml:space="preserve">操作人员交流了解到，员工均接受过环保和职业健康安全相关知识的培训，包括应急预案及演练等，现场人员交流对烫伤、机械伤害、防火、逃生均较为清楚、明确，了解本岗位的设备安全操作规程。 </w:t>
            </w:r>
          </w:p>
          <w:p w:rsidR="00AB7E3A" w:rsidRPr="00632148" w:rsidRDefault="00AB7E3A" w:rsidP="00632148">
            <w:pPr>
              <w:spacing w:line="360" w:lineRule="auto"/>
              <w:ind w:firstLineChars="200" w:firstLine="480"/>
              <w:rPr>
                <w:rFonts w:ascii="楷体" w:eastAsia="楷体" w:hAnsi="楷体"/>
                <w:sz w:val="24"/>
                <w:szCs w:val="24"/>
              </w:rPr>
            </w:pPr>
            <w:r w:rsidRPr="00632148">
              <w:rPr>
                <w:rFonts w:ascii="楷体" w:eastAsia="楷体" w:hAnsi="楷体" w:hint="eastAsia"/>
                <w:sz w:val="24"/>
                <w:szCs w:val="24"/>
              </w:rPr>
              <w:t>破碎、发泡和</w:t>
            </w:r>
            <w:proofErr w:type="gramStart"/>
            <w:r w:rsidRPr="00632148">
              <w:rPr>
                <w:rFonts w:ascii="楷体" w:eastAsia="楷体" w:hAnsi="楷体" w:hint="eastAsia"/>
                <w:sz w:val="24"/>
                <w:szCs w:val="24"/>
              </w:rPr>
              <w:t>焊接工戴防尘口罩</w:t>
            </w:r>
            <w:proofErr w:type="gramEnd"/>
            <w:r w:rsidRPr="00632148">
              <w:rPr>
                <w:rFonts w:ascii="楷体" w:eastAsia="楷体" w:hAnsi="楷体" w:hint="eastAsia"/>
                <w:sz w:val="24"/>
                <w:szCs w:val="24"/>
              </w:rPr>
              <w:t>，</w:t>
            </w:r>
            <w:proofErr w:type="gramStart"/>
            <w:r w:rsidRPr="00632148">
              <w:rPr>
                <w:rFonts w:ascii="楷体" w:eastAsia="楷体" w:hAnsi="楷体" w:hint="eastAsia"/>
                <w:sz w:val="24"/>
                <w:szCs w:val="24"/>
              </w:rPr>
              <w:t>喷砂工戴耳塞</w:t>
            </w:r>
            <w:proofErr w:type="gramEnd"/>
            <w:r w:rsidRPr="00632148">
              <w:rPr>
                <w:rFonts w:ascii="楷体" w:eastAsia="楷体" w:hAnsi="楷体" w:hint="eastAsia"/>
                <w:sz w:val="24"/>
                <w:szCs w:val="24"/>
              </w:rPr>
              <w:t>。</w:t>
            </w:r>
          </w:p>
          <w:p w:rsidR="00AB7E3A" w:rsidRPr="00632148" w:rsidRDefault="00AB7E3A" w:rsidP="00632148">
            <w:pPr>
              <w:autoSpaceDE w:val="0"/>
              <w:autoSpaceDN w:val="0"/>
              <w:adjustRightInd w:val="0"/>
              <w:spacing w:line="360" w:lineRule="auto"/>
              <w:ind w:firstLineChars="200" w:firstLine="480"/>
              <w:rPr>
                <w:rFonts w:ascii="楷体" w:eastAsia="楷体" w:hAnsi="楷体" w:cs="宋体"/>
                <w:sz w:val="24"/>
                <w:szCs w:val="24"/>
              </w:rPr>
            </w:pPr>
            <w:r w:rsidRPr="00632148">
              <w:rPr>
                <w:rFonts w:ascii="楷体" w:eastAsia="楷体" w:hAnsi="楷体" w:cs="宋体" w:hint="eastAsia"/>
                <w:sz w:val="24"/>
                <w:szCs w:val="24"/>
              </w:rPr>
              <w:t>设备旋转部位和凸出部位以及高温区，安装有防护罩和防护栏等，设备运行状况良好，无带病工作现象。</w:t>
            </w:r>
          </w:p>
          <w:p w:rsidR="00AB7E3A" w:rsidRPr="00632148" w:rsidRDefault="00AB7E3A" w:rsidP="00632148">
            <w:pPr>
              <w:spacing w:line="360" w:lineRule="auto"/>
              <w:ind w:firstLineChars="200" w:firstLine="480"/>
              <w:rPr>
                <w:rFonts w:ascii="楷体" w:eastAsia="楷体" w:hAnsi="楷体"/>
                <w:sz w:val="24"/>
                <w:szCs w:val="24"/>
              </w:rPr>
            </w:pPr>
            <w:r w:rsidRPr="00632148">
              <w:rPr>
                <w:rFonts w:ascii="楷体" w:eastAsia="楷体" w:hAnsi="楷体" w:hint="eastAsia"/>
                <w:sz w:val="24"/>
                <w:szCs w:val="24"/>
              </w:rPr>
              <w:t>提供：劳保用品发放记录表，发放劳保用品有：工作服、劳保鞋、毛巾、防滑手套等。</w:t>
            </w:r>
          </w:p>
          <w:p w:rsidR="00AB7E3A" w:rsidRPr="00632148" w:rsidRDefault="00AB7E3A" w:rsidP="00632148">
            <w:pPr>
              <w:autoSpaceDE w:val="0"/>
              <w:autoSpaceDN w:val="0"/>
              <w:adjustRightInd w:val="0"/>
              <w:spacing w:line="360" w:lineRule="auto"/>
              <w:ind w:firstLineChars="100" w:firstLine="240"/>
              <w:rPr>
                <w:rFonts w:ascii="楷体" w:eastAsia="楷体" w:hAnsi="楷体" w:cs="楷体"/>
                <w:sz w:val="24"/>
                <w:szCs w:val="24"/>
              </w:rPr>
            </w:pPr>
            <w:r w:rsidRPr="00632148">
              <w:rPr>
                <w:rFonts w:ascii="楷体" w:eastAsia="楷体" w:hAnsi="楷体" w:cs="楷体" w:hint="eastAsia"/>
                <w:sz w:val="24"/>
                <w:szCs w:val="24"/>
              </w:rPr>
              <w:t xml:space="preserve">  使用手持电动工具时先检查有无电线裸露等安全隐患。</w:t>
            </w:r>
          </w:p>
          <w:p w:rsidR="00AB7E3A" w:rsidRPr="00632148" w:rsidRDefault="00AB7E3A" w:rsidP="00632148">
            <w:pPr>
              <w:autoSpaceDE w:val="0"/>
              <w:autoSpaceDN w:val="0"/>
              <w:adjustRightInd w:val="0"/>
              <w:spacing w:line="360" w:lineRule="auto"/>
              <w:ind w:firstLineChars="200" w:firstLine="480"/>
              <w:rPr>
                <w:rFonts w:ascii="楷体" w:eastAsia="楷体" w:hAnsi="楷体" w:cs="楷体"/>
                <w:sz w:val="24"/>
                <w:szCs w:val="24"/>
              </w:rPr>
            </w:pPr>
            <w:r w:rsidRPr="00632148">
              <w:rPr>
                <w:rFonts w:ascii="楷体" w:eastAsia="楷体" w:hAnsi="楷体" w:cs="楷体" w:hint="eastAsia"/>
                <w:sz w:val="24"/>
                <w:szCs w:val="24"/>
              </w:rPr>
              <w:t>与起重机操作工交谈，熟悉起重机操作要求，能熟练操作。</w:t>
            </w:r>
          </w:p>
          <w:p w:rsidR="00AB7E3A" w:rsidRPr="00632148" w:rsidRDefault="00AB7E3A" w:rsidP="00632148">
            <w:pPr>
              <w:autoSpaceDE w:val="0"/>
              <w:autoSpaceDN w:val="0"/>
              <w:adjustRightInd w:val="0"/>
              <w:spacing w:line="360" w:lineRule="auto"/>
              <w:ind w:firstLineChars="200" w:firstLine="480"/>
              <w:rPr>
                <w:rFonts w:ascii="楷体" w:eastAsia="楷体" w:hAnsi="楷体" w:cs="楷体"/>
                <w:sz w:val="24"/>
                <w:szCs w:val="24"/>
              </w:rPr>
            </w:pPr>
            <w:r w:rsidRPr="00632148">
              <w:rPr>
                <w:rFonts w:ascii="楷体" w:eastAsia="楷体" w:hAnsi="楷体" w:cs="楷体" w:hint="eastAsia"/>
                <w:sz w:val="24"/>
                <w:szCs w:val="24"/>
              </w:rPr>
              <w:lastRenderedPageBreak/>
              <w:t>生产场所有轻微噪声和粉尘，查</w:t>
            </w:r>
            <w:r w:rsidR="00FA2163">
              <w:rPr>
                <w:rFonts w:ascii="楷体" w:eastAsia="楷体" w:hAnsi="楷体" w:cs="楷体" w:hint="eastAsia"/>
                <w:sz w:val="24"/>
                <w:szCs w:val="24"/>
              </w:rPr>
              <w:t>2021年9月</w:t>
            </w:r>
            <w:r w:rsidRPr="00632148">
              <w:rPr>
                <w:rFonts w:ascii="楷体" w:eastAsia="楷体" w:hAnsi="楷体" w:cs="楷体" w:hint="eastAsia"/>
                <w:sz w:val="24"/>
                <w:szCs w:val="24"/>
              </w:rPr>
              <w:t>职业场所危害因素监测报告，能达标。</w:t>
            </w:r>
          </w:p>
          <w:p w:rsidR="00AB7E3A" w:rsidRPr="00632148" w:rsidRDefault="00AB7E3A" w:rsidP="00632148">
            <w:pPr>
              <w:autoSpaceDE w:val="0"/>
              <w:autoSpaceDN w:val="0"/>
              <w:adjustRightInd w:val="0"/>
              <w:spacing w:line="360" w:lineRule="auto"/>
              <w:ind w:leftChars="17" w:left="36" w:firstLineChars="150" w:firstLine="360"/>
              <w:rPr>
                <w:rFonts w:ascii="楷体" w:eastAsia="楷体" w:hAnsi="楷体" w:cs="楷体"/>
                <w:sz w:val="24"/>
                <w:szCs w:val="24"/>
              </w:rPr>
            </w:pPr>
            <w:r w:rsidRPr="00632148">
              <w:rPr>
                <w:rFonts w:ascii="楷体" w:eastAsia="楷体" w:hAnsi="楷体" w:hint="eastAsia"/>
                <w:sz w:val="24"/>
                <w:szCs w:val="24"/>
              </w:rPr>
              <w:t>配电室门口设有防鼠挡板，</w:t>
            </w:r>
            <w:r w:rsidRPr="00632148">
              <w:rPr>
                <w:rFonts w:ascii="楷体" w:eastAsia="楷体" w:hAnsi="楷体" w:cs="楷体" w:hint="eastAsia"/>
                <w:sz w:val="24"/>
                <w:szCs w:val="24"/>
              </w:rPr>
              <w:t>配有绝缘手套、绝缘鞋</w:t>
            </w:r>
            <w:r w:rsidRPr="00632148">
              <w:rPr>
                <w:rFonts w:ascii="楷体" w:eastAsia="楷体" w:hAnsi="楷体" w:hint="eastAsia"/>
                <w:sz w:val="24"/>
                <w:szCs w:val="24"/>
              </w:rPr>
              <w:t>、高压验电笔、安全帽，内部配有灭火器</w:t>
            </w:r>
            <w:r w:rsidRPr="00632148">
              <w:rPr>
                <w:rFonts w:ascii="楷体" w:eastAsia="楷体" w:hAnsi="楷体" w:cs="楷体" w:hint="eastAsia"/>
                <w:sz w:val="24"/>
                <w:szCs w:val="24"/>
              </w:rPr>
              <w:t>。</w:t>
            </w:r>
          </w:p>
          <w:p w:rsidR="00AB7E3A" w:rsidRPr="00632148" w:rsidRDefault="00AB7E3A" w:rsidP="00632148">
            <w:pPr>
              <w:spacing w:line="360" w:lineRule="auto"/>
              <w:ind w:firstLineChars="150" w:firstLine="360"/>
              <w:rPr>
                <w:rFonts w:ascii="楷体" w:eastAsia="楷体" w:hAnsi="楷体"/>
                <w:sz w:val="24"/>
                <w:szCs w:val="24"/>
              </w:rPr>
            </w:pPr>
            <w:r w:rsidRPr="00632148">
              <w:rPr>
                <w:rFonts w:ascii="楷体" w:eastAsia="楷体" w:hAnsi="楷体" w:cs="楷体" w:hint="eastAsia"/>
                <w:sz w:val="24"/>
                <w:szCs w:val="24"/>
              </w:rPr>
              <w:t>生产</w:t>
            </w:r>
            <w:r w:rsidRPr="00632148">
              <w:rPr>
                <w:rFonts w:ascii="楷体" w:eastAsia="楷体" w:hAnsi="楷体" w:hint="eastAsia"/>
                <w:sz w:val="24"/>
                <w:szCs w:val="24"/>
              </w:rPr>
              <w:t>车间内现场电线布线合理，电线均处于完好状态，设备有接地及保护装置，控制柜及漏电保护器状态良好。</w:t>
            </w:r>
          </w:p>
          <w:p w:rsidR="00AB7E3A" w:rsidRPr="00632148" w:rsidRDefault="00AB7E3A" w:rsidP="00632148">
            <w:pPr>
              <w:spacing w:line="360" w:lineRule="auto"/>
              <w:ind w:firstLine="421"/>
              <w:rPr>
                <w:rFonts w:ascii="楷体" w:eastAsia="楷体" w:hAnsi="楷体" w:cs="宋体"/>
                <w:b/>
                <w:bCs/>
                <w:sz w:val="24"/>
                <w:szCs w:val="24"/>
              </w:rPr>
            </w:pPr>
            <w:r w:rsidRPr="00632148">
              <w:rPr>
                <w:rFonts w:ascii="楷体" w:eastAsia="楷体" w:hAnsi="楷体"/>
                <w:sz w:val="24"/>
                <w:szCs w:val="24"/>
              </w:rPr>
              <w:t>部门运行控制能按策划的控制要求进行管理</w:t>
            </w:r>
            <w:r w:rsidRPr="00632148">
              <w:rPr>
                <w:rFonts w:ascii="楷体" w:eastAsia="楷体" w:hAnsi="楷体" w:hint="eastAsia"/>
                <w:sz w:val="24"/>
                <w:szCs w:val="24"/>
              </w:rPr>
              <w:t>。</w:t>
            </w:r>
          </w:p>
        </w:tc>
        <w:tc>
          <w:tcPr>
            <w:tcW w:w="1585" w:type="dxa"/>
          </w:tcPr>
          <w:p w:rsidR="00AB7E3A" w:rsidRPr="00632148" w:rsidRDefault="00AB7E3A" w:rsidP="00632148">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AB7E3A" w:rsidRPr="00632148" w:rsidTr="00FA4BC0">
        <w:trPr>
          <w:trHeight w:val="722"/>
        </w:trPr>
        <w:tc>
          <w:tcPr>
            <w:tcW w:w="1809" w:type="dxa"/>
            <w:vAlign w:val="center"/>
          </w:tcPr>
          <w:p w:rsidR="00AB7E3A" w:rsidRPr="00632148" w:rsidRDefault="00AB7E3A" w:rsidP="00632148">
            <w:pPr>
              <w:spacing w:line="360" w:lineRule="auto"/>
              <w:rPr>
                <w:rFonts w:ascii="楷体" w:eastAsia="楷体" w:hAnsi="楷体" w:cs="Arial"/>
                <w:sz w:val="24"/>
                <w:szCs w:val="24"/>
              </w:rPr>
            </w:pPr>
            <w:r w:rsidRPr="00632148">
              <w:rPr>
                <w:rFonts w:ascii="楷体" w:eastAsia="楷体" w:hAnsi="楷体" w:cs="Arial" w:hint="eastAsia"/>
                <w:sz w:val="24"/>
                <w:szCs w:val="24"/>
              </w:rPr>
              <w:lastRenderedPageBreak/>
              <w:t>应急准备和响应</w:t>
            </w:r>
          </w:p>
        </w:tc>
        <w:tc>
          <w:tcPr>
            <w:tcW w:w="1311" w:type="dxa"/>
            <w:vAlign w:val="center"/>
          </w:tcPr>
          <w:p w:rsidR="00AB7E3A" w:rsidRPr="00632148" w:rsidRDefault="00AB7E3A" w:rsidP="00632148">
            <w:pPr>
              <w:spacing w:line="360" w:lineRule="auto"/>
              <w:ind w:rightChars="-3" w:right="-6"/>
              <w:jc w:val="center"/>
              <w:rPr>
                <w:rFonts w:ascii="楷体" w:eastAsia="楷体" w:hAnsi="楷体" w:cs="楷体"/>
                <w:bCs/>
                <w:sz w:val="24"/>
                <w:szCs w:val="24"/>
              </w:rPr>
            </w:pPr>
            <w:r w:rsidRPr="00632148">
              <w:rPr>
                <w:rFonts w:ascii="楷体" w:eastAsia="楷体" w:hAnsi="楷体" w:cs="Arial" w:hint="eastAsia"/>
                <w:sz w:val="24"/>
                <w:szCs w:val="24"/>
              </w:rPr>
              <w:t>EO</w:t>
            </w:r>
            <w:r w:rsidRPr="00632148">
              <w:rPr>
                <w:rFonts w:ascii="楷体" w:eastAsia="楷体" w:hAnsi="楷体" w:cs="Arial"/>
                <w:sz w:val="24"/>
                <w:szCs w:val="24"/>
              </w:rPr>
              <w:t xml:space="preserve"> 8</w:t>
            </w:r>
            <w:r w:rsidRPr="00632148">
              <w:rPr>
                <w:rFonts w:ascii="楷体" w:eastAsia="楷体" w:hAnsi="楷体" w:cs="Arial" w:hint="eastAsia"/>
                <w:sz w:val="24"/>
                <w:szCs w:val="24"/>
              </w:rPr>
              <w:t>.2</w:t>
            </w:r>
          </w:p>
        </w:tc>
        <w:tc>
          <w:tcPr>
            <w:tcW w:w="10004" w:type="dxa"/>
            <w:vAlign w:val="center"/>
          </w:tcPr>
          <w:p w:rsidR="00AB7E3A" w:rsidRPr="00632148" w:rsidRDefault="00AB7E3A" w:rsidP="00632148">
            <w:pPr>
              <w:spacing w:line="360" w:lineRule="auto"/>
              <w:ind w:firstLineChars="200" w:firstLine="480"/>
              <w:rPr>
                <w:rFonts w:ascii="楷体" w:eastAsia="楷体" w:hAnsi="楷体" w:cs="楷体"/>
                <w:sz w:val="24"/>
                <w:szCs w:val="24"/>
              </w:rPr>
            </w:pPr>
            <w:r w:rsidRPr="00632148">
              <w:rPr>
                <w:rFonts w:ascii="楷体" w:eastAsia="楷体" w:hAnsi="楷体" w:cs="楷体" w:hint="eastAsia"/>
                <w:sz w:val="24"/>
                <w:szCs w:val="24"/>
              </w:rPr>
              <w:t>提供公司《应急准备和响应控制程KZF/QES-CX-24-2020序》、《火灾及安全事故应急预案》</w:t>
            </w:r>
          </w:p>
          <w:p w:rsidR="00AB7E3A" w:rsidRPr="00632148" w:rsidRDefault="00AB7E3A" w:rsidP="00632148">
            <w:pPr>
              <w:spacing w:line="360" w:lineRule="auto"/>
              <w:ind w:firstLineChars="200" w:firstLine="480"/>
              <w:rPr>
                <w:rFonts w:ascii="楷体" w:eastAsia="楷体" w:hAnsi="楷体" w:cs="楷体"/>
                <w:sz w:val="24"/>
                <w:szCs w:val="24"/>
              </w:rPr>
            </w:pPr>
            <w:r w:rsidRPr="00632148">
              <w:rPr>
                <w:rFonts w:ascii="楷体" w:eastAsia="楷体" w:hAnsi="楷体" w:cs="楷体" w:hint="eastAsia"/>
                <w:sz w:val="24"/>
                <w:szCs w:val="24"/>
              </w:rPr>
              <w:t>成立应急领导小组，有组成成员，明确职责和权限，总经理</w:t>
            </w:r>
            <w:proofErr w:type="gramStart"/>
            <w:r w:rsidRPr="00632148">
              <w:rPr>
                <w:rFonts w:ascii="楷体" w:eastAsia="楷体" w:hAnsi="楷体" w:cs="楷体" w:hint="eastAsia"/>
                <w:sz w:val="24"/>
                <w:szCs w:val="24"/>
              </w:rPr>
              <w:t>门殿静批准</w:t>
            </w:r>
            <w:proofErr w:type="gramEnd"/>
            <w:r w:rsidRPr="00632148">
              <w:rPr>
                <w:rFonts w:ascii="楷体" w:eastAsia="楷体" w:hAnsi="楷体" w:cs="楷体" w:hint="eastAsia"/>
                <w:sz w:val="24"/>
                <w:szCs w:val="24"/>
              </w:rPr>
              <w:t xml:space="preserve">  时间2020年11月10日</w:t>
            </w:r>
            <w:r>
              <w:rPr>
                <w:rFonts w:ascii="楷体" w:eastAsia="楷体" w:hAnsi="楷体" w:cs="楷体" w:hint="eastAsia"/>
                <w:sz w:val="24"/>
                <w:szCs w:val="24"/>
              </w:rPr>
              <w:t>。</w:t>
            </w:r>
          </w:p>
          <w:p w:rsidR="00AB7E3A" w:rsidRPr="00632148" w:rsidRDefault="00AB7E3A" w:rsidP="00A20334">
            <w:pPr>
              <w:spacing w:line="360" w:lineRule="auto"/>
              <w:ind w:firstLineChars="200" w:firstLine="480"/>
              <w:rPr>
                <w:rFonts w:ascii="楷体" w:eastAsia="楷体" w:hAnsi="楷体" w:cs="楷体"/>
                <w:sz w:val="24"/>
                <w:szCs w:val="24"/>
              </w:rPr>
            </w:pPr>
            <w:r w:rsidRPr="00632148">
              <w:rPr>
                <w:rFonts w:ascii="楷体" w:eastAsia="楷体" w:hAnsi="楷体" w:cs="楷体" w:hint="eastAsia"/>
                <w:sz w:val="24"/>
                <w:szCs w:val="24"/>
              </w:rPr>
              <w:t>查应急预案演练记录表：202</w:t>
            </w:r>
            <w:r>
              <w:rPr>
                <w:rFonts w:ascii="楷体" w:eastAsia="楷体" w:hAnsi="楷体" w:cs="楷体" w:hint="eastAsia"/>
                <w:sz w:val="24"/>
                <w:szCs w:val="24"/>
              </w:rPr>
              <w:t>2</w:t>
            </w:r>
            <w:r w:rsidRPr="00632148">
              <w:rPr>
                <w:rFonts w:ascii="楷体" w:eastAsia="楷体" w:hAnsi="楷体" w:cs="楷体"/>
                <w:sz w:val="24"/>
                <w:szCs w:val="24"/>
              </w:rPr>
              <w:t>.3.1</w:t>
            </w:r>
            <w:r>
              <w:rPr>
                <w:rFonts w:ascii="楷体" w:eastAsia="楷体" w:hAnsi="楷体" w:cs="楷体" w:hint="eastAsia"/>
                <w:sz w:val="24"/>
                <w:szCs w:val="24"/>
              </w:rPr>
              <w:t>9</w:t>
            </w:r>
            <w:r w:rsidRPr="00632148">
              <w:rPr>
                <w:rFonts w:ascii="楷体" w:eastAsia="楷体" w:hAnsi="楷体" w:cs="楷体" w:hint="eastAsia"/>
                <w:sz w:val="24"/>
                <w:szCs w:val="24"/>
              </w:rPr>
              <w:t>日各岗位负责人参加公司组织演练，对</w:t>
            </w:r>
            <w:r w:rsidRPr="00632148">
              <w:rPr>
                <w:rFonts w:ascii="楷体" w:eastAsia="楷体" w:hAnsi="楷体" w:hint="eastAsia"/>
                <w:sz w:val="24"/>
                <w:szCs w:val="24"/>
              </w:rPr>
              <w:t>及时迅速反馈信息和救援、应急预案演练；记录要点、现场情况；有效果评估：达到效果。</w:t>
            </w:r>
          </w:p>
        </w:tc>
        <w:tc>
          <w:tcPr>
            <w:tcW w:w="1585" w:type="dxa"/>
          </w:tcPr>
          <w:p w:rsidR="00AB7E3A" w:rsidRPr="00632148" w:rsidRDefault="00AB7E3A" w:rsidP="00632148">
            <w:pPr>
              <w:spacing w:line="360" w:lineRule="auto"/>
              <w:rPr>
                <w:rFonts w:ascii="楷体" w:eastAsia="楷体" w:hAnsi="楷体"/>
                <w:sz w:val="24"/>
                <w:szCs w:val="24"/>
              </w:rPr>
            </w:pPr>
            <w:r w:rsidRPr="00632148">
              <w:rPr>
                <w:rFonts w:ascii="楷体" w:eastAsia="楷体" w:hAnsi="楷体" w:hint="eastAsia"/>
                <w:sz w:val="24"/>
                <w:szCs w:val="24"/>
              </w:rPr>
              <w:t>OK</w:t>
            </w:r>
          </w:p>
        </w:tc>
      </w:tr>
      <w:tr w:rsidR="00AB7E3A" w:rsidRPr="00632148">
        <w:trPr>
          <w:trHeight w:val="722"/>
        </w:trPr>
        <w:tc>
          <w:tcPr>
            <w:tcW w:w="1809" w:type="dxa"/>
          </w:tcPr>
          <w:p w:rsidR="00AB7E3A" w:rsidRPr="00632148" w:rsidRDefault="00AB7E3A" w:rsidP="00632148">
            <w:pPr>
              <w:spacing w:line="360" w:lineRule="auto"/>
              <w:rPr>
                <w:rFonts w:ascii="楷体" w:eastAsia="楷体" w:hAnsi="楷体" w:cs="宋体"/>
                <w:sz w:val="24"/>
                <w:szCs w:val="24"/>
              </w:rPr>
            </w:pPr>
          </w:p>
        </w:tc>
        <w:tc>
          <w:tcPr>
            <w:tcW w:w="1311" w:type="dxa"/>
          </w:tcPr>
          <w:p w:rsidR="00AB7E3A" w:rsidRPr="00632148" w:rsidRDefault="00AB7E3A" w:rsidP="00632148">
            <w:pPr>
              <w:spacing w:line="360" w:lineRule="auto"/>
              <w:rPr>
                <w:rFonts w:ascii="楷体" w:eastAsia="楷体" w:hAnsi="楷体" w:cs="宋体"/>
                <w:sz w:val="24"/>
                <w:szCs w:val="24"/>
              </w:rPr>
            </w:pPr>
          </w:p>
        </w:tc>
        <w:tc>
          <w:tcPr>
            <w:tcW w:w="10004" w:type="dxa"/>
            <w:vAlign w:val="center"/>
          </w:tcPr>
          <w:p w:rsidR="00AB7E3A" w:rsidRPr="00632148" w:rsidRDefault="00AB7E3A" w:rsidP="00632148">
            <w:pPr>
              <w:snapToGrid w:val="0"/>
              <w:spacing w:line="360" w:lineRule="auto"/>
              <w:ind w:firstLineChars="200" w:firstLine="480"/>
              <w:jc w:val="left"/>
              <w:rPr>
                <w:rFonts w:ascii="楷体" w:eastAsia="楷体" w:hAnsi="楷体" w:cs="宋体"/>
                <w:sz w:val="24"/>
                <w:szCs w:val="24"/>
              </w:rPr>
            </w:pPr>
          </w:p>
        </w:tc>
        <w:tc>
          <w:tcPr>
            <w:tcW w:w="1585" w:type="dxa"/>
          </w:tcPr>
          <w:p w:rsidR="00AB7E3A" w:rsidRPr="00632148" w:rsidRDefault="00AB7E3A" w:rsidP="00632148">
            <w:pPr>
              <w:spacing w:line="360" w:lineRule="auto"/>
              <w:rPr>
                <w:rFonts w:ascii="楷体" w:eastAsia="楷体" w:hAnsi="楷体"/>
                <w:sz w:val="24"/>
                <w:szCs w:val="24"/>
              </w:rPr>
            </w:pPr>
          </w:p>
        </w:tc>
      </w:tr>
    </w:tbl>
    <w:p w:rsidR="002C60B0" w:rsidRPr="005F522D" w:rsidRDefault="003A62C3">
      <w:pPr>
        <w:rPr>
          <w:rFonts w:ascii="楷体" w:eastAsia="楷体" w:hAnsi="楷体"/>
        </w:rPr>
      </w:pPr>
      <w:r w:rsidRPr="005F522D">
        <w:rPr>
          <w:rFonts w:ascii="楷体" w:eastAsia="楷体" w:hAnsi="楷体"/>
        </w:rPr>
        <w:ptab w:relativeTo="margin" w:alignment="center" w:leader="none"/>
      </w:r>
    </w:p>
    <w:p w:rsidR="002C60B0" w:rsidRPr="005F522D" w:rsidRDefault="002C60B0">
      <w:pPr>
        <w:rPr>
          <w:rFonts w:ascii="楷体" w:eastAsia="楷体" w:hAnsi="楷体"/>
        </w:rPr>
      </w:pPr>
    </w:p>
    <w:p w:rsidR="002C60B0" w:rsidRPr="005F522D" w:rsidRDefault="003A62C3">
      <w:pPr>
        <w:pStyle w:val="a7"/>
        <w:rPr>
          <w:rFonts w:ascii="楷体" w:eastAsia="楷体" w:hAnsi="楷体"/>
        </w:rPr>
      </w:pPr>
      <w:r w:rsidRPr="005F522D">
        <w:rPr>
          <w:rFonts w:ascii="楷体" w:eastAsia="楷体" w:hAnsi="楷体" w:hint="eastAsia"/>
        </w:rPr>
        <w:t>说明：不符合标注N</w:t>
      </w:r>
    </w:p>
    <w:sectPr w:rsidR="002C60B0" w:rsidRPr="005F522D">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5B5" w:rsidRDefault="001565B5">
      <w:r>
        <w:separator/>
      </w:r>
    </w:p>
  </w:endnote>
  <w:endnote w:type="continuationSeparator" w:id="0">
    <w:p w:rsidR="001565B5" w:rsidRDefault="00156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2C60B0" w:rsidRDefault="003A62C3">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1924B5">
              <w:rPr>
                <w:b/>
                <w:noProof/>
              </w:rPr>
              <w:t>5</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924B5">
              <w:rPr>
                <w:b/>
                <w:noProof/>
              </w:rPr>
              <w:t>15</w:t>
            </w:r>
            <w:r>
              <w:rPr>
                <w:b/>
                <w:sz w:val="24"/>
                <w:szCs w:val="24"/>
              </w:rPr>
              <w:fldChar w:fldCharType="end"/>
            </w:r>
          </w:p>
        </w:sdtContent>
      </w:sdt>
    </w:sdtContent>
  </w:sdt>
  <w:p w:rsidR="002C60B0" w:rsidRDefault="002C60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5B5" w:rsidRDefault="001565B5">
      <w:r>
        <w:separator/>
      </w:r>
    </w:p>
  </w:footnote>
  <w:footnote w:type="continuationSeparator" w:id="0">
    <w:p w:rsidR="001565B5" w:rsidRDefault="001565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D8D" w:rsidRDefault="00526D8D" w:rsidP="00526D8D">
    <w:pPr>
      <w:pStyle w:val="a8"/>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6305E2C6" wp14:editId="73D9B858">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1565B5">
      <w:pict>
        <v:shapetype id="_x0000_t202" coordsize="21600,21600" o:spt="202" path="m,l,21600r21600,l21600,xe">
          <v:stroke joinstyle="miter"/>
          <v:path gradientshapeok="t" o:connecttype="rect"/>
        </v:shapetype>
        <v:shape id="文本框 1" o:spid="_x0000_s2052" type="#_x0000_t202" style="position:absolute;left:0;text-align:left;margin-left:620.4pt;margin-top:12.55pt;width:102.7pt;height:20.2pt;z-index:251659264;mso-position-horizontal-relative:text;mso-position-vertical-relative:text" stroked="f">
          <v:textbox>
            <w:txbxContent>
              <w:p w:rsidR="00526D8D" w:rsidRDefault="00526D8D" w:rsidP="00526D8D">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526D8D" w:rsidRDefault="00526D8D" w:rsidP="00526D8D">
    <w:pPr>
      <w:pStyle w:val="a8"/>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2C60B0" w:rsidRPr="00526D8D" w:rsidRDefault="002C60B0" w:rsidP="00526D8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25B00AA0"/>
    <w:multiLevelType w:val="hybridMultilevel"/>
    <w:tmpl w:val="64800CB8"/>
    <w:lvl w:ilvl="0" w:tplc="D04EFE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824EFEA"/>
    <w:multiLevelType w:val="singleLevel"/>
    <w:tmpl w:val="2824EFEA"/>
    <w:lvl w:ilvl="0">
      <w:start w:val="1"/>
      <w:numFmt w:val="decimal"/>
      <w:suff w:val="nothing"/>
      <w:lvlText w:val="%1、"/>
      <w:lvlJc w:val="left"/>
    </w:lvl>
  </w:abstractNum>
  <w:abstractNum w:abstractNumId="3">
    <w:nsid w:val="33638A8C"/>
    <w:multiLevelType w:val="singleLevel"/>
    <w:tmpl w:val="33638A8C"/>
    <w:lvl w:ilvl="0">
      <w:start w:val="5"/>
      <w:numFmt w:val="decimal"/>
      <w:suff w:val="nothing"/>
      <w:lvlText w:val="%1、"/>
      <w:lvlJc w:val="left"/>
    </w:lvl>
  </w:abstractNum>
  <w:abstractNum w:abstractNumId="4">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2A6C"/>
    <w:rsid w:val="000038DC"/>
    <w:rsid w:val="00004817"/>
    <w:rsid w:val="0000491F"/>
    <w:rsid w:val="00006A09"/>
    <w:rsid w:val="000146B2"/>
    <w:rsid w:val="00014A12"/>
    <w:rsid w:val="00014E61"/>
    <w:rsid w:val="00017E19"/>
    <w:rsid w:val="000214B6"/>
    <w:rsid w:val="00023330"/>
    <w:rsid w:val="0002531E"/>
    <w:rsid w:val="000277D0"/>
    <w:rsid w:val="0003138C"/>
    <w:rsid w:val="00031E3A"/>
    <w:rsid w:val="00032100"/>
    <w:rsid w:val="0003373A"/>
    <w:rsid w:val="00033BC0"/>
    <w:rsid w:val="00034576"/>
    <w:rsid w:val="00035FB9"/>
    <w:rsid w:val="000412F6"/>
    <w:rsid w:val="00045092"/>
    <w:rsid w:val="000510BA"/>
    <w:rsid w:val="0005199E"/>
    <w:rsid w:val="00052580"/>
    <w:rsid w:val="0005382A"/>
    <w:rsid w:val="0005697E"/>
    <w:rsid w:val="000579CF"/>
    <w:rsid w:val="00060270"/>
    <w:rsid w:val="00061EE8"/>
    <w:rsid w:val="00061F6E"/>
    <w:rsid w:val="00077724"/>
    <w:rsid w:val="00082216"/>
    <w:rsid w:val="00082398"/>
    <w:rsid w:val="00083343"/>
    <w:rsid w:val="000849D2"/>
    <w:rsid w:val="00084DAD"/>
    <w:rsid w:val="000870FB"/>
    <w:rsid w:val="00092F91"/>
    <w:rsid w:val="00092FC8"/>
    <w:rsid w:val="00094791"/>
    <w:rsid w:val="000A067A"/>
    <w:rsid w:val="000A30F9"/>
    <w:rsid w:val="000A3C0F"/>
    <w:rsid w:val="000A5E44"/>
    <w:rsid w:val="000A6B86"/>
    <w:rsid w:val="000B1394"/>
    <w:rsid w:val="000B26ED"/>
    <w:rsid w:val="000B3731"/>
    <w:rsid w:val="000B40BD"/>
    <w:rsid w:val="000B440A"/>
    <w:rsid w:val="000B6708"/>
    <w:rsid w:val="000B6EAD"/>
    <w:rsid w:val="000C123B"/>
    <w:rsid w:val="000C1E86"/>
    <w:rsid w:val="000C25C3"/>
    <w:rsid w:val="000C2D5B"/>
    <w:rsid w:val="000C3052"/>
    <w:rsid w:val="000C58D5"/>
    <w:rsid w:val="000D4F09"/>
    <w:rsid w:val="000D5401"/>
    <w:rsid w:val="000D697A"/>
    <w:rsid w:val="000D6B2F"/>
    <w:rsid w:val="000D6F8E"/>
    <w:rsid w:val="000E2B69"/>
    <w:rsid w:val="000E355F"/>
    <w:rsid w:val="000E4402"/>
    <w:rsid w:val="000E7EF7"/>
    <w:rsid w:val="000F35F1"/>
    <w:rsid w:val="000F38E4"/>
    <w:rsid w:val="000F59D6"/>
    <w:rsid w:val="000F7D53"/>
    <w:rsid w:val="001022F1"/>
    <w:rsid w:val="001037D5"/>
    <w:rsid w:val="00106F20"/>
    <w:rsid w:val="001070F3"/>
    <w:rsid w:val="001076D1"/>
    <w:rsid w:val="00114BA1"/>
    <w:rsid w:val="00120749"/>
    <w:rsid w:val="00123A35"/>
    <w:rsid w:val="00123C82"/>
    <w:rsid w:val="00124A78"/>
    <w:rsid w:val="0012660A"/>
    <w:rsid w:val="00132572"/>
    <w:rsid w:val="00135F92"/>
    <w:rsid w:val="00136E61"/>
    <w:rsid w:val="00140192"/>
    <w:rsid w:val="00143F3E"/>
    <w:rsid w:val="00144666"/>
    <w:rsid w:val="00145688"/>
    <w:rsid w:val="001456CB"/>
    <w:rsid w:val="00145F0A"/>
    <w:rsid w:val="001462CD"/>
    <w:rsid w:val="00147922"/>
    <w:rsid w:val="00147EDB"/>
    <w:rsid w:val="00154BFD"/>
    <w:rsid w:val="0015649B"/>
    <w:rsid w:val="001564F9"/>
    <w:rsid w:val="001565B5"/>
    <w:rsid w:val="0016112C"/>
    <w:rsid w:val="00161D01"/>
    <w:rsid w:val="001662A1"/>
    <w:rsid w:val="001677C1"/>
    <w:rsid w:val="00170B6A"/>
    <w:rsid w:val="0017204F"/>
    <w:rsid w:val="00176572"/>
    <w:rsid w:val="00176B5D"/>
    <w:rsid w:val="0017741C"/>
    <w:rsid w:val="00181F3C"/>
    <w:rsid w:val="00182E06"/>
    <w:rsid w:val="001833DD"/>
    <w:rsid w:val="00183631"/>
    <w:rsid w:val="00187C5A"/>
    <w:rsid w:val="001904AA"/>
    <w:rsid w:val="001918ED"/>
    <w:rsid w:val="001924B5"/>
    <w:rsid w:val="00192A7F"/>
    <w:rsid w:val="00192B8F"/>
    <w:rsid w:val="001940FC"/>
    <w:rsid w:val="00194D96"/>
    <w:rsid w:val="001972C0"/>
    <w:rsid w:val="001A2D7F"/>
    <w:rsid w:val="001A3DF8"/>
    <w:rsid w:val="001A572D"/>
    <w:rsid w:val="001A6E9E"/>
    <w:rsid w:val="001A7826"/>
    <w:rsid w:val="001B2A46"/>
    <w:rsid w:val="001B324E"/>
    <w:rsid w:val="001B36F4"/>
    <w:rsid w:val="001B4B88"/>
    <w:rsid w:val="001B5E73"/>
    <w:rsid w:val="001B6887"/>
    <w:rsid w:val="001B6E5E"/>
    <w:rsid w:val="001B700E"/>
    <w:rsid w:val="001C0776"/>
    <w:rsid w:val="001C1216"/>
    <w:rsid w:val="001C2BC9"/>
    <w:rsid w:val="001C34EA"/>
    <w:rsid w:val="001C3610"/>
    <w:rsid w:val="001C39CB"/>
    <w:rsid w:val="001C58E0"/>
    <w:rsid w:val="001D1D7C"/>
    <w:rsid w:val="001D2736"/>
    <w:rsid w:val="001D2780"/>
    <w:rsid w:val="001D4AD8"/>
    <w:rsid w:val="001D54FF"/>
    <w:rsid w:val="001D5787"/>
    <w:rsid w:val="001D585E"/>
    <w:rsid w:val="001D66F8"/>
    <w:rsid w:val="001D7FCA"/>
    <w:rsid w:val="001E1974"/>
    <w:rsid w:val="001E312D"/>
    <w:rsid w:val="001E443F"/>
    <w:rsid w:val="001E72C1"/>
    <w:rsid w:val="001F3D47"/>
    <w:rsid w:val="001F71E8"/>
    <w:rsid w:val="00202BC2"/>
    <w:rsid w:val="00214113"/>
    <w:rsid w:val="00215081"/>
    <w:rsid w:val="00222532"/>
    <w:rsid w:val="00235328"/>
    <w:rsid w:val="00235ED5"/>
    <w:rsid w:val="00236C25"/>
    <w:rsid w:val="00237445"/>
    <w:rsid w:val="00240501"/>
    <w:rsid w:val="00245047"/>
    <w:rsid w:val="00245CB6"/>
    <w:rsid w:val="00246063"/>
    <w:rsid w:val="00253CBF"/>
    <w:rsid w:val="00262DC0"/>
    <w:rsid w:val="002651A6"/>
    <w:rsid w:val="002658AE"/>
    <w:rsid w:val="00266966"/>
    <w:rsid w:val="0026696E"/>
    <w:rsid w:val="002715B5"/>
    <w:rsid w:val="00271FC5"/>
    <w:rsid w:val="00274A55"/>
    <w:rsid w:val="00275558"/>
    <w:rsid w:val="002760CB"/>
    <w:rsid w:val="0027659A"/>
    <w:rsid w:val="002769EB"/>
    <w:rsid w:val="0028195E"/>
    <w:rsid w:val="00282AB8"/>
    <w:rsid w:val="0028706A"/>
    <w:rsid w:val="002945D8"/>
    <w:rsid w:val="0029464B"/>
    <w:rsid w:val="002973F0"/>
    <w:rsid w:val="002975C1"/>
    <w:rsid w:val="002A0E6E"/>
    <w:rsid w:val="002A33CC"/>
    <w:rsid w:val="002A4A4F"/>
    <w:rsid w:val="002A62D8"/>
    <w:rsid w:val="002A7B1D"/>
    <w:rsid w:val="002B1808"/>
    <w:rsid w:val="002C169D"/>
    <w:rsid w:val="002C1ACE"/>
    <w:rsid w:val="002C303F"/>
    <w:rsid w:val="002C3E0D"/>
    <w:rsid w:val="002C60B0"/>
    <w:rsid w:val="002D2DA4"/>
    <w:rsid w:val="002D41FB"/>
    <w:rsid w:val="002D4F24"/>
    <w:rsid w:val="002E0587"/>
    <w:rsid w:val="002E1E1D"/>
    <w:rsid w:val="002E38A4"/>
    <w:rsid w:val="002E72F8"/>
    <w:rsid w:val="002F030C"/>
    <w:rsid w:val="002F1DCE"/>
    <w:rsid w:val="002F2A10"/>
    <w:rsid w:val="002F4A9D"/>
    <w:rsid w:val="002F4D1B"/>
    <w:rsid w:val="003006E2"/>
    <w:rsid w:val="00306ACD"/>
    <w:rsid w:val="003120F5"/>
    <w:rsid w:val="00317401"/>
    <w:rsid w:val="00317FAF"/>
    <w:rsid w:val="0032112D"/>
    <w:rsid w:val="00325221"/>
    <w:rsid w:val="00326FC1"/>
    <w:rsid w:val="00330DBC"/>
    <w:rsid w:val="00331CD1"/>
    <w:rsid w:val="00336040"/>
    <w:rsid w:val="00336945"/>
    <w:rsid w:val="00337922"/>
    <w:rsid w:val="00340867"/>
    <w:rsid w:val="003426EB"/>
    <w:rsid w:val="00342857"/>
    <w:rsid w:val="00347F87"/>
    <w:rsid w:val="00350CBB"/>
    <w:rsid w:val="00351CD4"/>
    <w:rsid w:val="003573E7"/>
    <w:rsid w:val="003608CB"/>
    <w:rsid w:val="00360D60"/>
    <w:rsid w:val="003627B6"/>
    <w:rsid w:val="003675FE"/>
    <w:rsid w:val="003708D5"/>
    <w:rsid w:val="003736C1"/>
    <w:rsid w:val="0037587D"/>
    <w:rsid w:val="0037782E"/>
    <w:rsid w:val="0038061A"/>
    <w:rsid w:val="0038063B"/>
    <w:rsid w:val="00380837"/>
    <w:rsid w:val="00382EDD"/>
    <w:rsid w:val="00382FC9"/>
    <w:rsid w:val="003836CA"/>
    <w:rsid w:val="00386A98"/>
    <w:rsid w:val="003903FB"/>
    <w:rsid w:val="00392D5A"/>
    <w:rsid w:val="003947A2"/>
    <w:rsid w:val="003A1E9C"/>
    <w:rsid w:val="003A2B40"/>
    <w:rsid w:val="003A57BB"/>
    <w:rsid w:val="003A62C3"/>
    <w:rsid w:val="003A715C"/>
    <w:rsid w:val="003B0E41"/>
    <w:rsid w:val="003B63F4"/>
    <w:rsid w:val="003B6846"/>
    <w:rsid w:val="003B686D"/>
    <w:rsid w:val="003B6EB8"/>
    <w:rsid w:val="003C1E7B"/>
    <w:rsid w:val="003C2A32"/>
    <w:rsid w:val="003C675B"/>
    <w:rsid w:val="003C6A80"/>
    <w:rsid w:val="003D1723"/>
    <w:rsid w:val="003D4320"/>
    <w:rsid w:val="003D470D"/>
    <w:rsid w:val="003D6788"/>
    <w:rsid w:val="003D6BE3"/>
    <w:rsid w:val="003E0E52"/>
    <w:rsid w:val="003E2C93"/>
    <w:rsid w:val="003F0EA8"/>
    <w:rsid w:val="003F20A5"/>
    <w:rsid w:val="003F56D9"/>
    <w:rsid w:val="003F6D4B"/>
    <w:rsid w:val="003F7A83"/>
    <w:rsid w:val="00400994"/>
    <w:rsid w:val="00400B96"/>
    <w:rsid w:val="00401C89"/>
    <w:rsid w:val="00402125"/>
    <w:rsid w:val="00402746"/>
    <w:rsid w:val="00405AA6"/>
    <w:rsid w:val="00405D57"/>
    <w:rsid w:val="00405D5F"/>
    <w:rsid w:val="00410914"/>
    <w:rsid w:val="00413DEB"/>
    <w:rsid w:val="00415AA3"/>
    <w:rsid w:val="00420650"/>
    <w:rsid w:val="00420C60"/>
    <w:rsid w:val="004230F9"/>
    <w:rsid w:val="00424601"/>
    <w:rsid w:val="004254A5"/>
    <w:rsid w:val="00425914"/>
    <w:rsid w:val="0043032D"/>
    <w:rsid w:val="00430432"/>
    <w:rsid w:val="00433759"/>
    <w:rsid w:val="004345E2"/>
    <w:rsid w:val="0043494E"/>
    <w:rsid w:val="00435641"/>
    <w:rsid w:val="00437127"/>
    <w:rsid w:val="00440BBC"/>
    <w:rsid w:val="004414A5"/>
    <w:rsid w:val="00441B50"/>
    <w:rsid w:val="004428CE"/>
    <w:rsid w:val="00450554"/>
    <w:rsid w:val="00456064"/>
    <w:rsid w:val="004563CB"/>
    <w:rsid w:val="004565BC"/>
    <w:rsid w:val="00456697"/>
    <w:rsid w:val="00461F51"/>
    <w:rsid w:val="00463AD4"/>
    <w:rsid w:val="00463E81"/>
    <w:rsid w:val="00463F22"/>
    <w:rsid w:val="00465CFE"/>
    <w:rsid w:val="00465FE1"/>
    <w:rsid w:val="0046696A"/>
    <w:rsid w:val="00470328"/>
    <w:rsid w:val="00475491"/>
    <w:rsid w:val="00477F10"/>
    <w:rsid w:val="004869FB"/>
    <w:rsid w:val="00491735"/>
    <w:rsid w:val="00493DC8"/>
    <w:rsid w:val="00494A46"/>
    <w:rsid w:val="004A1070"/>
    <w:rsid w:val="004A15F5"/>
    <w:rsid w:val="004A3578"/>
    <w:rsid w:val="004A4AF8"/>
    <w:rsid w:val="004A7106"/>
    <w:rsid w:val="004B217F"/>
    <w:rsid w:val="004B3E7F"/>
    <w:rsid w:val="004C07FE"/>
    <w:rsid w:val="004C3A73"/>
    <w:rsid w:val="004C4C2D"/>
    <w:rsid w:val="004C4DF6"/>
    <w:rsid w:val="004C5731"/>
    <w:rsid w:val="004C5BFE"/>
    <w:rsid w:val="004C78A9"/>
    <w:rsid w:val="004C7A45"/>
    <w:rsid w:val="004D3E4C"/>
    <w:rsid w:val="004D4220"/>
    <w:rsid w:val="004D55E7"/>
    <w:rsid w:val="004D62EF"/>
    <w:rsid w:val="004D631F"/>
    <w:rsid w:val="004E1FC0"/>
    <w:rsid w:val="004E3486"/>
    <w:rsid w:val="004E400D"/>
    <w:rsid w:val="004E5609"/>
    <w:rsid w:val="004E61BC"/>
    <w:rsid w:val="004F185D"/>
    <w:rsid w:val="004F1F2A"/>
    <w:rsid w:val="004F2147"/>
    <w:rsid w:val="004F3000"/>
    <w:rsid w:val="005052B3"/>
    <w:rsid w:val="005056ED"/>
    <w:rsid w:val="00505819"/>
    <w:rsid w:val="005064D2"/>
    <w:rsid w:val="00506953"/>
    <w:rsid w:val="0051259C"/>
    <w:rsid w:val="00513B4A"/>
    <w:rsid w:val="00515C94"/>
    <w:rsid w:val="00517E4C"/>
    <w:rsid w:val="00521BB1"/>
    <w:rsid w:val="00521CF0"/>
    <w:rsid w:val="00521DAB"/>
    <w:rsid w:val="00522D6E"/>
    <w:rsid w:val="005235DD"/>
    <w:rsid w:val="00526D8D"/>
    <w:rsid w:val="00526DA1"/>
    <w:rsid w:val="00527341"/>
    <w:rsid w:val="00531857"/>
    <w:rsid w:val="0053208B"/>
    <w:rsid w:val="005345E9"/>
    <w:rsid w:val="00534814"/>
    <w:rsid w:val="00536930"/>
    <w:rsid w:val="005374B6"/>
    <w:rsid w:val="00541AE2"/>
    <w:rsid w:val="00544C64"/>
    <w:rsid w:val="00544CA6"/>
    <w:rsid w:val="00546D5F"/>
    <w:rsid w:val="0054741D"/>
    <w:rsid w:val="00547925"/>
    <w:rsid w:val="00552BDE"/>
    <w:rsid w:val="005566FC"/>
    <w:rsid w:val="005571F6"/>
    <w:rsid w:val="00560A2A"/>
    <w:rsid w:val="00564E53"/>
    <w:rsid w:val="00571FB2"/>
    <w:rsid w:val="00573315"/>
    <w:rsid w:val="005739EB"/>
    <w:rsid w:val="00576C70"/>
    <w:rsid w:val="005818F3"/>
    <w:rsid w:val="00583277"/>
    <w:rsid w:val="00584E1D"/>
    <w:rsid w:val="00592922"/>
    <w:rsid w:val="00592C3E"/>
    <w:rsid w:val="00597617"/>
    <w:rsid w:val="005A000F"/>
    <w:rsid w:val="005A0506"/>
    <w:rsid w:val="005A4B1D"/>
    <w:rsid w:val="005B0349"/>
    <w:rsid w:val="005B173D"/>
    <w:rsid w:val="005B235C"/>
    <w:rsid w:val="005B6888"/>
    <w:rsid w:val="005C0F1E"/>
    <w:rsid w:val="005C3E5E"/>
    <w:rsid w:val="005D1287"/>
    <w:rsid w:val="005D1D88"/>
    <w:rsid w:val="005D5B03"/>
    <w:rsid w:val="005D5F6F"/>
    <w:rsid w:val="005E29C1"/>
    <w:rsid w:val="005E4182"/>
    <w:rsid w:val="005F0808"/>
    <w:rsid w:val="005F4B58"/>
    <w:rsid w:val="005F4B89"/>
    <w:rsid w:val="005F4F69"/>
    <w:rsid w:val="005F522D"/>
    <w:rsid w:val="005F6C65"/>
    <w:rsid w:val="005F6C93"/>
    <w:rsid w:val="00600F02"/>
    <w:rsid w:val="00601460"/>
    <w:rsid w:val="006014D4"/>
    <w:rsid w:val="0060444D"/>
    <w:rsid w:val="0061191A"/>
    <w:rsid w:val="0061539A"/>
    <w:rsid w:val="00616BD6"/>
    <w:rsid w:val="00623037"/>
    <w:rsid w:val="00624222"/>
    <w:rsid w:val="00632148"/>
    <w:rsid w:val="00632DE1"/>
    <w:rsid w:val="00637395"/>
    <w:rsid w:val="00641042"/>
    <w:rsid w:val="006422EC"/>
    <w:rsid w:val="00642776"/>
    <w:rsid w:val="00642D31"/>
    <w:rsid w:val="00643732"/>
    <w:rsid w:val="00644FE2"/>
    <w:rsid w:val="00645E5C"/>
    <w:rsid w:val="00645FB8"/>
    <w:rsid w:val="00651122"/>
    <w:rsid w:val="00651986"/>
    <w:rsid w:val="00652F53"/>
    <w:rsid w:val="00653DC7"/>
    <w:rsid w:val="006545E8"/>
    <w:rsid w:val="00656F49"/>
    <w:rsid w:val="00660E81"/>
    <w:rsid w:val="00664736"/>
    <w:rsid w:val="00665980"/>
    <w:rsid w:val="006711B0"/>
    <w:rsid w:val="006744DC"/>
    <w:rsid w:val="006757B8"/>
    <w:rsid w:val="0067640C"/>
    <w:rsid w:val="006802A5"/>
    <w:rsid w:val="006836D9"/>
    <w:rsid w:val="00683BF6"/>
    <w:rsid w:val="0068548D"/>
    <w:rsid w:val="006879FD"/>
    <w:rsid w:val="00691265"/>
    <w:rsid w:val="006946B4"/>
    <w:rsid w:val="00695256"/>
    <w:rsid w:val="00695570"/>
    <w:rsid w:val="006958B3"/>
    <w:rsid w:val="006964BE"/>
    <w:rsid w:val="006969F1"/>
    <w:rsid w:val="00696AF1"/>
    <w:rsid w:val="006A0404"/>
    <w:rsid w:val="006A3B31"/>
    <w:rsid w:val="006A68F3"/>
    <w:rsid w:val="006B0113"/>
    <w:rsid w:val="006B2852"/>
    <w:rsid w:val="006B2AB0"/>
    <w:rsid w:val="006B2C63"/>
    <w:rsid w:val="006B39AA"/>
    <w:rsid w:val="006B4127"/>
    <w:rsid w:val="006B4E32"/>
    <w:rsid w:val="006B4F28"/>
    <w:rsid w:val="006C24BF"/>
    <w:rsid w:val="006C40B9"/>
    <w:rsid w:val="006C5B83"/>
    <w:rsid w:val="006C70BB"/>
    <w:rsid w:val="006D4DF7"/>
    <w:rsid w:val="006E0753"/>
    <w:rsid w:val="006E4893"/>
    <w:rsid w:val="006E5BA5"/>
    <w:rsid w:val="006E6151"/>
    <w:rsid w:val="006E678B"/>
    <w:rsid w:val="006E762B"/>
    <w:rsid w:val="006F142F"/>
    <w:rsid w:val="0070367F"/>
    <w:rsid w:val="007042C6"/>
    <w:rsid w:val="00705251"/>
    <w:rsid w:val="00706392"/>
    <w:rsid w:val="00710655"/>
    <w:rsid w:val="00710688"/>
    <w:rsid w:val="00712F3C"/>
    <w:rsid w:val="00714FB1"/>
    <w:rsid w:val="00715B12"/>
    <w:rsid w:val="007170AA"/>
    <w:rsid w:val="007175F5"/>
    <w:rsid w:val="00722B43"/>
    <w:rsid w:val="0072638A"/>
    <w:rsid w:val="00726642"/>
    <w:rsid w:val="00732B66"/>
    <w:rsid w:val="0073447C"/>
    <w:rsid w:val="007378E4"/>
    <w:rsid w:val="00737C8F"/>
    <w:rsid w:val="00740053"/>
    <w:rsid w:val="007406DE"/>
    <w:rsid w:val="00740E7F"/>
    <w:rsid w:val="00743D92"/>
    <w:rsid w:val="00743E79"/>
    <w:rsid w:val="00744BEA"/>
    <w:rsid w:val="00746E3A"/>
    <w:rsid w:val="00751532"/>
    <w:rsid w:val="00751C37"/>
    <w:rsid w:val="00754C46"/>
    <w:rsid w:val="0075769B"/>
    <w:rsid w:val="007618BC"/>
    <w:rsid w:val="00765D3B"/>
    <w:rsid w:val="007666BB"/>
    <w:rsid w:val="00770022"/>
    <w:rsid w:val="00772340"/>
    <w:rsid w:val="007737BA"/>
    <w:rsid w:val="00773989"/>
    <w:rsid w:val="00774DED"/>
    <w:rsid w:val="007757F3"/>
    <w:rsid w:val="007815DC"/>
    <w:rsid w:val="007839F5"/>
    <w:rsid w:val="00787C80"/>
    <w:rsid w:val="00790D5E"/>
    <w:rsid w:val="00790FC6"/>
    <w:rsid w:val="00795FA6"/>
    <w:rsid w:val="0079602E"/>
    <w:rsid w:val="007A0EED"/>
    <w:rsid w:val="007A1482"/>
    <w:rsid w:val="007A26EF"/>
    <w:rsid w:val="007A3D18"/>
    <w:rsid w:val="007A47FB"/>
    <w:rsid w:val="007A6E97"/>
    <w:rsid w:val="007B0EA9"/>
    <w:rsid w:val="007B106B"/>
    <w:rsid w:val="007B275D"/>
    <w:rsid w:val="007B35C5"/>
    <w:rsid w:val="007B668F"/>
    <w:rsid w:val="007B72C3"/>
    <w:rsid w:val="007C21B9"/>
    <w:rsid w:val="007D3188"/>
    <w:rsid w:val="007D7A37"/>
    <w:rsid w:val="007E427C"/>
    <w:rsid w:val="007E6AEB"/>
    <w:rsid w:val="007E6B6E"/>
    <w:rsid w:val="007E7C11"/>
    <w:rsid w:val="007F01EC"/>
    <w:rsid w:val="007F0DF5"/>
    <w:rsid w:val="007F1A08"/>
    <w:rsid w:val="007F6A62"/>
    <w:rsid w:val="007F7DF2"/>
    <w:rsid w:val="008015B9"/>
    <w:rsid w:val="00803706"/>
    <w:rsid w:val="00803803"/>
    <w:rsid w:val="00803CDB"/>
    <w:rsid w:val="0080433F"/>
    <w:rsid w:val="008079FA"/>
    <w:rsid w:val="00810D58"/>
    <w:rsid w:val="0081286C"/>
    <w:rsid w:val="0081364E"/>
    <w:rsid w:val="00814047"/>
    <w:rsid w:val="00815AF5"/>
    <w:rsid w:val="008160E3"/>
    <w:rsid w:val="008200FE"/>
    <w:rsid w:val="00821B77"/>
    <w:rsid w:val="00826BD3"/>
    <w:rsid w:val="008343CB"/>
    <w:rsid w:val="00834F70"/>
    <w:rsid w:val="00835B31"/>
    <w:rsid w:val="008427DC"/>
    <w:rsid w:val="00847858"/>
    <w:rsid w:val="00850591"/>
    <w:rsid w:val="0085160F"/>
    <w:rsid w:val="008549CE"/>
    <w:rsid w:val="008575F9"/>
    <w:rsid w:val="00860122"/>
    <w:rsid w:val="00860162"/>
    <w:rsid w:val="00861CA6"/>
    <w:rsid w:val="008638DE"/>
    <w:rsid w:val="00863B20"/>
    <w:rsid w:val="008646DE"/>
    <w:rsid w:val="00864902"/>
    <w:rsid w:val="00864BE7"/>
    <w:rsid w:val="00865200"/>
    <w:rsid w:val="00871695"/>
    <w:rsid w:val="00872659"/>
    <w:rsid w:val="008758CC"/>
    <w:rsid w:val="00875968"/>
    <w:rsid w:val="00881290"/>
    <w:rsid w:val="00884594"/>
    <w:rsid w:val="00885631"/>
    <w:rsid w:val="00886006"/>
    <w:rsid w:val="00890397"/>
    <w:rsid w:val="00891C25"/>
    <w:rsid w:val="00894200"/>
    <w:rsid w:val="00895D7E"/>
    <w:rsid w:val="008973EE"/>
    <w:rsid w:val="008A28B8"/>
    <w:rsid w:val="008A4BB6"/>
    <w:rsid w:val="008A5C1F"/>
    <w:rsid w:val="008A7C7E"/>
    <w:rsid w:val="008A7FB6"/>
    <w:rsid w:val="008B21BA"/>
    <w:rsid w:val="008B4EE2"/>
    <w:rsid w:val="008B68E5"/>
    <w:rsid w:val="008B7644"/>
    <w:rsid w:val="008C199E"/>
    <w:rsid w:val="008C19B6"/>
    <w:rsid w:val="008C1CA5"/>
    <w:rsid w:val="008C34BB"/>
    <w:rsid w:val="008C519F"/>
    <w:rsid w:val="008C5B6D"/>
    <w:rsid w:val="008D089D"/>
    <w:rsid w:val="008D143D"/>
    <w:rsid w:val="008D2CA3"/>
    <w:rsid w:val="008D6954"/>
    <w:rsid w:val="008E076F"/>
    <w:rsid w:val="008E0E14"/>
    <w:rsid w:val="008E0EF3"/>
    <w:rsid w:val="008E6B41"/>
    <w:rsid w:val="008E792C"/>
    <w:rsid w:val="008F0B04"/>
    <w:rsid w:val="008F4922"/>
    <w:rsid w:val="008F6788"/>
    <w:rsid w:val="008F7C55"/>
    <w:rsid w:val="00901BAF"/>
    <w:rsid w:val="0091272B"/>
    <w:rsid w:val="00914A79"/>
    <w:rsid w:val="00915512"/>
    <w:rsid w:val="0091588B"/>
    <w:rsid w:val="00930694"/>
    <w:rsid w:val="00932193"/>
    <w:rsid w:val="00932BE6"/>
    <w:rsid w:val="0093521F"/>
    <w:rsid w:val="0093786C"/>
    <w:rsid w:val="00940D19"/>
    <w:rsid w:val="00945677"/>
    <w:rsid w:val="00945EBD"/>
    <w:rsid w:val="00946B8D"/>
    <w:rsid w:val="009472D2"/>
    <w:rsid w:val="0095571F"/>
    <w:rsid w:val="00955B84"/>
    <w:rsid w:val="0095689B"/>
    <w:rsid w:val="009619EF"/>
    <w:rsid w:val="0096227D"/>
    <w:rsid w:val="00962F78"/>
    <w:rsid w:val="00963BA4"/>
    <w:rsid w:val="00964CF5"/>
    <w:rsid w:val="00965A0E"/>
    <w:rsid w:val="0096609F"/>
    <w:rsid w:val="00970328"/>
    <w:rsid w:val="00970DA2"/>
    <w:rsid w:val="00971600"/>
    <w:rsid w:val="00972B2C"/>
    <w:rsid w:val="009769AA"/>
    <w:rsid w:val="00984342"/>
    <w:rsid w:val="00987B01"/>
    <w:rsid w:val="0099013A"/>
    <w:rsid w:val="009910C2"/>
    <w:rsid w:val="0099301F"/>
    <w:rsid w:val="009942CC"/>
    <w:rsid w:val="00995C07"/>
    <w:rsid w:val="00996310"/>
    <w:rsid w:val="009969D2"/>
    <w:rsid w:val="009973B4"/>
    <w:rsid w:val="009A1279"/>
    <w:rsid w:val="009A4973"/>
    <w:rsid w:val="009A4B5C"/>
    <w:rsid w:val="009B3649"/>
    <w:rsid w:val="009B4D68"/>
    <w:rsid w:val="009B4FB3"/>
    <w:rsid w:val="009B6AB3"/>
    <w:rsid w:val="009B7258"/>
    <w:rsid w:val="009B7EB8"/>
    <w:rsid w:val="009C131F"/>
    <w:rsid w:val="009C2CA5"/>
    <w:rsid w:val="009C3DEC"/>
    <w:rsid w:val="009D1075"/>
    <w:rsid w:val="009D1A3F"/>
    <w:rsid w:val="009D281B"/>
    <w:rsid w:val="009D2F66"/>
    <w:rsid w:val="009D57CF"/>
    <w:rsid w:val="009D7E70"/>
    <w:rsid w:val="009E035A"/>
    <w:rsid w:val="009E2238"/>
    <w:rsid w:val="009E30DA"/>
    <w:rsid w:val="009E3D68"/>
    <w:rsid w:val="009E461A"/>
    <w:rsid w:val="009E6193"/>
    <w:rsid w:val="009E7DD1"/>
    <w:rsid w:val="009F143E"/>
    <w:rsid w:val="009F2082"/>
    <w:rsid w:val="009F3C90"/>
    <w:rsid w:val="009F67C7"/>
    <w:rsid w:val="009F7BFC"/>
    <w:rsid w:val="009F7EED"/>
    <w:rsid w:val="00A0091F"/>
    <w:rsid w:val="00A01524"/>
    <w:rsid w:val="00A0615F"/>
    <w:rsid w:val="00A06235"/>
    <w:rsid w:val="00A0721A"/>
    <w:rsid w:val="00A138EC"/>
    <w:rsid w:val="00A13A49"/>
    <w:rsid w:val="00A15500"/>
    <w:rsid w:val="00A15C4C"/>
    <w:rsid w:val="00A201A0"/>
    <w:rsid w:val="00A20334"/>
    <w:rsid w:val="00A20E60"/>
    <w:rsid w:val="00A23822"/>
    <w:rsid w:val="00A277F2"/>
    <w:rsid w:val="00A32683"/>
    <w:rsid w:val="00A3538B"/>
    <w:rsid w:val="00A378F6"/>
    <w:rsid w:val="00A41F32"/>
    <w:rsid w:val="00A4254F"/>
    <w:rsid w:val="00A43F60"/>
    <w:rsid w:val="00A4482F"/>
    <w:rsid w:val="00A50B4B"/>
    <w:rsid w:val="00A52368"/>
    <w:rsid w:val="00A54B81"/>
    <w:rsid w:val="00A5562E"/>
    <w:rsid w:val="00A61009"/>
    <w:rsid w:val="00A648EC"/>
    <w:rsid w:val="00A741B3"/>
    <w:rsid w:val="00A7519D"/>
    <w:rsid w:val="00A801DE"/>
    <w:rsid w:val="00A811EC"/>
    <w:rsid w:val="00A81FD7"/>
    <w:rsid w:val="00A824AF"/>
    <w:rsid w:val="00A8505F"/>
    <w:rsid w:val="00A90A22"/>
    <w:rsid w:val="00A969B9"/>
    <w:rsid w:val="00A97734"/>
    <w:rsid w:val="00AA1858"/>
    <w:rsid w:val="00AA7F40"/>
    <w:rsid w:val="00AB0CE6"/>
    <w:rsid w:val="00AB225A"/>
    <w:rsid w:val="00AB41FC"/>
    <w:rsid w:val="00AB7D2F"/>
    <w:rsid w:val="00AB7E3A"/>
    <w:rsid w:val="00AC24B1"/>
    <w:rsid w:val="00AC260E"/>
    <w:rsid w:val="00AC27AB"/>
    <w:rsid w:val="00AD145D"/>
    <w:rsid w:val="00AD20E6"/>
    <w:rsid w:val="00AD2372"/>
    <w:rsid w:val="00AD3ACD"/>
    <w:rsid w:val="00AD4BB3"/>
    <w:rsid w:val="00AD6F34"/>
    <w:rsid w:val="00AE020D"/>
    <w:rsid w:val="00AE4607"/>
    <w:rsid w:val="00AF0AAB"/>
    <w:rsid w:val="00AF156F"/>
    <w:rsid w:val="00AF289B"/>
    <w:rsid w:val="00AF3B58"/>
    <w:rsid w:val="00AF616B"/>
    <w:rsid w:val="00B034AD"/>
    <w:rsid w:val="00B04169"/>
    <w:rsid w:val="00B054AC"/>
    <w:rsid w:val="00B06680"/>
    <w:rsid w:val="00B0685B"/>
    <w:rsid w:val="00B14206"/>
    <w:rsid w:val="00B208CA"/>
    <w:rsid w:val="00B22D22"/>
    <w:rsid w:val="00B23030"/>
    <w:rsid w:val="00B231CA"/>
    <w:rsid w:val="00B237B9"/>
    <w:rsid w:val="00B23CAA"/>
    <w:rsid w:val="00B2489D"/>
    <w:rsid w:val="00B30341"/>
    <w:rsid w:val="00B30837"/>
    <w:rsid w:val="00B3495E"/>
    <w:rsid w:val="00B375D2"/>
    <w:rsid w:val="00B410EE"/>
    <w:rsid w:val="00B44881"/>
    <w:rsid w:val="00B6313D"/>
    <w:rsid w:val="00B63BD0"/>
    <w:rsid w:val="00B65675"/>
    <w:rsid w:val="00B67006"/>
    <w:rsid w:val="00B72906"/>
    <w:rsid w:val="00B73B0E"/>
    <w:rsid w:val="00B73EA8"/>
    <w:rsid w:val="00B74F2E"/>
    <w:rsid w:val="00B75B23"/>
    <w:rsid w:val="00B8202D"/>
    <w:rsid w:val="00B82181"/>
    <w:rsid w:val="00B826F3"/>
    <w:rsid w:val="00B90E7D"/>
    <w:rsid w:val="00B91271"/>
    <w:rsid w:val="00B91605"/>
    <w:rsid w:val="00B91895"/>
    <w:rsid w:val="00B929FD"/>
    <w:rsid w:val="00B94467"/>
    <w:rsid w:val="00B95B99"/>
    <w:rsid w:val="00B95F69"/>
    <w:rsid w:val="00B95F75"/>
    <w:rsid w:val="00BA3464"/>
    <w:rsid w:val="00BA4A2A"/>
    <w:rsid w:val="00BA6287"/>
    <w:rsid w:val="00BB168E"/>
    <w:rsid w:val="00BB4754"/>
    <w:rsid w:val="00BB568A"/>
    <w:rsid w:val="00BB6AD3"/>
    <w:rsid w:val="00BB7285"/>
    <w:rsid w:val="00BC0122"/>
    <w:rsid w:val="00BC01B1"/>
    <w:rsid w:val="00BC16C1"/>
    <w:rsid w:val="00BC2015"/>
    <w:rsid w:val="00BC66FE"/>
    <w:rsid w:val="00BC6AEC"/>
    <w:rsid w:val="00BC71B0"/>
    <w:rsid w:val="00BD16AB"/>
    <w:rsid w:val="00BD4E08"/>
    <w:rsid w:val="00BD6DBC"/>
    <w:rsid w:val="00BE17FE"/>
    <w:rsid w:val="00BE363D"/>
    <w:rsid w:val="00BE3E2D"/>
    <w:rsid w:val="00BF4590"/>
    <w:rsid w:val="00BF597E"/>
    <w:rsid w:val="00C00F1C"/>
    <w:rsid w:val="00C03098"/>
    <w:rsid w:val="00C046D1"/>
    <w:rsid w:val="00C06E3F"/>
    <w:rsid w:val="00C10351"/>
    <w:rsid w:val="00C10540"/>
    <w:rsid w:val="00C10EF3"/>
    <w:rsid w:val="00C14685"/>
    <w:rsid w:val="00C14CF1"/>
    <w:rsid w:val="00C17179"/>
    <w:rsid w:val="00C22157"/>
    <w:rsid w:val="00C237FA"/>
    <w:rsid w:val="00C27D49"/>
    <w:rsid w:val="00C31C73"/>
    <w:rsid w:val="00C33C12"/>
    <w:rsid w:val="00C37D70"/>
    <w:rsid w:val="00C43001"/>
    <w:rsid w:val="00C44328"/>
    <w:rsid w:val="00C5112E"/>
    <w:rsid w:val="00C513CB"/>
    <w:rsid w:val="00C51A36"/>
    <w:rsid w:val="00C548BE"/>
    <w:rsid w:val="00C55228"/>
    <w:rsid w:val="00C5788D"/>
    <w:rsid w:val="00C61131"/>
    <w:rsid w:val="00C62031"/>
    <w:rsid w:val="00C67E19"/>
    <w:rsid w:val="00C67E47"/>
    <w:rsid w:val="00C70284"/>
    <w:rsid w:val="00C71E85"/>
    <w:rsid w:val="00C71F68"/>
    <w:rsid w:val="00C723C8"/>
    <w:rsid w:val="00C73C26"/>
    <w:rsid w:val="00C745AF"/>
    <w:rsid w:val="00C750BE"/>
    <w:rsid w:val="00C76A3E"/>
    <w:rsid w:val="00C81E93"/>
    <w:rsid w:val="00C86F9B"/>
    <w:rsid w:val="00C87FEE"/>
    <w:rsid w:val="00C90930"/>
    <w:rsid w:val="00C9113A"/>
    <w:rsid w:val="00C913E7"/>
    <w:rsid w:val="00C920A9"/>
    <w:rsid w:val="00C93340"/>
    <w:rsid w:val="00CA5430"/>
    <w:rsid w:val="00CB0154"/>
    <w:rsid w:val="00CB0D49"/>
    <w:rsid w:val="00CB127F"/>
    <w:rsid w:val="00CB260B"/>
    <w:rsid w:val="00CB3729"/>
    <w:rsid w:val="00CB43FE"/>
    <w:rsid w:val="00CB49F0"/>
    <w:rsid w:val="00CC2A01"/>
    <w:rsid w:val="00CC5D3A"/>
    <w:rsid w:val="00CC6864"/>
    <w:rsid w:val="00CD394A"/>
    <w:rsid w:val="00CD6C83"/>
    <w:rsid w:val="00CD6DAA"/>
    <w:rsid w:val="00CE0AA5"/>
    <w:rsid w:val="00CE2A9E"/>
    <w:rsid w:val="00CE315A"/>
    <w:rsid w:val="00CE4B8A"/>
    <w:rsid w:val="00CE7BE1"/>
    <w:rsid w:val="00CE7F7F"/>
    <w:rsid w:val="00CF1062"/>
    <w:rsid w:val="00CF147A"/>
    <w:rsid w:val="00CF1726"/>
    <w:rsid w:val="00CF5473"/>
    <w:rsid w:val="00CF5717"/>
    <w:rsid w:val="00CF5B83"/>
    <w:rsid w:val="00CF6C5C"/>
    <w:rsid w:val="00CF7295"/>
    <w:rsid w:val="00D004F0"/>
    <w:rsid w:val="00D05217"/>
    <w:rsid w:val="00D06F59"/>
    <w:rsid w:val="00D12248"/>
    <w:rsid w:val="00D14BD7"/>
    <w:rsid w:val="00D209B7"/>
    <w:rsid w:val="00D21AF9"/>
    <w:rsid w:val="00D3392D"/>
    <w:rsid w:val="00D34A3D"/>
    <w:rsid w:val="00D34C3B"/>
    <w:rsid w:val="00D379ED"/>
    <w:rsid w:val="00D37D1B"/>
    <w:rsid w:val="00D410CF"/>
    <w:rsid w:val="00D41F5E"/>
    <w:rsid w:val="00D429D7"/>
    <w:rsid w:val="00D42D53"/>
    <w:rsid w:val="00D50E25"/>
    <w:rsid w:val="00D55E69"/>
    <w:rsid w:val="00D562F6"/>
    <w:rsid w:val="00D56AE0"/>
    <w:rsid w:val="00D636DD"/>
    <w:rsid w:val="00D7313F"/>
    <w:rsid w:val="00D74FBF"/>
    <w:rsid w:val="00D7717E"/>
    <w:rsid w:val="00D80770"/>
    <w:rsid w:val="00D828D5"/>
    <w:rsid w:val="00D82AE9"/>
    <w:rsid w:val="00D83050"/>
    <w:rsid w:val="00D8388C"/>
    <w:rsid w:val="00D90417"/>
    <w:rsid w:val="00D905B1"/>
    <w:rsid w:val="00D922EF"/>
    <w:rsid w:val="00D9347B"/>
    <w:rsid w:val="00D94B75"/>
    <w:rsid w:val="00D9651E"/>
    <w:rsid w:val="00D96826"/>
    <w:rsid w:val="00D9703B"/>
    <w:rsid w:val="00D97182"/>
    <w:rsid w:val="00DA09BC"/>
    <w:rsid w:val="00DA0DF0"/>
    <w:rsid w:val="00DA1393"/>
    <w:rsid w:val="00DB1D00"/>
    <w:rsid w:val="00DC0397"/>
    <w:rsid w:val="00DC06E1"/>
    <w:rsid w:val="00DC388B"/>
    <w:rsid w:val="00DC5C97"/>
    <w:rsid w:val="00DC61A0"/>
    <w:rsid w:val="00DD10DC"/>
    <w:rsid w:val="00DD11F9"/>
    <w:rsid w:val="00DD1C8E"/>
    <w:rsid w:val="00DD1D21"/>
    <w:rsid w:val="00DD2028"/>
    <w:rsid w:val="00DD4C71"/>
    <w:rsid w:val="00DD644F"/>
    <w:rsid w:val="00DD7876"/>
    <w:rsid w:val="00DE146D"/>
    <w:rsid w:val="00DE2D80"/>
    <w:rsid w:val="00DE339A"/>
    <w:rsid w:val="00DE6FCE"/>
    <w:rsid w:val="00DF1C4B"/>
    <w:rsid w:val="00DF6570"/>
    <w:rsid w:val="00DF76DB"/>
    <w:rsid w:val="00E00EC5"/>
    <w:rsid w:val="00E018DD"/>
    <w:rsid w:val="00E02804"/>
    <w:rsid w:val="00E038E4"/>
    <w:rsid w:val="00E03C5C"/>
    <w:rsid w:val="00E0475D"/>
    <w:rsid w:val="00E0521C"/>
    <w:rsid w:val="00E052B2"/>
    <w:rsid w:val="00E070B7"/>
    <w:rsid w:val="00E07DDE"/>
    <w:rsid w:val="00E10886"/>
    <w:rsid w:val="00E11CD7"/>
    <w:rsid w:val="00E13D9A"/>
    <w:rsid w:val="00E14BA9"/>
    <w:rsid w:val="00E16755"/>
    <w:rsid w:val="00E221C3"/>
    <w:rsid w:val="00E30178"/>
    <w:rsid w:val="00E31F2E"/>
    <w:rsid w:val="00E32D13"/>
    <w:rsid w:val="00E357F3"/>
    <w:rsid w:val="00E43799"/>
    <w:rsid w:val="00E43822"/>
    <w:rsid w:val="00E43A35"/>
    <w:rsid w:val="00E4489A"/>
    <w:rsid w:val="00E457E0"/>
    <w:rsid w:val="00E45C87"/>
    <w:rsid w:val="00E53113"/>
    <w:rsid w:val="00E54035"/>
    <w:rsid w:val="00E5468F"/>
    <w:rsid w:val="00E5717A"/>
    <w:rsid w:val="00E616D4"/>
    <w:rsid w:val="00E62996"/>
    <w:rsid w:val="00E63714"/>
    <w:rsid w:val="00E64A51"/>
    <w:rsid w:val="00E6527A"/>
    <w:rsid w:val="00E67434"/>
    <w:rsid w:val="00E676F9"/>
    <w:rsid w:val="00E67C09"/>
    <w:rsid w:val="00E910C0"/>
    <w:rsid w:val="00E92A4C"/>
    <w:rsid w:val="00E954BE"/>
    <w:rsid w:val="00E95637"/>
    <w:rsid w:val="00E97424"/>
    <w:rsid w:val="00EA07DB"/>
    <w:rsid w:val="00EA55F7"/>
    <w:rsid w:val="00EA5870"/>
    <w:rsid w:val="00EB0020"/>
    <w:rsid w:val="00EB0164"/>
    <w:rsid w:val="00EB2106"/>
    <w:rsid w:val="00EB5DF5"/>
    <w:rsid w:val="00EB65F7"/>
    <w:rsid w:val="00EC42F5"/>
    <w:rsid w:val="00ED0F62"/>
    <w:rsid w:val="00ED49CB"/>
    <w:rsid w:val="00ED554E"/>
    <w:rsid w:val="00EE5CD9"/>
    <w:rsid w:val="00EE6190"/>
    <w:rsid w:val="00EE6713"/>
    <w:rsid w:val="00EE6F50"/>
    <w:rsid w:val="00EE7687"/>
    <w:rsid w:val="00EF0791"/>
    <w:rsid w:val="00EF1DCC"/>
    <w:rsid w:val="00EF29B6"/>
    <w:rsid w:val="00EF3569"/>
    <w:rsid w:val="00EF36E7"/>
    <w:rsid w:val="00F00B7E"/>
    <w:rsid w:val="00F06B25"/>
    <w:rsid w:val="00F06D09"/>
    <w:rsid w:val="00F079BB"/>
    <w:rsid w:val="00F11201"/>
    <w:rsid w:val="00F115BF"/>
    <w:rsid w:val="00F14D99"/>
    <w:rsid w:val="00F16414"/>
    <w:rsid w:val="00F2038C"/>
    <w:rsid w:val="00F25AFF"/>
    <w:rsid w:val="00F31E8A"/>
    <w:rsid w:val="00F32CB9"/>
    <w:rsid w:val="00F33729"/>
    <w:rsid w:val="00F3372A"/>
    <w:rsid w:val="00F35CD7"/>
    <w:rsid w:val="00F3666E"/>
    <w:rsid w:val="00F36BE9"/>
    <w:rsid w:val="00F377A9"/>
    <w:rsid w:val="00F41617"/>
    <w:rsid w:val="00F42776"/>
    <w:rsid w:val="00F44D4E"/>
    <w:rsid w:val="00F47878"/>
    <w:rsid w:val="00F47EB0"/>
    <w:rsid w:val="00F55397"/>
    <w:rsid w:val="00F55DB9"/>
    <w:rsid w:val="00F606E1"/>
    <w:rsid w:val="00F62070"/>
    <w:rsid w:val="00F66C77"/>
    <w:rsid w:val="00F6739D"/>
    <w:rsid w:val="00F70253"/>
    <w:rsid w:val="00F756B1"/>
    <w:rsid w:val="00F76276"/>
    <w:rsid w:val="00F77BE0"/>
    <w:rsid w:val="00F77C30"/>
    <w:rsid w:val="00F83639"/>
    <w:rsid w:val="00F83EB6"/>
    <w:rsid w:val="00F840C3"/>
    <w:rsid w:val="00F856F5"/>
    <w:rsid w:val="00F8598C"/>
    <w:rsid w:val="00F907ED"/>
    <w:rsid w:val="00F956F5"/>
    <w:rsid w:val="00F97505"/>
    <w:rsid w:val="00FA0833"/>
    <w:rsid w:val="00FA2163"/>
    <w:rsid w:val="00FA2988"/>
    <w:rsid w:val="00FA350D"/>
    <w:rsid w:val="00FA60FC"/>
    <w:rsid w:val="00FB03C3"/>
    <w:rsid w:val="00FB150B"/>
    <w:rsid w:val="00FB1C3A"/>
    <w:rsid w:val="00FB2D96"/>
    <w:rsid w:val="00FB5904"/>
    <w:rsid w:val="00FB5A65"/>
    <w:rsid w:val="00FB6C45"/>
    <w:rsid w:val="00FC01AB"/>
    <w:rsid w:val="00FC296A"/>
    <w:rsid w:val="00FC5A11"/>
    <w:rsid w:val="00FD0A28"/>
    <w:rsid w:val="00FD2869"/>
    <w:rsid w:val="00FD29DC"/>
    <w:rsid w:val="00FD4B0A"/>
    <w:rsid w:val="00FD5EE5"/>
    <w:rsid w:val="00FD72A6"/>
    <w:rsid w:val="00FD7D63"/>
    <w:rsid w:val="00FE09C9"/>
    <w:rsid w:val="00FE3DB1"/>
    <w:rsid w:val="00FE5C83"/>
    <w:rsid w:val="00FE62BD"/>
    <w:rsid w:val="00FE6FC3"/>
    <w:rsid w:val="00FF3BEB"/>
    <w:rsid w:val="00FF524D"/>
    <w:rsid w:val="108219C2"/>
    <w:rsid w:val="4FF0324F"/>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qFormat="1"/>
    <w:lsdException w:name="footer" w:semiHidden="0"/>
    <w:lsdException w:name="caption" w:uiPriority="35" w:qFormat="1"/>
    <w:lsdException w:name="Title" w:semiHidden="0" w:uiPriority="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spacing w:line="360" w:lineRule="atLeast"/>
      <w:ind w:left="480"/>
      <w:textAlignment w:val="baseline"/>
    </w:pPr>
    <w:rPr>
      <w:kern w:val="0"/>
    </w:rPr>
  </w:style>
  <w:style w:type="paragraph" w:styleId="a4">
    <w:name w:val="Body Text"/>
    <w:basedOn w:val="a"/>
    <w:link w:val="Char"/>
    <w:uiPriority w:val="99"/>
    <w:unhideWhenUsed/>
    <w:qFormat/>
    <w:pPr>
      <w:spacing w:line="420" w:lineRule="exact"/>
    </w:pPr>
    <w:rPr>
      <w:sz w:val="24"/>
    </w:rPr>
  </w:style>
  <w:style w:type="paragraph" w:styleId="a5">
    <w:name w:val="Plain Text"/>
    <w:basedOn w:val="a"/>
    <w:link w:val="Char0"/>
    <w:qFormat/>
    <w:rPr>
      <w:rFonts w:ascii="宋体" w:hAnsi="Courier New"/>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a9">
    <w:name w:val="Title"/>
    <w:basedOn w:val="a"/>
    <w:link w:val="Char4"/>
    <w:qFormat/>
    <w:pPr>
      <w:widowControl/>
      <w:jc w:val="center"/>
    </w:pPr>
    <w:rPr>
      <w:rFonts w:ascii="Book Antiqua" w:hAnsi="Book Antiqua"/>
      <w:b/>
      <w:kern w:val="0"/>
      <w:sz w:val="31"/>
      <w:szCs w:val="31"/>
      <w:u w:val="single"/>
      <w:lang w:eastAsia="en-US"/>
    </w:rPr>
  </w:style>
  <w:style w:type="character" w:customStyle="1" w:styleId="Char3">
    <w:name w:val="页眉 Char"/>
    <w:basedOn w:val="a0"/>
    <w:link w:val="a8"/>
    <w:qFormat/>
    <w:rPr>
      <w:rFonts w:ascii="Times New Roman" w:eastAsia="宋体" w:hAnsi="Times New Roman" w:cs="Times New Roman"/>
      <w:sz w:val="18"/>
      <w:szCs w:val="18"/>
    </w:rPr>
  </w:style>
  <w:style w:type="character" w:customStyle="1" w:styleId="Char2">
    <w:name w:val="页脚 Char"/>
    <w:basedOn w:val="a0"/>
    <w:link w:val="a7"/>
    <w:uiPriority w:val="99"/>
    <w:rPr>
      <w:rFonts w:ascii="Times New Roman" w:eastAsia="宋体" w:hAnsi="Times New Roman" w:cs="Times New Roman"/>
      <w:sz w:val="18"/>
      <w:szCs w:val="18"/>
    </w:rPr>
  </w:style>
  <w:style w:type="character" w:customStyle="1" w:styleId="Char1">
    <w:name w:val="批注框文本 Char"/>
    <w:basedOn w:val="a0"/>
    <w:link w:val="a6"/>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Char">
    <w:name w:val="正文文本 Char"/>
    <w:basedOn w:val="a0"/>
    <w:link w:val="a4"/>
    <w:uiPriority w:val="99"/>
    <w:rPr>
      <w:rFonts w:ascii="Times New Roman" w:eastAsia="宋体" w:hAnsi="Times New Roman" w:cs="Times New Roman"/>
      <w:kern w:val="2"/>
      <w:sz w:val="24"/>
    </w:rPr>
  </w:style>
  <w:style w:type="paragraph" w:customStyle="1" w:styleId="aa">
    <w:name w:val="表格文字"/>
    <w:basedOn w:val="a"/>
    <w:qFormat/>
    <w:pPr>
      <w:spacing w:before="25" w:after="25"/>
    </w:pPr>
    <w:rPr>
      <w:bCs/>
      <w:spacing w:val="10"/>
    </w:rPr>
  </w:style>
  <w:style w:type="character" w:customStyle="1" w:styleId="Char0">
    <w:name w:val="纯文本 Char"/>
    <w:basedOn w:val="a0"/>
    <w:link w:val="a5"/>
    <w:rPr>
      <w:rFonts w:ascii="宋体" w:eastAsia="宋体" w:hAnsi="Courier New" w:cs="Times New Roman"/>
      <w:kern w:val="2"/>
      <w:sz w:val="21"/>
    </w:rPr>
  </w:style>
  <w:style w:type="character" w:customStyle="1" w:styleId="Char4">
    <w:name w:val="标题 Char"/>
    <w:basedOn w:val="a0"/>
    <w:link w:val="a9"/>
    <w:qFormat/>
    <w:rPr>
      <w:rFonts w:ascii="Book Antiqua" w:eastAsia="宋体" w:hAnsi="Book Antiqua" w:cs="Times New Roman"/>
      <w:b/>
      <w:sz w:val="31"/>
      <w:szCs w:val="31"/>
      <w:u w:val="single"/>
      <w:lang w:eastAsia="en-US"/>
    </w:rPr>
  </w:style>
  <w:style w:type="paragraph" w:styleId="ab">
    <w:name w:val="List Paragraph"/>
    <w:basedOn w:val="a"/>
    <w:uiPriority w:val="99"/>
    <w:unhideWhenUsed/>
    <w:qFormat/>
    <w:pPr>
      <w:ind w:firstLineChars="200" w:firstLine="420"/>
    </w:pPr>
  </w:style>
  <w:style w:type="paragraph" w:customStyle="1" w:styleId="ac">
    <w:name w:val="东方正文"/>
    <w:basedOn w:val="a"/>
    <w:rsid w:val="00F77BE0"/>
    <w:pPr>
      <w:spacing w:line="400" w:lineRule="exact"/>
      <w:ind w:left="284" w:right="284"/>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960414">
      <w:bodyDiv w:val="1"/>
      <w:marLeft w:val="0"/>
      <w:marRight w:val="0"/>
      <w:marTop w:val="0"/>
      <w:marBottom w:val="0"/>
      <w:divBdr>
        <w:top w:val="none" w:sz="0" w:space="0" w:color="auto"/>
        <w:left w:val="none" w:sz="0" w:space="0" w:color="auto"/>
        <w:bottom w:val="none" w:sz="0" w:space="0" w:color="auto"/>
        <w:right w:val="none" w:sz="0" w:space="0" w:color="auto"/>
      </w:divBdr>
    </w:div>
    <w:div w:id="349793950">
      <w:bodyDiv w:val="1"/>
      <w:marLeft w:val="0"/>
      <w:marRight w:val="0"/>
      <w:marTop w:val="0"/>
      <w:marBottom w:val="0"/>
      <w:divBdr>
        <w:top w:val="none" w:sz="0" w:space="0" w:color="auto"/>
        <w:left w:val="none" w:sz="0" w:space="0" w:color="auto"/>
        <w:bottom w:val="none" w:sz="0" w:space="0" w:color="auto"/>
        <w:right w:val="none" w:sz="0" w:space="0" w:color="auto"/>
      </w:divBdr>
    </w:div>
    <w:div w:id="574127693">
      <w:bodyDiv w:val="1"/>
      <w:marLeft w:val="0"/>
      <w:marRight w:val="0"/>
      <w:marTop w:val="0"/>
      <w:marBottom w:val="0"/>
      <w:divBdr>
        <w:top w:val="none" w:sz="0" w:space="0" w:color="auto"/>
        <w:left w:val="none" w:sz="0" w:space="0" w:color="auto"/>
        <w:bottom w:val="none" w:sz="0" w:space="0" w:color="auto"/>
        <w:right w:val="none" w:sz="0" w:space="0" w:color="auto"/>
      </w:divBdr>
    </w:div>
    <w:div w:id="910776004">
      <w:bodyDiv w:val="1"/>
      <w:marLeft w:val="0"/>
      <w:marRight w:val="0"/>
      <w:marTop w:val="0"/>
      <w:marBottom w:val="0"/>
      <w:divBdr>
        <w:top w:val="none" w:sz="0" w:space="0" w:color="auto"/>
        <w:left w:val="none" w:sz="0" w:space="0" w:color="auto"/>
        <w:bottom w:val="none" w:sz="0" w:space="0" w:color="auto"/>
        <w:right w:val="none" w:sz="0" w:space="0" w:color="auto"/>
      </w:divBdr>
    </w:div>
    <w:div w:id="1769614049">
      <w:bodyDiv w:val="1"/>
      <w:marLeft w:val="0"/>
      <w:marRight w:val="0"/>
      <w:marTop w:val="0"/>
      <w:marBottom w:val="0"/>
      <w:divBdr>
        <w:top w:val="none" w:sz="0" w:space="0" w:color="auto"/>
        <w:left w:val="none" w:sz="0" w:space="0" w:color="auto"/>
        <w:bottom w:val="none" w:sz="0" w:space="0" w:color="auto"/>
        <w:right w:val="none" w:sz="0" w:space="0" w:color="auto"/>
      </w:divBdr>
    </w:div>
    <w:div w:id="1962103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3930</TotalTime>
  <Pages>15</Pages>
  <Words>986</Words>
  <Characters>5621</Characters>
  <Application>Microsoft Office Word</Application>
  <DocSecurity>0</DocSecurity>
  <Lines>46</Lines>
  <Paragraphs>13</Paragraphs>
  <ScaleCrop>false</ScaleCrop>
  <Company/>
  <LinksUpToDate>false</LinksUpToDate>
  <CharactersWithSpaces>6594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1406</cp:revision>
  <dcterms:created xsi:type="dcterms:W3CDTF">2015-06-17T12:51:00Z</dcterms:created>
  <dcterms:modified xsi:type="dcterms:W3CDTF">2022-08-04T03:07:00Z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