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AB1D" w14:textId="19510117" w:rsidR="00FA44CA" w:rsidRDefault="00A24E3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E6215E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60B0527F" w14:textId="229A231F" w:rsidR="00FA44CA" w:rsidRDefault="00A24E35" w:rsidP="00E6215E">
      <w:pPr>
        <w:ind w:firstLineChars="950" w:firstLine="26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1543" w:tblpY="344"/>
        <w:tblOverlap w:val="never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078"/>
        <w:gridCol w:w="1541"/>
        <w:gridCol w:w="2047"/>
        <w:gridCol w:w="401"/>
        <w:gridCol w:w="1114"/>
        <w:gridCol w:w="1574"/>
        <w:gridCol w:w="6"/>
      </w:tblGrid>
      <w:tr w:rsidR="00FA44CA" w14:paraId="60094022" w14:textId="77777777" w:rsidTr="00E836AE">
        <w:trPr>
          <w:gridAfter w:val="1"/>
          <w:wAfter w:w="6" w:type="dxa"/>
        </w:trPr>
        <w:tc>
          <w:tcPr>
            <w:tcW w:w="1440" w:type="dxa"/>
            <w:gridSpan w:val="2"/>
            <w:vAlign w:val="center"/>
          </w:tcPr>
          <w:p w14:paraId="6759BF9B" w14:textId="71960065" w:rsidR="00FA44CA" w:rsidRPr="008F5E5F" w:rsidRDefault="00E6215E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 w:hint="eastAsia"/>
                <w:kern w:val="0"/>
                <w:szCs w:val="21"/>
              </w:rPr>
              <w:t>关键</w:t>
            </w:r>
            <w:r w:rsidR="00A24E35" w:rsidRPr="008F5E5F">
              <w:rPr>
                <w:rFonts w:eastAsiaTheme="majorEastAsia"/>
                <w:kern w:val="0"/>
                <w:szCs w:val="21"/>
              </w:rPr>
              <w:t>测量过程编号</w:t>
            </w:r>
          </w:p>
        </w:tc>
        <w:tc>
          <w:tcPr>
            <w:tcW w:w="1078" w:type="dxa"/>
            <w:vAlign w:val="center"/>
          </w:tcPr>
          <w:p w14:paraId="7918859B" w14:textId="5A93C268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22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01</w:t>
            </w:r>
          </w:p>
        </w:tc>
        <w:tc>
          <w:tcPr>
            <w:tcW w:w="1541" w:type="dxa"/>
            <w:vAlign w:val="center"/>
          </w:tcPr>
          <w:p w14:paraId="3CCA8584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测量过程名称</w:t>
            </w:r>
          </w:p>
        </w:tc>
        <w:tc>
          <w:tcPr>
            <w:tcW w:w="2047" w:type="dxa"/>
            <w:vAlign w:val="center"/>
          </w:tcPr>
          <w:p w14:paraId="4070FCAF" w14:textId="4450A09D" w:rsidR="00FA44CA" w:rsidRPr="008F5E5F" w:rsidRDefault="00392874">
            <w:pPr>
              <w:spacing w:line="440" w:lineRule="exact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 w:hint="eastAsia"/>
                <w:snapToGrid w:val="0"/>
                <w:color w:val="000000"/>
                <w:kern w:val="0"/>
                <w:szCs w:val="21"/>
              </w:rPr>
              <w:t>非机织动态滤尘时阻力测量过程</w:t>
            </w:r>
          </w:p>
        </w:tc>
        <w:tc>
          <w:tcPr>
            <w:tcW w:w="1515" w:type="dxa"/>
            <w:gridSpan w:val="2"/>
            <w:vAlign w:val="center"/>
          </w:tcPr>
          <w:p w14:paraId="499A9659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测量过程规范编号</w:t>
            </w:r>
          </w:p>
        </w:tc>
        <w:tc>
          <w:tcPr>
            <w:tcW w:w="1574" w:type="dxa"/>
            <w:vAlign w:val="center"/>
          </w:tcPr>
          <w:p w14:paraId="2ABAEC55" w14:textId="0F597D7E" w:rsidR="00FA44CA" w:rsidRPr="008F5E5F" w:rsidRDefault="00E836AE">
            <w:pPr>
              <w:jc w:val="center"/>
              <w:rPr>
                <w:rFonts w:eastAsiaTheme="majorEastAsia"/>
                <w:kern w:val="0"/>
                <w:szCs w:val="21"/>
              </w:rPr>
            </w:pPr>
            <w:r>
              <w:rPr>
                <w:bCs/>
                <w:szCs w:val="21"/>
              </w:rPr>
              <w:t>RZHB</w:t>
            </w:r>
            <w:r w:rsidR="00832CF8">
              <w:rPr>
                <w:bCs/>
                <w:szCs w:val="21"/>
              </w:rPr>
              <w:t>CL-GF</w:t>
            </w:r>
            <w:r w:rsidR="00832CF8">
              <w:rPr>
                <w:rFonts w:hint="eastAsia"/>
                <w:bCs/>
                <w:szCs w:val="21"/>
              </w:rPr>
              <w:t>-</w:t>
            </w:r>
            <w:r w:rsidR="00832CF8">
              <w:rPr>
                <w:bCs/>
                <w:szCs w:val="21"/>
              </w:rPr>
              <w:t>202201</w:t>
            </w:r>
          </w:p>
        </w:tc>
      </w:tr>
      <w:tr w:rsidR="00FA44CA" w14:paraId="380B39A5" w14:textId="77777777" w:rsidTr="00E836AE">
        <w:trPr>
          <w:gridAfter w:val="1"/>
          <w:wAfter w:w="6" w:type="dxa"/>
          <w:trHeight w:val="551"/>
        </w:trPr>
        <w:tc>
          <w:tcPr>
            <w:tcW w:w="1440" w:type="dxa"/>
            <w:gridSpan w:val="2"/>
            <w:vAlign w:val="center"/>
          </w:tcPr>
          <w:p w14:paraId="5DEE4E96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所在部门</w:t>
            </w:r>
          </w:p>
        </w:tc>
        <w:tc>
          <w:tcPr>
            <w:tcW w:w="1078" w:type="dxa"/>
            <w:vAlign w:val="center"/>
          </w:tcPr>
          <w:p w14:paraId="1A49C276" w14:textId="54C7CD75" w:rsidR="00FA44CA" w:rsidRPr="008F5E5F" w:rsidRDefault="00832CF8">
            <w:pPr>
              <w:jc w:val="center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 w:hint="eastAsia"/>
                <w:kern w:val="0"/>
                <w:szCs w:val="21"/>
              </w:rPr>
              <w:t>质检</w:t>
            </w:r>
            <w:r w:rsidR="00A24E35" w:rsidRPr="008F5E5F">
              <w:rPr>
                <w:rFonts w:eastAsiaTheme="majorEastAsia"/>
                <w:kern w:val="0"/>
                <w:szCs w:val="21"/>
              </w:rPr>
              <w:t>部</w:t>
            </w:r>
          </w:p>
        </w:tc>
        <w:tc>
          <w:tcPr>
            <w:tcW w:w="1541" w:type="dxa"/>
            <w:vAlign w:val="center"/>
          </w:tcPr>
          <w:p w14:paraId="1AB5E6E9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测量项目</w:t>
            </w:r>
          </w:p>
        </w:tc>
        <w:tc>
          <w:tcPr>
            <w:tcW w:w="2047" w:type="dxa"/>
            <w:vAlign w:val="center"/>
          </w:tcPr>
          <w:p w14:paraId="4F683B68" w14:textId="5D6C0EAA" w:rsidR="00FA44CA" w:rsidRPr="008F5E5F" w:rsidRDefault="009227B9">
            <w:pPr>
              <w:jc w:val="center"/>
              <w:rPr>
                <w:rFonts w:eastAsiaTheme="majorEastAsia"/>
                <w:kern w:val="0"/>
                <w:szCs w:val="21"/>
              </w:rPr>
            </w:pPr>
            <w:bookmarkStart w:id="0" w:name="_Hlk108338155"/>
            <w:r w:rsidRPr="00A91FCC">
              <w:rPr>
                <w:rFonts w:hint="eastAsia"/>
                <w:szCs w:val="21"/>
              </w:rPr>
              <w:t>阻力</w:t>
            </w:r>
            <w:r>
              <w:rPr>
                <w:rFonts w:ascii="宋体" w:hAnsi="宋体" w:hint="eastAsia"/>
                <w:szCs w:val="21"/>
              </w:rPr>
              <w:t>≤</w:t>
            </w:r>
            <w:r w:rsidRPr="006923CA">
              <w:rPr>
                <w:szCs w:val="21"/>
              </w:rPr>
              <w:t>（</w:t>
            </w:r>
            <w:r w:rsidRPr="006923CA">
              <w:rPr>
                <w:szCs w:val="21"/>
              </w:rPr>
              <w:t>120-200</w:t>
            </w:r>
            <w:r>
              <w:rPr>
                <w:rFonts w:hint="eastAsia"/>
                <w:szCs w:val="21"/>
              </w:rPr>
              <w:t>）</w:t>
            </w:r>
            <w:r w:rsidRPr="006923CA">
              <w:rPr>
                <w:szCs w:val="21"/>
              </w:rPr>
              <w:t>Pa</w:t>
            </w:r>
            <w:bookmarkEnd w:id="0"/>
          </w:p>
        </w:tc>
        <w:tc>
          <w:tcPr>
            <w:tcW w:w="1515" w:type="dxa"/>
            <w:gridSpan w:val="2"/>
            <w:vAlign w:val="center"/>
          </w:tcPr>
          <w:p w14:paraId="6CBBD88C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控制程度</w:t>
            </w:r>
          </w:p>
        </w:tc>
        <w:tc>
          <w:tcPr>
            <w:tcW w:w="1574" w:type="dxa"/>
            <w:vAlign w:val="center"/>
          </w:tcPr>
          <w:p w14:paraId="7D6F75E8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高度控制</w:t>
            </w:r>
          </w:p>
        </w:tc>
      </w:tr>
      <w:tr w:rsidR="00FA44CA" w14:paraId="1D97F047" w14:textId="77777777" w:rsidTr="00E836AE">
        <w:trPr>
          <w:trHeight w:val="2685"/>
        </w:trPr>
        <w:tc>
          <w:tcPr>
            <w:tcW w:w="9201" w:type="dxa"/>
            <w:gridSpan w:val="9"/>
          </w:tcPr>
          <w:p w14:paraId="21AF4C3B" w14:textId="45D0152B" w:rsidR="00FA44CA" w:rsidRPr="008F5E5F" w:rsidRDefault="00A24E35" w:rsidP="00AE4CED">
            <w:pPr>
              <w:spacing w:line="360" w:lineRule="auto"/>
              <w:rPr>
                <w:rFonts w:eastAsiaTheme="majorEastAsia"/>
                <w:bCs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测量过程要素概述：</w:t>
            </w:r>
            <w:r w:rsidR="00E6215E" w:rsidRPr="008F5E5F">
              <w:rPr>
                <w:rFonts w:eastAsiaTheme="majorEastAsia"/>
                <w:bCs/>
                <w:szCs w:val="21"/>
              </w:rPr>
              <w:t xml:space="preserve"> </w:t>
            </w:r>
          </w:p>
          <w:p w14:paraId="36E1C285" w14:textId="77777777" w:rsidR="00832CF8" w:rsidRPr="00686B83" w:rsidRDefault="00A24E35" w:rsidP="00832CF8">
            <w:pPr>
              <w:rPr>
                <w:color w:val="00000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测量设备：</w:t>
            </w:r>
            <w:r w:rsidR="00832CF8" w:rsidRPr="00686B83">
              <w:rPr>
                <w:bCs/>
                <w:color w:val="0D0D0D" w:themeColor="text1" w:themeTint="F2"/>
                <w:szCs w:val="21"/>
              </w:rPr>
              <w:t>全自动透气量仪器</w:t>
            </w:r>
            <w:r w:rsidR="00832CF8" w:rsidRPr="00686B83">
              <w:rPr>
                <w:color w:val="0D0D0D" w:themeColor="text1" w:themeTint="F2"/>
                <w:szCs w:val="21"/>
              </w:rPr>
              <w:t>，</w:t>
            </w:r>
            <w:r w:rsidR="00832CF8" w:rsidRPr="00686B83">
              <w:rPr>
                <w:szCs w:val="21"/>
              </w:rPr>
              <w:t>（</w:t>
            </w:r>
            <w:r w:rsidR="00832CF8" w:rsidRPr="00686B83">
              <w:rPr>
                <w:szCs w:val="21"/>
              </w:rPr>
              <w:t>0</w:t>
            </w:r>
            <w:r w:rsidR="00832CF8" w:rsidRPr="00686B83">
              <w:rPr>
                <w:szCs w:val="21"/>
              </w:rPr>
              <w:t>～</w:t>
            </w:r>
            <w:r w:rsidR="00832CF8" w:rsidRPr="00686B83">
              <w:rPr>
                <w:szCs w:val="21"/>
              </w:rPr>
              <w:t>500</w:t>
            </w:r>
            <w:r w:rsidR="00832CF8" w:rsidRPr="00686B83">
              <w:rPr>
                <w:szCs w:val="21"/>
              </w:rPr>
              <w:t>）</w:t>
            </w:r>
            <w:r w:rsidR="00832CF8" w:rsidRPr="00686B83">
              <w:rPr>
                <w:szCs w:val="21"/>
              </w:rPr>
              <w:t>Pa</w:t>
            </w:r>
            <w:r w:rsidR="00832CF8" w:rsidRPr="00686B83">
              <w:rPr>
                <w:rFonts w:hint="eastAsia"/>
                <w:szCs w:val="21"/>
              </w:rPr>
              <w:t>，最大允许误差：</w:t>
            </w:r>
            <w:r w:rsidR="00832CF8" w:rsidRPr="00686B83">
              <w:rPr>
                <w:bCs/>
                <w:szCs w:val="21"/>
              </w:rPr>
              <w:t>±</w:t>
            </w:r>
            <w:r w:rsidR="00832CF8" w:rsidRPr="00686B83">
              <w:rPr>
                <w:szCs w:val="21"/>
              </w:rPr>
              <w:t>10.0Pa,</w:t>
            </w:r>
            <w:r w:rsidR="00832CF8" w:rsidRPr="00686B83">
              <w:rPr>
                <w:color w:val="000000"/>
                <w:szCs w:val="21"/>
              </w:rPr>
              <w:t>不确定度为</w:t>
            </w:r>
            <w:r w:rsidR="00832CF8" w:rsidRPr="00686B83">
              <w:rPr>
                <w:i/>
                <w:iCs/>
                <w:color w:val="000000"/>
                <w:szCs w:val="21"/>
              </w:rPr>
              <w:t>U</w:t>
            </w:r>
            <w:r w:rsidR="00832CF8" w:rsidRPr="00686B83">
              <w:rPr>
                <w:color w:val="000000"/>
                <w:kern w:val="0"/>
                <w:szCs w:val="21"/>
                <w:lang w:bidi="ar"/>
              </w:rPr>
              <w:t>=1.2</w:t>
            </w:r>
            <w:r w:rsidR="00832CF8" w:rsidRPr="00686B83">
              <w:rPr>
                <w:rFonts w:hint="eastAsia"/>
                <w:color w:val="000000"/>
                <w:kern w:val="0"/>
                <w:szCs w:val="21"/>
                <w:lang w:bidi="ar"/>
              </w:rPr>
              <w:t>（</w:t>
            </w:r>
            <w:r w:rsidR="00832CF8" w:rsidRPr="00686B83">
              <w:rPr>
                <w:color w:val="000000"/>
                <w:kern w:val="0"/>
                <w:szCs w:val="21"/>
                <w:lang w:bidi="ar"/>
              </w:rPr>
              <w:t>Pa</w:t>
            </w:r>
            <w:r w:rsidR="00832CF8" w:rsidRPr="00686B83">
              <w:rPr>
                <w:rFonts w:hint="eastAsia"/>
                <w:color w:val="000000"/>
                <w:kern w:val="0"/>
                <w:szCs w:val="21"/>
                <w:lang w:bidi="ar"/>
              </w:rPr>
              <w:t>）</w:t>
            </w:r>
            <w:r w:rsidR="00832CF8" w:rsidRPr="00686B83">
              <w:rPr>
                <w:color w:val="000000"/>
                <w:kern w:val="0"/>
                <w:szCs w:val="21"/>
                <w:lang w:bidi="ar"/>
              </w:rPr>
              <w:t>（</w:t>
            </w:r>
            <w:r w:rsidR="00832CF8" w:rsidRPr="00686B83">
              <w:rPr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 w:rsidR="00832CF8" w:rsidRPr="00686B83">
              <w:rPr>
                <w:color w:val="000000"/>
                <w:kern w:val="0"/>
                <w:szCs w:val="21"/>
                <w:lang w:bidi="ar"/>
              </w:rPr>
              <w:t>=2</w:t>
            </w:r>
            <w:r w:rsidR="00832CF8" w:rsidRPr="00686B83">
              <w:rPr>
                <w:color w:val="000000"/>
                <w:kern w:val="0"/>
                <w:szCs w:val="21"/>
                <w:lang w:bidi="ar"/>
              </w:rPr>
              <w:t>）</w:t>
            </w:r>
            <w:r w:rsidR="00832CF8" w:rsidRPr="00686B83">
              <w:rPr>
                <w:color w:val="000000"/>
                <w:szCs w:val="21"/>
              </w:rPr>
              <w:t>。</w:t>
            </w:r>
          </w:p>
          <w:p w14:paraId="640450D5" w14:textId="28C8DEE0" w:rsidR="00FA44CA" w:rsidRPr="008F5E5F" w:rsidRDefault="00A24E35" w:rsidP="00AE4CED">
            <w:pPr>
              <w:spacing w:line="360" w:lineRule="auto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测量方法：</w:t>
            </w:r>
            <w:r w:rsidR="00E6215E" w:rsidRPr="008F5E5F">
              <w:rPr>
                <w:szCs w:val="21"/>
              </w:rPr>
              <w:t>依据</w:t>
            </w:r>
            <w:r w:rsidR="0059375F" w:rsidRPr="00BF6F91">
              <w:rPr>
                <w:szCs w:val="21"/>
              </w:rPr>
              <w:t xml:space="preserve"> GB12138-1989</w:t>
            </w:r>
            <w:r w:rsidR="0059375F" w:rsidRPr="00BF6F91">
              <w:rPr>
                <w:szCs w:val="21"/>
              </w:rPr>
              <w:t>《</w:t>
            </w:r>
            <w:r w:rsidR="0059375F" w:rsidRPr="00BF6F91">
              <w:rPr>
                <w:rFonts w:hint="eastAsia"/>
                <w:szCs w:val="21"/>
              </w:rPr>
              <w:t>袋式除尘器</w:t>
            </w:r>
            <w:r w:rsidR="0059375F" w:rsidRPr="00BF6F91">
              <w:rPr>
                <w:szCs w:val="21"/>
              </w:rPr>
              <w:t>性能测试方法》</w:t>
            </w:r>
            <w:r w:rsidR="00E6215E" w:rsidRPr="008F5E5F">
              <w:rPr>
                <w:szCs w:val="21"/>
              </w:rPr>
              <w:t>及仪器使用说明书和相关操作规范。</w:t>
            </w:r>
            <w:r w:rsidRPr="008F5E5F">
              <w:rPr>
                <w:rFonts w:eastAsiaTheme="majorEastAsia"/>
                <w:kern w:val="0"/>
                <w:szCs w:val="21"/>
              </w:rPr>
              <w:t>环境条件：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</w:t>
            </w:r>
            <w:r w:rsidR="00681486" w:rsidRPr="00864268">
              <w:rPr>
                <w:szCs w:val="21"/>
              </w:rPr>
              <w:t>温</w:t>
            </w:r>
            <w:r w:rsidR="00681486" w:rsidRPr="00864268">
              <w:rPr>
                <w:rFonts w:hint="eastAsia"/>
                <w:szCs w:val="21"/>
              </w:rPr>
              <w:t>度：</w:t>
            </w:r>
            <w:r w:rsidR="00681486" w:rsidRPr="00864268">
              <w:rPr>
                <w:rFonts w:hint="eastAsia"/>
                <w:szCs w:val="21"/>
              </w:rPr>
              <w:t>28</w:t>
            </w:r>
            <w:r w:rsidR="00681486" w:rsidRPr="00864268">
              <w:rPr>
                <w:rFonts w:ascii="宋体" w:hAnsi="宋体" w:hint="eastAsia"/>
                <w:szCs w:val="21"/>
              </w:rPr>
              <w:t>±</w:t>
            </w:r>
            <w:r w:rsidR="00681486" w:rsidRPr="00864268">
              <w:rPr>
                <w:rFonts w:hint="eastAsia"/>
                <w:szCs w:val="21"/>
              </w:rPr>
              <w:t>10%</w:t>
            </w:r>
            <w:r w:rsidR="00681486" w:rsidRPr="00864268">
              <w:rPr>
                <w:szCs w:val="21"/>
              </w:rPr>
              <w:t xml:space="preserve">   </w:t>
            </w:r>
            <w:r w:rsidR="00681486" w:rsidRPr="00864268">
              <w:rPr>
                <w:rFonts w:hint="eastAsia"/>
                <w:szCs w:val="21"/>
              </w:rPr>
              <w:t>湿度：</w:t>
            </w:r>
            <w:r w:rsidR="00681486" w:rsidRPr="00864268">
              <w:rPr>
                <w:rFonts w:hint="eastAsia"/>
                <w:szCs w:val="21"/>
              </w:rPr>
              <w:t>60%</w:t>
            </w:r>
            <w:r w:rsidR="00681486" w:rsidRPr="00864268">
              <w:rPr>
                <w:szCs w:val="21"/>
              </w:rPr>
              <w:t>RH</w:t>
            </w:r>
            <w:r w:rsidR="00681486" w:rsidRPr="00864268">
              <w:rPr>
                <w:rFonts w:ascii="宋体" w:hAnsi="宋体" w:hint="eastAsia"/>
                <w:szCs w:val="21"/>
              </w:rPr>
              <w:t>±</w:t>
            </w:r>
            <w:r w:rsidR="00681486" w:rsidRPr="00864268">
              <w:rPr>
                <w:rFonts w:hint="eastAsia"/>
                <w:szCs w:val="21"/>
              </w:rPr>
              <w:t>10%</w:t>
            </w:r>
          </w:p>
          <w:p w14:paraId="149DE4F5" w14:textId="77777777" w:rsidR="00FA44CA" w:rsidRPr="008F5E5F" w:rsidRDefault="00A24E35" w:rsidP="00AE4CED">
            <w:pPr>
              <w:spacing w:line="360" w:lineRule="auto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测量软件；无</w:t>
            </w:r>
          </w:p>
          <w:p w14:paraId="08653BDC" w14:textId="77777777" w:rsidR="00FA44CA" w:rsidRPr="008F5E5F" w:rsidRDefault="00A24E35" w:rsidP="00AE4CED">
            <w:pPr>
              <w:spacing w:line="360" w:lineRule="auto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2EB62AE2" w14:textId="77777777" w:rsidR="00FA44CA" w:rsidRPr="008F5E5F" w:rsidRDefault="00A24E35" w:rsidP="00AE4CED">
            <w:pPr>
              <w:spacing w:line="360" w:lineRule="auto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其他影响量：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FA44CA" w14:paraId="58E4F711" w14:textId="77777777" w:rsidTr="00E836AE">
        <w:trPr>
          <w:trHeight w:val="2976"/>
        </w:trPr>
        <w:tc>
          <w:tcPr>
            <w:tcW w:w="9201" w:type="dxa"/>
            <w:gridSpan w:val="9"/>
          </w:tcPr>
          <w:p w14:paraId="68E994E7" w14:textId="77777777" w:rsidR="00FA44CA" w:rsidRPr="008F5E5F" w:rsidRDefault="00A24E35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有效性确认记录</w:t>
            </w:r>
            <w:r w:rsidRPr="008F5E5F">
              <w:rPr>
                <w:rFonts w:eastAsiaTheme="majorEastAsia"/>
                <w:kern w:val="0"/>
                <w:szCs w:val="21"/>
              </w:rPr>
              <w:t>:</w:t>
            </w:r>
          </w:p>
          <w:p w14:paraId="4997FB26" w14:textId="50168F5B" w:rsidR="00FA44CA" w:rsidRPr="008F5E5F" w:rsidRDefault="00A24E35" w:rsidP="00E836AE">
            <w:pPr>
              <w:spacing w:line="360" w:lineRule="auto"/>
              <w:rPr>
                <w:rFonts w:eastAsiaTheme="majorEastAsia"/>
                <w:szCs w:val="21"/>
              </w:rPr>
            </w:pPr>
            <w:r w:rsidRPr="008F5E5F">
              <w:rPr>
                <w:rFonts w:eastAsiaTheme="majorEastAsia"/>
                <w:szCs w:val="21"/>
              </w:rPr>
              <w:t>1</w:t>
            </w:r>
            <w:r w:rsidRPr="008F5E5F">
              <w:rPr>
                <w:rFonts w:eastAsiaTheme="majorEastAsia"/>
                <w:szCs w:val="21"/>
              </w:rPr>
              <w:t>、查看</w:t>
            </w:r>
            <w:r w:rsidR="00392874" w:rsidRPr="008F5E5F">
              <w:rPr>
                <w:bCs/>
                <w:color w:val="0D0D0D" w:themeColor="text1" w:themeTint="F2"/>
                <w:szCs w:val="21"/>
              </w:rPr>
              <w:t>全自动透气量仪器</w:t>
            </w:r>
            <w:r w:rsidRPr="008F5E5F">
              <w:rPr>
                <w:rFonts w:eastAsiaTheme="majorEastAsia"/>
                <w:szCs w:val="21"/>
              </w:rPr>
              <w:t>，</w:t>
            </w:r>
            <w:r w:rsidRPr="008F5E5F">
              <w:rPr>
                <w:rFonts w:eastAsiaTheme="majorEastAsia"/>
                <w:bCs/>
                <w:szCs w:val="21"/>
              </w:rPr>
              <w:t>校准日期</w:t>
            </w:r>
            <w:r w:rsidRPr="008F5E5F">
              <w:rPr>
                <w:rFonts w:eastAsiaTheme="majorEastAsia" w:hint="eastAsia"/>
                <w:bCs/>
                <w:szCs w:val="21"/>
              </w:rPr>
              <w:t>：</w:t>
            </w:r>
            <w:r w:rsidRPr="008F5E5F">
              <w:rPr>
                <w:rFonts w:eastAsiaTheme="majorEastAsia"/>
                <w:bCs/>
                <w:szCs w:val="21"/>
              </w:rPr>
              <w:t>20</w:t>
            </w:r>
            <w:r w:rsidR="00E6215E" w:rsidRPr="008F5E5F">
              <w:rPr>
                <w:rFonts w:eastAsiaTheme="majorEastAsia"/>
                <w:bCs/>
                <w:szCs w:val="21"/>
              </w:rPr>
              <w:t>22</w:t>
            </w:r>
            <w:r w:rsidRPr="008F5E5F">
              <w:rPr>
                <w:rFonts w:eastAsiaTheme="majorEastAsia"/>
                <w:bCs/>
                <w:szCs w:val="21"/>
              </w:rPr>
              <w:t>年</w:t>
            </w:r>
            <w:r w:rsidRPr="008F5E5F">
              <w:rPr>
                <w:rFonts w:eastAsiaTheme="majorEastAsia"/>
                <w:bCs/>
                <w:szCs w:val="21"/>
              </w:rPr>
              <w:t>0</w:t>
            </w:r>
            <w:r w:rsidR="00E836AE">
              <w:rPr>
                <w:rFonts w:eastAsiaTheme="majorEastAsia"/>
                <w:bCs/>
                <w:szCs w:val="21"/>
              </w:rPr>
              <w:t>6</w:t>
            </w:r>
            <w:r w:rsidRPr="008F5E5F">
              <w:rPr>
                <w:rFonts w:eastAsiaTheme="majorEastAsia"/>
                <w:bCs/>
                <w:szCs w:val="21"/>
              </w:rPr>
              <w:t>月</w:t>
            </w:r>
            <w:r w:rsidR="00E836AE">
              <w:rPr>
                <w:rFonts w:eastAsiaTheme="majorEastAsia"/>
                <w:bCs/>
                <w:szCs w:val="21"/>
              </w:rPr>
              <w:t>13</w:t>
            </w:r>
            <w:r w:rsidRPr="008F5E5F">
              <w:rPr>
                <w:rFonts w:eastAsiaTheme="majorEastAsia"/>
                <w:bCs/>
                <w:szCs w:val="21"/>
              </w:rPr>
              <w:t>日，</w:t>
            </w:r>
            <w:r w:rsidRPr="008F5E5F">
              <w:rPr>
                <w:rFonts w:eastAsiaTheme="majorEastAsia"/>
                <w:szCs w:val="21"/>
              </w:rPr>
              <w:t>符合要求。</w:t>
            </w:r>
          </w:p>
          <w:p w14:paraId="668ACCD9" w14:textId="77777777" w:rsidR="00FA44CA" w:rsidRPr="008F5E5F" w:rsidRDefault="00A24E35" w:rsidP="00E836AE">
            <w:pPr>
              <w:spacing w:line="360" w:lineRule="auto"/>
              <w:rPr>
                <w:rFonts w:eastAsiaTheme="majorEastAsia"/>
                <w:szCs w:val="21"/>
              </w:rPr>
            </w:pPr>
            <w:r w:rsidRPr="008F5E5F">
              <w:rPr>
                <w:rFonts w:eastAsiaTheme="majorEastAsia"/>
                <w:szCs w:val="21"/>
              </w:rPr>
              <w:t>2</w:t>
            </w:r>
            <w:r w:rsidRPr="008F5E5F">
              <w:rPr>
                <w:rFonts w:eastAsiaTheme="majorEastAsia"/>
                <w:szCs w:val="21"/>
              </w:rPr>
              <w:t>、检测过程有效性进行确认：</w:t>
            </w:r>
          </w:p>
          <w:p w14:paraId="6B7E6CDA" w14:textId="265E78F2" w:rsidR="00FA44CA" w:rsidRPr="008F5E5F" w:rsidRDefault="00A24E35" w:rsidP="00E836AE">
            <w:pPr>
              <w:spacing w:line="360" w:lineRule="auto"/>
              <w:rPr>
                <w:rFonts w:eastAsiaTheme="majorEastAsia"/>
                <w:color w:val="0D0D0D" w:themeColor="text1" w:themeTint="F2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（</w:t>
            </w:r>
            <w:r w:rsidRPr="008F5E5F">
              <w:rPr>
                <w:rFonts w:eastAsiaTheme="majorEastAsia"/>
                <w:kern w:val="0"/>
                <w:szCs w:val="21"/>
              </w:rPr>
              <w:t>1</w:t>
            </w:r>
            <w:r w:rsidRPr="008F5E5F">
              <w:rPr>
                <w:rFonts w:eastAsiaTheme="majorEastAsia"/>
                <w:kern w:val="0"/>
                <w:szCs w:val="21"/>
              </w:rPr>
              <w:t>）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22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1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1</w:t>
            </w:r>
            <w:r w:rsidR="00E836A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8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日，用</w:t>
            </w:r>
            <w:r w:rsidR="00392874" w:rsidRPr="008F5E5F">
              <w:rPr>
                <w:bCs/>
                <w:color w:val="0D0D0D" w:themeColor="text1" w:themeTint="F2"/>
                <w:szCs w:val="21"/>
              </w:rPr>
              <w:t>全自动透气量仪器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实物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5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平均值为</w:t>
            </w:r>
            <w:r w:rsidRPr="008F5E5F">
              <w:rPr>
                <w:rFonts w:eastAsiaTheme="majorEastAsia"/>
                <w:color w:val="0D0D0D" w:themeColor="text1" w:themeTint="F2"/>
                <w:position w:val="-10"/>
                <w:szCs w:val="21"/>
              </w:rPr>
              <w:object w:dxaOrig="206" w:dyaOrig="300" w14:anchorId="3F8B6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8" o:title=""/>
                </v:shape>
                <o:OLEObject Type="Embed" ProgID="Equation.3" ShapeID="_x0000_i1025" DrawAspect="Content" ObjectID="_1718976732" r:id="rId9"/>
              </w:object>
            </w:r>
            <w:r w:rsidRPr="008F5E5F"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1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=</w:t>
            </w:r>
            <w:r w:rsidR="009227B9">
              <w:rPr>
                <w:rFonts w:eastAsiaTheme="majorEastAsia"/>
                <w:color w:val="0D0D0D" w:themeColor="text1" w:themeTint="F2"/>
                <w:szCs w:val="21"/>
              </w:rPr>
              <w:t>17</w:t>
            </w:r>
            <w:r w:rsidR="00E836AE">
              <w:rPr>
                <w:rFonts w:eastAsiaTheme="majorEastAsia"/>
                <w:color w:val="0D0D0D" w:themeColor="text1" w:themeTint="F2"/>
                <w:szCs w:val="21"/>
              </w:rPr>
              <w:t>5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.</w:t>
            </w:r>
            <w:r w:rsidR="00E836AE">
              <w:rPr>
                <w:rFonts w:eastAsiaTheme="majorEastAsia"/>
                <w:color w:val="0D0D0D" w:themeColor="text1" w:themeTint="F2"/>
                <w:szCs w:val="21"/>
              </w:rPr>
              <w:t>6</w:t>
            </w:r>
            <w:r w:rsidR="00E836AE" w:rsidRPr="008F5E5F">
              <w:rPr>
                <w:color w:val="000000"/>
                <w:kern w:val="0"/>
                <w:szCs w:val="21"/>
                <w:lang w:bidi="ar"/>
              </w:rPr>
              <w:t xml:space="preserve"> Pa</w:t>
            </w:r>
          </w:p>
          <w:p w14:paraId="6C22EA18" w14:textId="665DD52E" w:rsidR="00FA44CA" w:rsidRPr="008F5E5F" w:rsidRDefault="00A24E35" w:rsidP="00E836AE">
            <w:pPr>
              <w:numPr>
                <w:ilvl w:val="0"/>
                <w:numId w:val="1"/>
              </w:numPr>
              <w:spacing w:line="360" w:lineRule="auto"/>
              <w:rPr>
                <w:rFonts w:eastAsiaTheme="majorEastAsia"/>
                <w:color w:val="0D0D0D" w:themeColor="text1" w:themeTint="F2"/>
                <w:szCs w:val="21"/>
              </w:rPr>
            </w:pP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202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 w:rsidR="00E836A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6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 w:rsidR="00E836A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16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</w:t>
            </w:r>
            <w:r w:rsidR="00820CC5" w:rsidRPr="008F5E5F"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，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用</w:t>
            </w:r>
            <w:r w:rsidR="00392874" w:rsidRPr="008F5E5F">
              <w:rPr>
                <w:bCs/>
                <w:color w:val="0D0D0D" w:themeColor="text1" w:themeTint="F2"/>
                <w:szCs w:val="21"/>
              </w:rPr>
              <w:t>全自动透气量仪器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实物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 w:rsidR="00E6215E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5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平均值为</w:t>
            </w:r>
            <w:r w:rsidRPr="008F5E5F">
              <w:rPr>
                <w:rFonts w:eastAsiaTheme="majorEastAsia"/>
                <w:color w:val="0D0D0D" w:themeColor="text1" w:themeTint="F2"/>
                <w:position w:val="-10"/>
                <w:szCs w:val="21"/>
              </w:rPr>
              <w:object w:dxaOrig="206" w:dyaOrig="300" w14:anchorId="60F681E1">
                <v:shape id="_x0000_i1026" type="#_x0000_t75" style="width:10.3pt;height:15pt" o:ole="">
                  <v:imagedata r:id="rId10" o:title=""/>
                </v:shape>
                <o:OLEObject Type="Embed" ProgID="Equation.3" ShapeID="_x0000_i1026" DrawAspect="Content" ObjectID="_1718976733" r:id="rId11"/>
              </w:object>
            </w:r>
            <w:r w:rsidRPr="008F5E5F"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2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=</w:t>
            </w:r>
            <w:r w:rsidR="009227B9">
              <w:rPr>
                <w:rFonts w:eastAsiaTheme="majorEastAsia"/>
                <w:color w:val="0D0D0D" w:themeColor="text1" w:themeTint="F2"/>
                <w:szCs w:val="21"/>
              </w:rPr>
              <w:t>17</w:t>
            </w:r>
            <w:r w:rsidR="00E836AE">
              <w:rPr>
                <w:rFonts w:eastAsiaTheme="majorEastAsia"/>
                <w:color w:val="0D0D0D" w:themeColor="text1" w:themeTint="F2"/>
                <w:szCs w:val="21"/>
              </w:rPr>
              <w:t>1</w:t>
            </w:r>
            <w:r w:rsidRPr="008F5E5F">
              <w:rPr>
                <w:rFonts w:eastAsiaTheme="majorEastAsia"/>
                <w:color w:val="0D0D0D" w:themeColor="text1" w:themeTint="F2"/>
                <w:szCs w:val="21"/>
              </w:rPr>
              <w:t>.</w:t>
            </w:r>
            <w:r w:rsidR="00E836AE">
              <w:rPr>
                <w:rFonts w:eastAsiaTheme="majorEastAsia"/>
                <w:color w:val="0D0D0D" w:themeColor="text1" w:themeTint="F2"/>
                <w:szCs w:val="21"/>
              </w:rPr>
              <w:t>4</w:t>
            </w:r>
            <w:r w:rsidR="00E836AE" w:rsidRPr="008F5E5F">
              <w:rPr>
                <w:color w:val="000000"/>
                <w:kern w:val="0"/>
                <w:szCs w:val="21"/>
                <w:lang w:bidi="ar"/>
              </w:rPr>
              <w:t xml:space="preserve"> Pa</w:t>
            </w:r>
          </w:p>
          <w:p w14:paraId="27164DF9" w14:textId="0D8D7199" w:rsidR="00FA44CA" w:rsidRPr="008F5E5F" w:rsidRDefault="00A24E35" w:rsidP="00E836AE">
            <w:pPr>
              <w:spacing w:line="360" w:lineRule="auto"/>
              <w:ind w:firstLineChars="300" w:firstLine="630"/>
              <w:rPr>
                <w:rFonts w:eastAsiaTheme="majorEastAsia"/>
                <w:szCs w:val="21"/>
              </w:rPr>
            </w:pPr>
            <w:r w:rsidRPr="008F5E5F">
              <w:rPr>
                <w:rFonts w:eastAsiaTheme="majorEastAsia"/>
                <w:szCs w:val="21"/>
              </w:rPr>
              <w:t>测量</w:t>
            </w:r>
            <w:r w:rsidR="00E6215E" w:rsidRPr="008F5E5F">
              <w:rPr>
                <w:rFonts w:eastAsiaTheme="majorEastAsia" w:hint="eastAsia"/>
                <w:szCs w:val="21"/>
              </w:rPr>
              <w:t>过程</w:t>
            </w:r>
            <w:r w:rsidRPr="008F5E5F">
              <w:rPr>
                <w:rFonts w:eastAsiaTheme="majorEastAsia"/>
                <w:szCs w:val="21"/>
              </w:rPr>
              <w:t>的扩展不确定度为</w:t>
            </w:r>
            <w:r w:rsidRPr="008F5E5F">
              <w:rPr>
                <w:rFonts w:eastAsiaTheme="majorEastAsia"/>
                <w:szCs w:val="21"/>
              </w:rPr>
              <w:t xml:space="preserve"> </w:t>
            </w:r>
            <w:r w:rsidRPr="008F5E5F">
              <w:rPr>
                <w:rFonts w:eastAsiaTheme="majorEastAsia"/>
                <w:i/>
                <w:szCs w:val="21"/>
              </w:rPr>
              <w:t>U</w:t>
            </w:r>
            <w:r w:rsidRPr="008F5E5F">
              <w:rPr>
                <w:rFonts w:eastAsiaTheme="majorEastAsia"/>
                <w:szCs w:val="21"/>
              </w:rPr>
              <w:t>=</w:t>
            </w:r>
            <w:r w:rsidR="008F5E5F" w:rsidRPr="008F5E5F">
              <w:rPr>
                <w:szCs w:val="21"/>
              </w:rPr>
              <w:t>12.4</w:t>
            </w:r>
            <w:r w:rsidR="008F5E5F" w:rsidRPr="008F5E5F">
              <w:rPr>
                <w:color w:val="000000"/>
                <w:kern w:val="0"/>
                <w:szCs w:val="21"/>
                <w:lang w:bidi="ar"/>
              </w:rPr>
              <w:t xml:space="preserve"> Pa</w:t>
            </w:r>
            <w:r w:rsidR="008F5E5F" w:rsidRPr="008F5E5F">
              <w:rPr>
                <w:rFonts w:eastAsiaTheme="majorEastAsia"/>
                <w:szCs w:val="21"/>
              </w:rPr>
              <w:t xml:space="preserve"> </w:t>
            </w:r>
            <w:r w:rsidRPr="008F5E5F">
              <w:rPr>
                <w:rFonts w:eastAsiaTheme="majorEastAsia"/>
                <w:szCs w:val="21"/>
              </w:rPr>
              <w:t>（</w:t>
            </w:r>
            <w:r w:rsidRPr="008F5E5F">
              <w:rPr>
                <w:rFonts w:eastAsiaTheme="majorEastAsia"/>
                <w:i/>
                <w:iCs/>
                <w:szCs w:val="21"/>
              </w:rPr>
              <w:t>k</w:t>
            </w:r>
            <w:r w:rsidRPr="008F5E5F">
              <w:rPr>
                <w:rFonts w:eastAsiaTheme="majorEastAsia"/>
                <w:szCs w:val="21"/>
              </w:rPr>
              <w:t>=2</w:t>
            </w:r>
            <w:r w:rsidRPr="008F5E5F">
              <w:rPr>
                <w:rFonts w:eastAsiaTheme="majorEastAsia"/>
                <w:szCs w:val="21"/>
              </w:rPr>
              <w:t>）</w:t>
            </w:r>
          </w:p>
          <w:p w14:paraId="142EFF39" w14:textId="13561993" w:rsidR="002A5365" w:rsidRPr="008F5E5F" w:rsidRDefault="002A5365" w:rsidP="00E836AE">
            <w:pPr>
              <w:widowControl/>
              <w:spacing w:line="360" w:lineRule="auto"/>
              <w:ind w:firstLineChars="550" w:firstLine="1155"/>
              <w:rPr>
                <w:kern w:val="0"/>
                <w:szCs w:val="21"/>
              </w:rPr>
            </w:pPr>
            <w:r w:rsidRPr="008F5E5F">
              <w:rPr>
                <w:kern w:val="0"/>
                <w:szCs w:val="21"/>
              </w:rPr>
              <w:t>En=</w:t>
            </w:r>
            <w:r w:rsidRPr="008F5E5F">
              <w:rPr>
                <w:kern w:val="0"/>
                <w:position w:val="-38"/>
                <w:szCs w:val="21"/>
              </w:rPr>
              <w:object w:dxaOrig="2383" w:dyaOrig="823" w14:anchorId="3A70CB2B">
                <v:shape id="_x0000_i1027" type="#_x0000_t75" style="width:119.15pt;height:41.15pt" o:ole="">
                  <v:imagedata r:id="rId12" o:title=""/>
                </v:shape>
                <o:OLEObject Type="Embed" ProgID="Equation.3" ShapeID="_x0000_i1027" DrawAspect="Content" ObjectID="_1718976734" r:id="rId13"/>
              </w:object>
            </w:r>
            <w:r w:rsidRPr="008F5E5F">
              <w:rPr>
                <w:kern w:val="0"/>
                <w:szCs w:val="21"/>
              </w:rPr>
              <w:t>0.2</w:t>
            </w:r>
            <w:r w:rsidR="00E836AE">
              <w:rPr>
                <w:kern w:val="0"/>
                <w:szCs w:val="21"/>
              </w:rPr>
              <w:t>4</w:t>
            </w:r>
          </w:p>
          <w:p w14:paraId="6A01F5F0" w14:textId="053473E1" w:rsidR="002A5365" w:rsidRPr="008F5E5F" w:rsidRDefault="002A5365" w:rsidP="00E836AE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8F5E5F">
              <w:rPr>
                <w:kern w:val="0"/>
                <w:szCs w:val="21"/>
              </w:rPr>
              <w:t>当</w:t>
            </w:r>
            <w:r w:rsidRPr="008F5E5F">
              <w:rPr>
                <w:kern w:val="0"/>
                <w:szCs w:val="21"/>
              </w:rPr>
              <w:t>En≤1</w:t>
            </w:r>
            <w:r w:rsidRPr="008F5E5F">
              <w:rPr>
                <w:kern w:val="0"/>
                <w:szCs w:val="21"/>
              </w:rPr>
              <w:t>时，测量过程有效，此</w:t>
            </w:r>
            <w:r w:rsidRPr="008F5E5F">
              <w:rPr>
                <w:kern w:val="0"/>
                <w:szCs w:val="21"/>
              </w:rPr>
              <w:t>En=0.2</w:t>
            </w:r>
            <w:r w:rsidR="00E836AE">
              <w:rPr>
                <w:kern w:val="0"/>
                <w:szCs w:val="21"/>
              </w:rPr>
              <w:t>4</w:t>
            </w:r>
            <w:r w:rsidRPr="008F5E5F">
              <w:rPr>
                <w:kern w:val="0"/>
                <w:szCs w:val="21"/>
              </w:rPr>
              <w:t>&lt;1</w:t>
            </w:r>
            <w:r w:rsidRPr="008F5E5F">
              <w:rPr>
                <w:kern w:val="0"/>
                <w:szCs w:val="21"/>
              </w:rPr>
              <w:t>，此测量过程有效。</w:t>
            </w:r>
          </w:p>
          <w:p w14:paraId="73E93D6F" w14:textId="77777777" w:rsidR="002A5365" w:rsidRPr="008F5E5F" w:rsidRDefault="002A5365">
            <w:pPr>
              <w:ind w:firstLineChars="300" w:firstLine="630"/>
              <w:rPr>
                <w:rFonts w:eastAsiaTheme="majorEastAsia"/>
                <w:kern w:val="0"/>
                <w:szCs w:val="21"/>
              </w:rPr>
            </w:pPr>
          </w:p>
          <w:p w14:paraId="127C8765" w14:textId="77777777" w:rsidR="002A5365" w:rsidRPr="008F5E5F" w:rsidRDefault="002A5365">
            <w:pPr>
              <w:ind w:firstLineChars="300" w:firstLine="630"/>
              <w:rPr>
                <w:rFonts w:eastAsiaTheme="majorEastAsia"/>
                <w:kern w:val="0"/>
                <w:szCs w:val="21"/>
              </w:rPr>
            </w:pPr>
          </w:p>
          <w:p w14:paraId="352EA10B" w14:textId="2F510FD7" w:rsidR="00FA44CA" w:rsidRPr="008F5E5F" w:rsidRDefault="00A24E35">
            <w:pPr>
              <w:ind w:firstLineChars="300" w:firstLine="630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确认人员：</w:t>
            </w:r>
            <w:r w:rsidRPr="008F5E5F">
              <w:rPr>
                <w:rFonts w:eastAsiaTheme="majorEastAsia"/>
                <w:color w:val="FF0000"/>
                <w:kern w:val="0"/>
                <w:szCs w:val="21"/>
              </w:rPr>
              <w:t xml:space="preserve"> </w:t>
            </w:r>
            <w:r w:rsidR="00C316AA">
              <w:rPr>
                <w:rFonts w:eastAsiaTheme="majorEastAsia" w:hint="eastAsia"/>
                <w:kern w:val="0"/>
                <w:szCs w:val="21"/>
              </w:rPr>
              <w:t>许学龙</w:t>
            </w:r>
            <w:r w:rsidRPr="008F5E5F">
              <w:rPr>
                <w:rFonts w:eastAsiaTheme="majorEastAsia"/>
                <w:color w:val="FF0000"/>
                <w:kern w:val="0"/>
                <w:szCs w:val="21"/>
              </w:rPr>
              <w:t xml:space="preserve"> 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                          </w:t>
            </w:r>
            <w:r w:rsidRPr="008F5E5F">
              <w:rPr>
                <w:rFonts w:eastAsiaTheme="majorEastAsia"/>
                <w:kern w:val="0"/>
                <w:szCs w:val="21"/>
              </w:rPr>
              <w:t>日期：</w:t>
            </w:r>
            <w:r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202</w:t>
            </w:r>
            <w:r w:rsidR="002A5365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</w:t>
            </w:r>
            <w:r w:rsidR="002A5365" w:rsidRPr="008F5E5F"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年</w:t>
            </w:r>
            <w:r w:rsidR="00E836A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6</w:t>
            </w:r>
            <w:r w:rsidR="002A5365" w:rsidRPr="008F5E5F"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月</w:t>
            </w:r>
            <w:r w:rsidR="003F43DA" w:rsidRPr="008F5E5F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1</w:t>
            </w:r>
            <w:r w:rsidR="00E836A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6</w:t>
            </w:r>
            <w:r w:rsidR="002A5365" w:rsidRPr="008F5E5F"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日</w:t>
            </w:r>
          </w:p>
        </w:tc>
      </w:tr>
      <w:tr w:rsidR="00FA44CA" w14:paraId="05D52A53" w14:textId="77777777" w:rsidTr="00E836AE">
        <w:tc>
          <w:tcPr>
            <w:tcW w:w="9201" w:type="dxa"/>
            <w:gridSpan w:val="9"/>
          </w:tcPr>
          <w:p w14:paraId="62E724DF" w14:textId="77777777" w:rsidR="00FA44CA" w:rsidRPr="008F5E5F" w:rsidRDefault="00A24E35">
            <w:pPr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变更记录</w:t>
            </w:r>
            <w:r w:rsidRPr="008F5E5F">
              <w:rPr>
                <w:rFonts w:eastAsiaTheme="majorEastAsia"/>
                <w:kern w:val="0"/>
                <w:szCs w:val="21"/>
              </w:rPr>
              <w:t>:</w:t>
            </w:r>
          </w:p>
          <w:p w14:paraId="587E7180" w14:textId="77777777" w:rsidR="00FA44CA" w:rsidRPr="008F5E5F" w:rsidRDefault="00FA44CA">
            <w:pPr>
              <w:rPr>
                <w:rFonts w:eastAsiaTheme="majorEastAsia"/>
                <w:kern w:val="0"/>
                <w:szCs w:val="21"/>
              </w:rPr>
            </w:pPr>
          </w:p>
        </w:tc>
      </w:tr>
      <w:tr w:rsidR="00FA44CA" w14:paraId="5D2C4B0B" w14:textId="77777777" w:rsidTr="00E836AE">
        <w:tc>
          <w:tcPr>
            <w:tcW w:w="1124" w:type="dxa"/>
          </w:tcPr>
          <w:p w14:paraId="5DC55811" w14:textId="77777777" w:rsidR="00FA44CA" w:rsidRPr="008F5E5F" w:rsidRDefault="00A24E35">
            <w:pPr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日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</w:t>
            </w:r>
            <w:r w:rsidRPr="008F5E5F">
              <w:rPr>
                <w:rFonts w:eastAsiaTheme="majorEastAsia"/>
                <w:kern w:val="0"/>
                <w:szCs w:val="21"/>
              </w:rPr>
              <w:t>期</w:t>
            </w:r>
          </w:p>
        </w:tc>
        <w:tc>
          <w:tcPr>
            <w:tcW w:w="5383" w:type="dxa"/>
            <w:gridSpan w:val="5"/>
          </w:tcPr>
          <w:p w14:paraId="76D05A91" w14:textId="77777777" w:rsidR="00FA44CA" w:rsidRPr="008F5E5F" w:rsidRDefault="00A24E35">
            <w:pPr>
              <w:jc w:val="center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变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 </w:t>
            </w:r>
            <w:r w:rsidRPr="008F5E5F">
              <w:rPr>
                <w:rFonts w:eastAsiaTheme="majorEastAsia"/>
                <w:kern w:val="0"/>
                <w:szCs w:val="21"/>
              </w:rPr>
              <w:t>更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 </w:t>
            </w:r>
            <w:r w:rsidRPr="008F5E5F">
              <w:rPr>
                <w:rFonts w:eastAsiaTheme="majorEastAsia"/>
                <w:kern w:val="0"/>
                <w:szCs w:val="21"/>
              </w:rPr>
              <w:t>内</w:t>
            </w:r>
            <w:r w:rsidRPr="008F5E5F">
              <w:rPr>
                <w:rFonts w:eastAsiaTheme="majorEastAsia"/>
                <w:kern w:val="0"/>
                <w:szCs w:val="21"/>
              </w:rPr>
              <w:t xml:space="preserve">   </w:t>
            </w:r>
            <w:r w:rsidRPr="008F5E5F">
              <w:rPr>
                <w:rFonts w:eastAsiaTheme="majorEastAsia"/>
                <w:kern w:val="0"/>
                <w:szCs w:val="21"/>
              </w:rPr>
              <w:t>容</w:t>
            </w:r>
          </w:p>
        </w:tc>
        <w:tc>
          <w:tcPr>
            <w:tcW w:w="2694" w:type="dxa"/>
            <w:gridSpan w:val="3"/>
          </w:tcPr>
          <w:p w14:paraId="322F5713" w14:textId="77777777" w:rsidR="00FA44CA" w:rsidRPr="008F5E5F" w:rsidRDefault="00A24E35">
            <w:pPr>
              <w:ind w:firstLineChars="150" w:firstLine="315"/>
              <w:rPr>
                <w:rFonts w:eastAsiaTheme="majorEastAsia"/>
                <w:kern w:val="0"/>
                <w:szCs w:val="21"/>
              </w:rPr>
            </w:pPr>
            <w:r w:rsidRPr="008F5E5F">
              <w:rPr>
                <w:rFonts w:eastAsiaTheme="majorEastAsia"/>
                <w:kern w:val="0"/>
                <w:szCs w:val="21"/>
              </w:rPr>
              <w:t>批准人</w:t>
            </w:r>
          </w:p>
        </w:tc>
      </w:tr>
      <w:tr w:rsidR="00FA44CA" w14:paraId="7CE8EF87" w14:textId="77777777" w:rsidTr="00E836AE">
        <w:tc>
          <w:tcPr>
            <w:tcW w:w="1124" w:type="dxa"/>
          </w:tcPr>
          <w:p w14:paraId="0747C85B" w14:textId="77777777" w:rsidR="00FA44CA" w:rsidRPr="008F5E5F" w:rsidRDefault="00FA44CA">
            <w:pPr>
              <w:rPr>
                <w:rFonts w:eastAsiaTheme="majorEastAsia"/>
                <w:kern w:val="0"/>
                <w:szCs w:val="21"/>
              </w:rPr>
            </w:pPr>
          </w:p>
        </w:tc>
        <w:tc>
          <w:tcPr>
            <w:tcW w:w="5383" w:type="dxa"/>
            <w:gridSpan w:val="5"/>
          </w:tcPr>
          <w:p w14:paraId="67DDF8FD" w14:textId="77777777" w:rsidR="00FA44CA" w:rsidRPr="008F5E5F" w:rsidRDefault="00FA44CA">
            <w:pPr>
              <w:rPr>
                <w:rFonts w:eastAsiaTheme="majorEastAsia"/>
                <w:kern w:val="0"/>
                <w:szCs w:val="21"/>
              </w:rPr>
            </w:pPr>
          </w:p>
        </w:tc>
        <w:tc>
          <w:tcPr>
            <w:tcW w:w="2694" w:type="dxa"/>
            <w:gridSpan w:val="3"/>
          </w:tcPr>
          <w:p w14:paraId="49A5E903" w14:textId="77777777" w:rsidR="00FA44CA" w:rsidRPr="008F5E5F" w:rsidRDefault="00FA44CA">
            <w:pPr>
              <w:rPr>
                <w:rFonts w:eastAsiaTheme="majorEastAsia"/>
                <w:kern w:val="0"/>
                <w:szCs w:val="21"/>
              </w:rPr>
            </w:pPr>
          </w:p>
        </w:tc>
      </w:tr>
    </w:tbl>
    <w:p w14:paraId="2673B249" w14:textId="77777777" w:rsidR="00FA44CA" w:rsidRDefault="00FA44CA"/>
    <w:sectPr w:rsidR="00FA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3C4D" w14:textId="77777777" w:rsidR="00BA6348" w:rsidRDefault="00BA6348" w:rsidP="00610A1C">
      <w:r>
        <w:separator/>
      </w:r>
    </w:p>
  </w:endnote>
  <w:endnote w:type="continuationSeparator" w:id="0">
    <w:p w14:paraId="5DCEFFE3" w14:textId="77777777" w:rsidR="00BA6348" w:rsidRDefault="00BA6348" w:rsidP="0061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E458" w14:textId="77777777" w:rsidR="00BA6348" w:rsidRDefault="00BA6348" w:rsidP="00610A1C">
      <w:r>
        <w:separator/>
      </w:r>
    </w:p>
  </w:footnote>
  <w:footnote w:type="continuationSeparator" w:id="0">
    <w:p w14:paraId="1CAF454F" w14:textId="77777777" w:rsidR="00BA6348" w:rsidRDefault="00BA6348" w:rsidP="0061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978C"/>
    <w:multiLevelType w:val="singleLevel"/>
    <w:tmpl w:val="079F978C"/>
    <w:lvl w:ilvl="0">
      <w:start w:val="2"/>
      <w:numFmt w:val="decimal"/>
      <w:suff w:val="space"/>
      <w:lvlText w:val="（%1）"/>
      <w:lvlJc w:val="left"/>
    </w:lvl>
  </w:abstractNum>
  <w:num w:numId="1" w16cid:durableId="103778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0E64D5"/>
    <w:rsid w:val="00155CCF"/>
    <w:rsid w:val="0019548E"/>
    <w:rsid w:val="001E08B6"/>
    <w:rsid w:val="00242719"/>
    <w:rsid w:val="00246B60"/>
    <w:rsid w:val="002769A3"/>
    <w:rsid w:val="00285C9B"/>
    <w:rsid w:val="002A5365"/>
    <w:rsid w:val="002C0176"/>
    <w:rsid w:val="002C1369"/>
    <w:rsid w:val="002C4A34"/>
    <w:rsid w:val="002E15A6"/>
    <w:rsid w:val="00307DE1"/>
    <w:rsid w:val="00327686"/>
    <w:rsid w:val="003752B0"/>
    <w:rsid w:val="0038590B"/>
    <w:rsid w:val="00392874"/>
    <w:rsid w:val="003C5179"/>
    <w:rsid w:val="003D394F"/>
    <w:rsid w:val="003F43DA"/>
    <w:rsid w:val="004372F5"/>
    <w:rsid w:val="004C697D"/>
    <w:rsid w:val="004E37C1"/>
    <w:rsid w:val="004E3DE6"/>
    <w:rsid w:val="005009BE"/>
    <w:rsid w:val="00512497"/>
    <w:rsid w:val="00516F19"/>
    <w:rsid w:val="0052329F"/>
    <w:rsid w:val="00553385"/>
    <w:rsid w:val="0059375F"/>
    <w:rsid w:val="005B1D01"/>
    <w:rsid w:val="005C0ED0"/>
    <w:rsid w:val="005D10F0"/>
    <w:rsid w:val="005F2E7A"/>
    <w:rsid w:val="00610A1C"/>
    <w:rsid w:val="006245B9"/>
    <w:rsid w:val="00664C7E"/>
    <w:rsid w:val="00681486"/>
    <w:rsid w:val="006B4C2F"/>
    <w:rsid w:val="006C46E7"/>
    <w:rsid w:val="006D2339"/>
    <w:rsid w:val="00712B77"/>
    <w:rsid w:val="00753996"/>
    <w:rsid w:val="00756D95"/>
    <w:rsid w:val="00757EF1"/>
    <w:rsid w:val="007C3D73"/>
    <w:rsid w:val="007C70B9"/>
    <w:rsid w:val="00820CC5"/>
    <w:rsid w:val="00832CF8"/>
    <w:rsid w:val="00860C7C"/>
    <w:rsid w:val="008A0DD7"/>
    <w:rsid w:val="008F5E5F"/>
    <w:rsid w:val="009227B9"/>
    <w:rsid w:val="00990523"/>
    <w:rsid w:val="009F4E1A"/>
    <w:rsid w:val="009F7572"/>
    <w:rsid w:val="00A04902"/>
    <w:rsid w:val="00A24E35"/>
    <w:rsid w:val="00A36CBF"/>
    <w:rsid w:val="00A431DB"/>
    <w:rsid w:val="00A6586A"/>
    <w:rsid w:val="00A67C41"/>
    <w:rsid w:val="00A76DE9"/>
    <w:rsid w:val="00A921C5"/>
    <w:rsid w:val="00AE1D82"/>
    <w:rsid w:val="00AE4CED"/>
    <w:rsid w:val="00AF0E52"/>
    <w:rsid w:val="00B1435B"/>
    <w:rsid w:val="00B71468"/>
    <w:rsid w:val="00BA6348"/>
    <w:rsid w:val="00BB4677"/>
    <w:rsid w:val="00BD30CD"/>
    <w:rsid w:val="00BF73F1"/>
    <w:rsid w:val="00BF7D97"/>
    <w:rsid w:val="00C316AA"/>
    <w:rsid w:val="00C31A69"/>
    <w:rsid w:val="00C45DE0"/>
    <w:rsid w:val="00C56103"/>
    <w:rsid w:val="00C74764"/>
    <w:rsid w:val="00D33312"/>
    <w:rsid w:val="00D6253A"/>
    <w:rsid w:val="00D64B35"/>
    <w:rsid w:val="00E174D8"/>
    <w:rsid w:val="00E46334"/>
    <w:rsid w:val="00E615FE"/>
    <w:rsid w:val="00E6215E"/>
    <w:rsid w:val="00E836AE"/>
    <w:rsid w:val="00E90CF8"/>
    <w:rsid w:val="00EA755A"/>
    <w:rsid w:val="00EF6280"/>
    <w:rsid w:val="00F17418"/>
    <w:rsid w:val="00F2414C"/>
    <w:rsid w:val="00F47A67"/>
    <w:rsid w:val="00F56595"/>
    <w:rsid w:val="00F7042C"/>
    <w:rsid w:val="00F77A09"/>
    <w:rsid w:val="00FA44CA"/>
    <w:rsid w:val="00FF0DB2"/>
    <w:rsid w:val="00FF7566"/>
    <w:rsid w:val="02325D64"/>
    <w:rsid w:val="064938E7"/>
    <w:rsid w:val="09E20BCB"/>
    <w:rsid w:val="0A7D22C2"/>
    <w:rsid w:val="0AD65606"/>
    <w:rsid w:val="0EDA7075"/>
    <w:rsid w:val="0FA8224E"/>
    <w:rsid w:val="10D97158"/>
    <w:rsid w:val="12C063C8"/>
    <w:rsid w:val="135A7270"/>
    <w:rsid w:val="13BB294B"/>
    <w:rsid w:val="13ED7D4F"/>
    <w:rsid w:val="146F541C"/>
    <w:rsid w:val="150A6223"/>
    <w:rsid w:val="159B509E"/>
    <w:rsid w:val="16A60E19"/>
    <w:rsid w:val="17082EC9"/>
    <w:rsid w:val="1AC00ACD"/>
    <w:rsid w:val="1CDF0111"/>
    <w:rsid w:val="1D6C4CA0"/>
    <w:rsid w:val="1EE64F1E"/>
    <w:rsid w:val="20072A16"/>
    <w:rsid w:val="202136E5"/>
    <w:rsid w:val="24BC1FCC"/>
    <w:rsid w:val="26556FB0"/>
    <w:rsid w:val="27CC0946"/>
    <w:rsid w:val="287C6B79"/>
    <w:rsid w:val="2A3B7C3D"/>
    <w:rsid w:val="2AB60244"/>
    <w:rsid w:val="2B027DAA"/>
    <w:rsid w:val="2D0F4C79"/>
    <w:rsid w:val="2EB85A5B"/>
    <w:rsid w:val="31476007"/>
    <w:rsid w:val="3287470F"/>
    <w:rsid w:val="32FA3A10"/>
    <w:rsid w:val="331049B2"/>
    <w:rsid w:val="33B92A98"/>
    <w:rsid w:val="37043E05"/>
    <w:rsid w:val="374A0880"/>
    <w:rsid w:val="37DF56DE"/>
    <w:rsid w:val="3B1C7502"/>
    <w:rsid w:val="3C6B465F"/>
    <w:rsid w:val="3CCE6492"/>
    <w:rsid w:val="3E081277"/>
    <w:rsid w:val="3EC16F05"/>
    <w:rsid w:val="494250D6"/>
    <w:rsid w:val="49574B9E"/>
    <w:rsid w:val="49E8004D"/>
    <w:rsid w:val="4B49653C"/>
    <w:rsid w:val="4B9B2BC6"/>
    <w:rsid w:val="4BF83A28"/>
    <w:rsid w:val="504744BB"/>
    <w:rsid w:val="521B3063"/>
    <w:rsid w:val="536E4ECD"/>
    <w:rsid w:val="54E74B4C"/>
    <w:rsid w:val="5603500E"/>
    <w:rsid w:val="563F2E54"/>
    <w:rsid w:val="564A21A0"/>
    <w:rsid w:val="56C3440A"/>
    <w:rsid w:val="57F15CFC"/>
    <w:rsid w:val="57FF67F1"/>
    <w:rsid w:val="5830631C"/>
    <w:rsid w:val="5AD429F6"/>
    <w:rsid w:val="5BF14729"/>
    <w:rsid w:val="5CBD7248"/>
    <w:rsid w:val="5D1702B6"/>
    <w:rsid w:val="5D992AD7"/>
    <w:rsid w:val="5E171D55"/>
    <w:rsid w:val="61CD0934"/>
    <w:rsid w:val="62A050EF"/>
    <w:rsid w:val="64153D54"/>
    <w:rsid w:val="64DF1110"/>
    <w:rsid w:val="674A0590"/>
    <w:rsid w:val="67CC36DF"/>
    <w:rsid w:val="68CA2342"/>
    <w:rsid w:val="6A6C3816"/>
    <w:rsid w:val="6ADD7E6C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3182C21"/>
    <w:rsid w:val="73DF4F29"/>
    <w:rsid w:val="74290083"/>
    <w:rsid w:val="74361C5D"/>
    <w:rsid w:val="76891A37"/>
    <w:rsid w:val="78291146"/>
    <w:rsid w:val="78335AEC"/>
    <w:rsid w:val="79041122"/>
    <w:rsid w:val="79607E1E"/>
    <w:rsid w:val="7976134F"/>
    <w:rsid w:val="799F7A5F"/>
    <w:rsid w:val="79D806FA"/>
    <w:rsid w:val="7B3613A3"/>
    <w:rsid w:val="7B9176E8"/>
    <w:rsid w:val="7D243315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1F1A5"/>
  <w15:docId w15:val="{AD2A022C-4131-4971-BAED-4C859D29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711</Characters>
  <Application>Microsoft Office Word</Application>
  <DocSecurity>0</DocSecurity>
  <Lines>5</Lines>
  <Paragraphs>1</Paragraphs>
  <ScaleCrop>false</ScaleCrop>
  <Company>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58</cp:revision>
  <cp:lastPrinted>2019-11-26T08:36:00Z</cp:lastPrinted>
  <dcterms:created xsi:type="dcterms:W3CDTF">2015-12-09T07:02:00Z</dcterms:created>
  <dcterms:modified xsi:type="dcterms:W3CDTF">2022-07-10T08:44:00Z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