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</w:pPr>
      <w:r>
        <w:drawing>
          <wp:inline distT="0" distB="0" distL="114300" distR="114300">
            <wp:extent cx="6155055" cy="8689340"/>
            <wp:effectExtent l="0" t="0" r="190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86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</w:pPr>
      <w:r>
        <w:drawing>
          <wp:inline distT="0" distB="0" distL="114300" distR="114300">
            <wp:extent cx="6287770" cy="8714740"/>
            <wp:effectExtent l="0" t="0" r="635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7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6" w:name="_GoBack"/>
      <w:r>
        <w:drawing>
          <wp:inline distT="0" distB="0" distL="114300" distR="114300">
            <wp:extent cx="6703060" cy="9086850"/>
            <wp:effectExtent l="0" t="0" r="2540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6"/>
    </w:p>
    <w:p>
      <w:pPr>
        <w:pStyle w:val="2"/>
      </w:pPr>
    </w:p>
    <w:p>
      <w:pPr>
        <w:spacing w:line="240" w:lineRule="atLeast"/>
        <w:jc w:val="center"/>
      </w:pPr>
    </w:p>
    <w:p>
      <w:pPr>
        <w:spacing w:line="240" w:lineRule="atLeas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6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762"/>
        <w:gridCol w:w="256"/>
        <w:gridCol w:w="294"/>
        <w:gridCol w:w="680"/>
        <w:gridCol w:w="69"/>
        <w:gridCol w:w="1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湖北航天奔月新能源科技有限公司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注册地址"/>
            <w:r>
              <w:rPr>
                <w:rFonts w:asciiTheme="minorEastAsia" w:hAnsiTheme="minorEastAsia" w:eastAsiaTheme="minorEastAsia"/>
                <w:sz w:val="20"/>
              </w:rPr>
              <w:t>武汉市江岸区新江岸五村189号二七工业园A区8栋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2" w:name="生产地址"/>
            <w:r>
              <w:rPr>
                <w:rFonts w:asciiTheme="minorEastAsia" w:hAnsiTheme="minorEastAsia" w:eastAsiaTheme="minorEastAsia"/>
                <w:sz w:val="20"/>
              </w:rPr>
              <w:t>武汉市江岸区新江岸五村189号二七工业园A区8栋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张超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bookmarkStart w:id="4" w:name="联系人手机"/>
            <w:r>
              <w:rPr>
                <w:sz w:val="21"/>
                <w:szCs w:val="21"/>
              </w:rPr>
              <w:t>18</w:t>
            </w:r>
            <w:bookmarkEnd w:id="4"/>
            <w:r>
              <w:rPr>
                <w:rFonts w:hint="eastAsia"/>
                <w:sz w:val="21"/>
                <w:szCs w:val="21"/>
                <w:lang w:val="en-US" w:eastAsia="zh-CN"/>
              </w:rPr>
              <w:t>696132388</w:t>
            </w:r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1622057019@qq.com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>
            <w:bookmarkStart w:id="6" w:name="最高管理者"/>
            <w:bookmarkEnd w:id="6"/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殷昌云</w:t>
            </w:r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>
            <w:bookmarkStart w:id="7" w:name="管代电话"/>
            <w:bookmarkEnd w:id="7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0853-2022-E</w:t>
            </w:r>
            <w:bookmarkEnd w:id="8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7"/>
            <w:vAlign w:val="center"/>
          </w:tcPr>
          <w:p>
            <w:pPr>
              <w:rPr>
                <w:spacing w:val="-2"/>
                <w:sz w:val="20"/>
              </w:rPr>
            </w:pPr>
            <w:bookmarkStart w:id="9" w:name="Q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9"/>
            <w:r>
              <w:rPr>
                <w:spacing w:val="-2"/>
                <w:sz w:val="20"/>
              </w:rPr>
              <w:t>QMS</w:t>
            </w:r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0" w:name="E勾选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Add1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1"/>
            <w:r>
              <w:rPr>
                <w:spacing w:val="-2"/>
                <w:sz w:val="20"/>
              </w:rPr>
              <w:t>OHSMS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F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2"/>
            <w:r>
              <w:rPr>
                <w:rFonts w:hint="eastAsia" w:ascii="宋体" w:hAnsi="宋体"/>
                <w:b/>
                <w:bCs/>
                <w:sz w:val="20"/>
              </w:rPr>
              <w:t xml:space="preserve">FSMS </w:t>
            </w:r>
            <w:bookmarkStart w:id="13" w:name="H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3"/>
            <w:r>
              <w:rPr>
                <w:rFonts w:hint="eastAsia" w:ascii="宋体" w:hAnsi="宋体"/>
                <w:b/>
                <w:bCs/>
                <w:sz w:val="20"/>
              </w:rPr>
              <w:t xml:space="preserve">HACCP  </w:t>
            </w:r>
            <w:bookmarkStart w:id="14" w:name="EnMs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4"/>
            <w:r>
              <w:rPr>
                <w:rFonts w:hint="eastAsia" w:ascii="宋体" w:hAnsi="宋体"/>
                <w:b/>
                <w:bCs/>
                <w:sz w:val="20"/>
              </w:rPr>
              <w:t xml:space="preserve">EnMS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5" w:name="初审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5"/>
            <w:r>
              <w:rPr>
                <w:rFonts w:hint="eastAsia" w:ascii="宋体" w:hAnsi="宋体"/>
                <w:b/>
                <w:bCs/>
                <w:sz w:val="20"/>
              </w:rPr>
              <w:t>初次认证第（二）阶段</w:t>
            </w:r>
            <w:bookmarkStart w:id="16" w:name="监督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6"/>
            <w:r>
              <w:rPr>
                <w:rFonts w:hint="eastAsia" w:ascii="宋体" w:hAnsi="宋体"/>
                <w:b/>
                <w:bCs/>
                <w:sz w:val="20"/>
              </w:rPr>
              <w:t xml:space="preserve">监督审核 </w:t>
            </w:r>
            <w:bookmarkStart w:id="17" w:name="再认证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7"/>
            <w:r>
              <w:rPr>
                <w:rFonts w:hint="eastAsia" w:ascii="宋体" w:hAnsi="宋体"/>
                <w:b/>
                <w:bCs/>
                <w:sz w:val="20"/>
              </w:rPr>
              <w:t>再认证  □扩项审核 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8" w:name="现场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bookmarkEnd w:id="18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现场审核   </w:t>
            </w:r>
            <w:bookmarkStart w:id="19" w:name="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19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远程审核   </w:t>
            </w:r>
            <w:bookmarkStart w:id="20" w:name="现场与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20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现场结合远程审核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□音频□视频□数据共享□远程接入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□网络 □智能手机  □台式电脑 □笔记本电脑 □录像机 □照相机 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2"/>
          </w:tcPr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1" w:name="二阶段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■</w:t>
            </w:r>
            <w:bookmarkEnd w:id="21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2" w:name="再认证勾选Add1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22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3" w:name="特殊审核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23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□调查获证客户变更信息，确定管理体系持续有效运行。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□验证管理体系实施运行的符合性及有效性。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9"/>
            <w:vAlign w:val="center"/>
          </w:tcPr>
          <w:p>
            <w:pPr>
              <w:rPr>
                <w:sz w:val="20"/>
              </w:rPr>
            </w:pPr>
            <w:bookmarkStart w:id="24" w:name="审核范围"/>
            <w:r>
              <w:rPr>
                <w:sz w:val="20"/>
              </w:rPr>
              <w:t>太阳能热水器及配件的销售</w:t>
            </w:r>
            <w:bookmarkEnd w:id="24"/>
            <w:r>
              <w:rPr>
                <w:sz w:val="20"/>
              </w:rPr>
              <w:t>所涉及场所的相关环境管理活动</w:t>
            </w:r>
          </w:p>
        </w:tc>
        <w:tc>
          <w:tcPr>
            <w:tcW w:w="680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jc w:val="left"/>
              <w:rPr>
                <w:sz w:val="20"/>
              </w:rPr>
            </w:pPr>
            <w:bookmarkStart w:id="25" w:name="专业代码"/>
            <w:r>
              <w:rPr>
                <w:sz w:val="20"/>
              </w:rPr>
              <w:t>29.08.03</w:t>
            </w:r>
            <w:bookmarkEnd w:id="2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6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 </w:t>
            </w:r>
            <w:bookmarkStart w:id="27" w:name="QJ勾选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7"/>
            <w:r>
              <w:rPr>
                <w:rFonts w:hint="eastAsia" w:ascii="宋体" w:hAnsi="宋体"/>
                <w:b/>
                <w:sz w:val="21"/>
                <w:szCs w:val="21"/>
              </w:rPr>
              <w:t>GB/T 50430-2017</w:t>
            </w:r>
            <w:bookmarkStart w:id="28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8"/>
            <w:r>
              <w:rPr>
                <w:rFonts w:hint="eastAsia" w:ascii="宋体" w:hAnsi="宋体"/>
                <w:b/>
                <w:sz w:val="21"/>
                <w:szCs w:val="21"/>
              </w:rPr>
              <w:t>GB/T24001-2016/ISO 14001:2015</w:t>
            </w:r>
          </w:p>
          <w:p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9" w:name="S勾选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9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GB/T45001-2020/ISO45001：2020标准 </w:t>
            </w:r>
            <w:bookmarkStart w:id="30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30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 22000:2018 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31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31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32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32"/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3331-2020/ISO 50001:2018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 xml:space="preserve">□RB/T      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(</w:t>
            </w: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>行业认证标准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)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适用于受审核方的法律法规及其他要求； □认证合同</w:t>
            </w:r>
          </w:p>
          <w:p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142" w:type="dxa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  <w:highlight w:val="yellow"/>
              </w:rPr>
              <w:t>现场审核于</w:t>
            </w:r>
            <w:bookmarkStart w:id="33" w:name="审核日期"/>
            <w:r>
              <w:rPr>
                <w:rFonts w:hint="eastAsia"/>
                <w:b/>
                <w:sz w:val="20"/>
                <w:highlight w:val="yellow"/>
              </w:rPr>
              <w:t>2022年07月0</w:t>
            </w:r>
            <w:r>
              <w:rPr>
                <w:rFonts w:hint="eastAsia"/>
                <w:b/>
                <w:sz w:val="20"/>
                <w:highlight w:val="yellow"/>
                <w:lang w:val="en-US" w:eastAsia="zh-CN"/>
              </w:rPr>
              <w:t>5</w:t>
            </w:r>
            <w:r>
              <w:rPr>
                <w:rFonts w:hint="eastAsia"/>
                <w:b/>
                <w:sz w:val="20"/>
                <w:highlight w:val="yellow"/>
              </w:rPr>
              <w:t>日 上午至2022年07月0</w:t>
            </w:r>
            <w:r>
              <w:rPr>
                <w:rFonts w:hint="eastAsia"/>
                <w:b/>
                <w:sz w:val="20"/>
                <w:highlight w:val="yellow"/>
                <w:lang w:val="en-US" w:eastAsia="zh-CN"/>
              </w:rPr>
              <w:t>6</w:t>
            </w:r>
            <w:r>
              <w:rPr>
                <w:rFonts w:hint="eastAsia"/>
                <w:b/>
                <w:sz w:val="20"/>
                <w:highlight w:val="yellow"/>
              </w:rPr>
              <w:t>日 上午</w:t>
            </w:r>
            <w:bookmarkEnd w:id="33"/>
            <w:r>
              <w:rPr>
                <w:rFonts w:hint="eastAsia"/>
                <w:b/>
                <w:sz w:val="20"/>
                <w:highlight w:val="yellow"/>
              </w:rPr>
              <w:t>(共</w:t>
            </w:r>
            <w:bookmarkStart w:id="34" w:name="审核天数"/>
            <w:r>
              <w:rPr>
                <w:rFonts w:hint="eastAsia"/>
                <w:b/>
                <w:sz w:val="20"/>
                <w:highlight w:val="yellow"/>
              </w:rPr>
              <w:t>1.5</w:t>
            </w:r>
            <w:bookmarkEnd w:id="34"/>
            <w:r>
              <w:rPr>
                <w:rFonts w:hint="eastAsia"/>
                <w:b/>
                <w:sz w:val="20"/>
                <w:highlight w:val="yellow"/>
              </w:rPr>
              <w:t>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远程审核于年月日上午至年月日下午 (共天)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  <w:lang w:val="de-DE"/>
              </w:rPr>
              <w:sym w:font="Wingdings 2" w:char="0052"/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29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周文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2020-N1EMS-2226478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29.08.03</w:t>
            </w:r>
          </w:p>
        </w:tc>
        <w:tc>
          <w:tcPr>
            <w:tcW w:w="129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18171336193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pStyle w:val="3"/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696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299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42" w:type="dxa"/>
            <w:vAlign w:val="center"/>
          </w:tcPr>
          <w:p/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299" w:type="dxa"/>
            <w:gridSpan w:val="4"/>
            <w:vAlign w:val="center"/>
          </w:tcPr>
          <w:p/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/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/>
        </w:tc>
        <w:tc>
          <w:tcPr>
            <w:tcW w:w="1299" w:type="dxa"/>
            <w:gridSpan w:val="4"/>
            <w:vAlign w:val="center"/>
          </w:tcPr>
          <w:p/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0321" w:type="dxa"/>
            <w:gridSpan w:val="13"/>
            <w:vAlign w:val="center"/>
          </w:tcPr>
          <w:p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周文</w:t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35" w:name="审核派遣人"/>
            <w:r>
              <w:rPr>
                <w:sz w:val="21"/>
                <w:szCs w:val="21"/>
              </w:rPr>
              <w:t>李凤娟</w:t>
            </w:r>
            <w:bookmarkEnd w:id="35"/>
          </w:p>
        </w:tc>
        <w:tc>
          <w:tcPr>
            <w:tcW w:w="2061" w:type="dxa"/>
            <w:gridSpan w:val="5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1380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18171336193</w:t>
            </w:r>
          </w:p>
        </w:tc>
        <w:tc>
          <w:tcPr>
            <w:tcW w:w="1502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61" w:type="dxa"/>
            <w:gridSpan w:val="5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2022.7.4.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2022.7.4.</w:t>
            </w:r>
          </w:p>
        </w:tc>
        <w:tc>
          <w:tcPr>
            <w:tcW w:w="2061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</w:tbl>
    <w:p>
      <w:r>
        <w:drawing>
          <wp:inline distT="0" distB="0" distL="114300" distR="114300">
            <wp:extent cx="6771005" cy="9199880"/>
            <wp:effectExtent l="0" t="0" r="1079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9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893" w:tblpY="392"/>
        <w:tblOverlap w:val="never"/>
        <w:tblW w:w="103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9"/>
        <w:gridCol w:w="1213"/>
        <w:gridCol w:w="1370"/>
        <w:gridCol w:w="3038"/>
        <w:gridCol w:w="2469"/>
        <w:gridCol w:w="1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20" w:type="dxa"/>
            <w:gridSpan w:val="6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21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370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303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过程</w:t>
            </w:r>
          </w:p>
        </w:tc>
        <w:tc>
          <w:tcPr>
            <w:tcW w:w="246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ascii="宋体" w:hAnsi="宋体" w:eastAsia="宋体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FF0000"/>
                <w:sz w:val="21"/>
                <w:szCs w:val="21"/>
                <w:lang w:val="en-US" w:eastAsia="zh-CN"/>
              </w:rPr>
              <w:t>7-5</w:t>
            </w:r>
          </w:p>
        </w:tc>
        <w:tc>
          <w:tcPr>
            <w:tcW w:w="121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FF0000"/>
                <w:sz w:val="21"/>
                <w:szCs w:val="21"/>
              </w:rPr>
              <w:t>第一天</w:t>
            </w:r>
          </w:p>
        </w:tc>
        <w:tc>
          <w:tcPr>
            <w:tcW w:w="1370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FF0000"/>
                <w:sz w:val="21"/>
                <w:szCs w:val="21"/>
              </w:rPr>
            </w:pPr>
          </w:p>
        </w:tc>
        <w:tc>
          <w:tcPr>
            <w:tcW w:w="303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FF0000"/>
                <w:sz w:val="21"/>
                <w:szCs w:val="21"/>
              </w:rPr>
            </w:pPr>
          </w:p>
        </w:tc>
        <w:tc>
          <w:tcPr>
            <w:tcW w:w="246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FF0000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ind w:firstLine="211" w:firstLineChars="100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08:30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-9：00</w:t>
            </w:r>
          </w:p>
        </w:tc>
        <w:tc>
          <w:tcPr>
            <w:tcW w:w="1370" w:type="dxa"/>
          </w:tcPr>
          <w:p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3038" w:type="dxa"/>
          </w:tcPr>
          <w:p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首次会议</w:t>
            </w:r>
          </w:p>
        </w:tc>
        <w:tc>
          <w:tcPr>
            <w:tcW w:w="2469" w:type="dxa"/>
          </w:tcPr>
          <w:p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09:00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-12：30</w:t>
            </w:r>
          </w:p>
        </w:tc>
        <w:tc>
          <w:tcPr>
            <w:tcW w:w="1370" w:type="dxa"/>
          </w:tcPr>
          <w:p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领导层</w:t>
            </w:r>
          </w:p>
        </w:tc>
        <w:tc>
          <w:tcPr>
            <w:tcW w:w="3038" w:type="dxa"/>
          </w:tcPr>
          <w:p>
            <w:pPr>
              <w:tabs>
                <w:tab w:val="left" w:pos="709"/>
              </w:tabs>
              <w:ind w:right="57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（内外部因素、相关方的需求和期望、体系策划过程、管理承诺相关过程、资源提供过程、内外部沟通、管理评审过程、监视和测量规划和持续改进等）</w:t>
            </w:r>
          </w:p>
          <w:p>
            <w:pPr>
              <w:tabs>
                <w:tab w:val="left" w:pos="709"/>
              </w:tabs>
              <w:ind w:right="57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对一阶段问题整改情况的确认；事故事件及起处理情况，环境监测情况、使用情况等</w:t>
            </w:r>
          </w:p>
        </w:tc>
        <w:tc>
          <w:tcPr>
            <w:tcW w:w="2469" w:type="dxa"/>
          </w:tcPr>
          <w:p>
            <w:pPr>
              <w:spacing w:line="300" w:lineRule="exact"/>
              <w:jc w:val="lef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EMS：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4.1/4.2/4.3/4.4/5.1/5.2/5.3/6.1.1/6.1.4/6.2/7.1/7.4/9.1.1/9.3/10.1/10.3</w:t>
            </w:r>
          </w:p>
        </w:tc>
        <w:tc>
          <w:tcPr>
            <w:tcW w:w="1251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12：30-13：30</w:t>
            </w:r>
          </w:p>
        </w:tc>
        <w:tc>
          <w:tcPr>
            <w:tcW w:w="1370" w:type="dxa"/>
          </w:tcPr>
          <w:p>
            <w:pPr>
              <w:spacing w:line="300" w:lineRule="exact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3038" w:type="dxa"/>
          </w:tcPr>
          <w:p>
            <w:pPr>
              <w:tabs>
                <w:tab w:val="left" w:pos="709"/>
              </w:tabs>
              <w:ind w:right="57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午休</w:t>
            </w:r>
          </w:p>
        </w:tc>
        <w:tc>
          <w:tcPr>
            <w:tcW w:w="2469" w:type="dxa"/>
          </w:tcPr>
          <w:p>
            <w:pPr>
              <w:spacing w:line="300" w:lineRule="exact"/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13：30-17：00</w:t>
            </w:r>
          </w:p>
        </w:tc>
        <w:tc>
          <w:tcPr>
            <w:tcW w:w="1370" w:type="dxa"/>
          </w:tcPr>
          <w:p>
            <w:pPr>
              <w:spacing w:line="30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综合部</w:t>
            </w:r>
          </w:p>
        </w:tc>
        <w:tc>
          <w:tcPr>
            <w:tcW w:w="3038" w:type="dxa"/>
          </w:tcPr>
          <w:p>
            <w:pPr>
              <w:spacing w:line="30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组织的岗位、职责和权限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环境因素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合规义务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环境目标及其实现的策划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能力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意识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文件化信息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运行策划和控制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应急准备和响应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合规性评价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内部审核</w:t>
            </w:r>
          </w:p>
        </w:tc>
        <w:tc>
          <w:tcPr>
            <w:tcW w:w="2469" w:type="dxa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 xml:space="preserve">EMS: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5.3/6.1.2/6.1.3/6.2/7.2/7.3/7.5/8.1/8.2/9.1.2/9.2</w:t>
            </w:r>
          </w:p>
          <w:p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</w:tcPr>
          <w:p>
            <w:pPr>
              <w:snapToGrid w:val="0"/>
              <w:spacing w:line="320" w:lineRule="exact"/>
              <w:rPr>
                <w:rFonts w:hint="default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17：00-17：30</w:t>
            </w:r>
          </w:p>
        </w:tc>
        <w:tc>
          <w:tcPr>
            <w:tcW w:w="1370" w:type="dxa"/>
          </w:tcPr>
          <w:p>
            <w:pPr>
              <w:spacing w:line="300" w:lineRule="exact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3038" w:type="dxa"/>
          </w:tcPr>
          <w:p>
            <w:pPr>
              <w:spacing w:line="300" w:lineRule="exact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与管理层沟通</w:t>
            </w:r>
          </w:p>
        </w:tc>
        <w:tc>
          <w:tcPr>
            <w:tcW w:w="2469" w:type="dxa"/>
          </w:tcPr>
          <w:p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ascii="宋体" w:hAnsi="宋体" w:eastAsia="宋体" w:cs="Times New Roman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FF0000"/>
                <w:sz w:val="21"/>
                <w:szCs w:val="21"/>
                <w:lang w:val="en-US" w:eastAsia="zh-CN"/>
              </w:rPr>
              <w:t>7-6</w:t>
            </w:r>
          </w:p>
        </w:tc>
        <w:tc>
          <w:tcPr>
            <w:tcW w:w="121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ascii="宋体" w:hAnsi="宋体" w:eastAsia="宋体" w:cs="Times New Roman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FF0000"/>
                <w:sz w:val="21"/>
                <w:szCs w:val="21"/>
              </w:rPr>
              <w:t>第</w:t>
            </w:r>
            <w:r>
              <w:rPr>
                <w:rFonts w:hint="eastAsia" w:ascii="宋体" w:hAnsi="宋体"/>
                <w:b/>
                <w:bCs/>
                <w:color w:val="FF0000"/>
                <w:sz w:val="21"/>
                <w:szCs w:val="21"/>
                <w:lang w:val="en-US" w:eastAsia="zh-CN"/>
              </w:rPr>
              <w:t>二</w:t>
            </w:r>
            <w:r>
              <w:rPr>
                <w:rFonts w:hint="eastAsia" w:ascii="宋体" w:hAnsi="宋体"/>
                <w:b/>
                <w:bCs/>
                <w:color w:val="FF0000"/>
                <w:sz w:val="21"/>
                <w:szCs w:val="21"/>
              </w:rPr>
              <w:t>天</w:t>
            </w:r>
          </w:p>
        </w:tc>
        <w:tc>
          <w:tcPr>
            <w:tcW w:w="1370" w:type="dxa"/>
          </w:tcPr>
          <w:p>
            <w:pPr>
              <w:spacing w:line="300" w:lineRule="exact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3038" w:type="dxa"/>
          </w:tcPr>
          <w:p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469" w:type="dxa"/>
          </w:tcPr>
          <w:p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  <w:t>8：30-10：00</w:t>
            </w:r>
          </w:p>
        </w:tc>
        <w:tc>
          <w:tcPr>
            <w:tcW w:w="1370" w:type="dxa"/>
          </w:tcPr>
          <w:p>
            <w:pPr>
              <w:spacing w:line="300" w:lineRule="exact"/>
              <w:rPr>
                <w:rFonts w:hint="default" w:ascii="宋体" w:hAnsi="宋体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  <w:t>市场部</w:t>
            </w:r>
          </w:p>
        </w:tc>
        <w:tc>
          <w:tcPr>
            <w:tcW w:w="3038" w:type="dxa"/>
          </w:tcPr>
          <w:p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组织的岗位、职责和权限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环境因素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环境目标及其实现的策划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运行策划和控制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应急准备和响应</w:t>
            </w:r>
          </w:p>
        </w:tc>
        <w:tc>
          <w:tcPr>
            <w:tcW w:w="2469" w:type="dxa"/>
          </w:tcPr>
          <w:p>
            <w:pPr>
              <w:spacing w:line="300" w:lineRule="exact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 xml:space="preserve">EMS: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5.3/6.1.2/6.2/8.1/8.2</w:t>
            </w:r>
          </w:p>
        </w:tc>
        <w:tc>
          <w:tcPr>
            <w:tcW w:w="1251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</w:pPr>
          </w:p>
          <w:p>
            <w:pPr>
              <w:pStyle w:val="2"/>
            </w:pPr>
          </w:p>
        </w:tc>
        <w:tc>
          <w:tcPr>
            <w:tcW w:w="1213" w:type="dxa"/>
          </w:tcPr>
          <w:p>
            <w:pPr>
              <w:snapToGrid w:val="0"/>
              <w:spacing w:line="320" w:lineRule="exact"/>
              <w:rPr>
                <w:rFonts w:hint="default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  <w:t>10：00-10：30</w:t>
            </w:r>
          </w:p>
        </w:tc>
        <w:tc>
          <w:tcPr>
            <w:tcW w:w="1370" w:type="dxa"/>
          </w:tcPr>
          <w:p>
            <w:pPr>
              <w:spacing w:line="300" w:lineRule="exact"/>
              <w:rPr>
                <w:rFonts w:hint="default" w:eastAsia="宋体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  <w:t>财务部</w:t>
            </w:r>
          </w:p>
        </w:tc>
        <w:tc>
          <w:tcPr>
            <w:tcW w:w="3038" w:type="dxa"/>
          </w:tcPr>
          <w:p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组织的岗位、职责和权限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环境因素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环境目标及其实现的策划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运行策划和控制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Cs w:val="21"/>
              </w:rPr>
              <w:t>应急准备和响应</w:t>
            </w:r>
          </w:p>
        </w:tc>
        <w:tc>
          <w:tcPr>
            <w:tcW w:w="2469" w:type="dxa"/>
          </w:tcPr>
          <w:p>
            <w:pPr>
              <w:spacing w:line="300" w:lineRule="exact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 xml:space="preserve">EMS: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5.3/6.1.2/6.2/8.1/8.2</w:t>
            </w:r>
          </w:p>
        </w:tc>
        <w:tc>
          <w:tcPr>
            <w:tcW w:w="1251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pStyle w:val="2"/>
            </w:pPr>
          </w:p>
        </w:tc>
        <w:tc>
          <w:tcPr>
            <w:tcW w:w="1213" w:type="dxa"/>
          </w:tcPr>
          <w:p>
            <w:pPr>
              <w:snapToGrid w:val="0"/>
              <w:spacing w:line="320" w:lineRule="exact"/>
              <w:rPr>
                <w:rFonts w:hint="default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  <w:t>10：30-11：30</w:t>
            </w:r>
          </w:p>
        </w:tc>
        <w:tc>
          <w:tcPr>
            <w:tcW w:w="1370" w:type="dxa"/>
          </w:tcPr>
          <w:p>
            <w:pPr>
              <w:spacing w:line="300" w:lineRule="exact"/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038" w:type="dxa"/>
          </w:tcPr>
          <w:p>
            <w:pPr>
              <w:spacing w:line="30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整理资料/补充审核所有部门</w:t>
            </w:r>
          </w:p>
        </w:tc>
        <w:tc>
          <w:tcPr>
            <w:tcW w:w="2469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pStyle w:val="2"/>
            </w:pPr>
          </w:p>
        </w:tc>
        <w:tc>
          <w:tcPr>
            <w:tcW w:w="1213" w:type="dxa"/>
          </w:tcPr>
          <w:p>
            <w:pPr>
              <w:snapToGrid w:val="0"/>
              <w:spacing w:line="320" w:lineRule="exact"/>
              <w:rPr>
                <w:rFonts w:hint="default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  <w:t>11：30-12：00</w:t>
            </w:r>
          </w:p>
        </w:tc>
        <w:tc>
          <w:tcPr>
            <w:tcW w:w="1370" w:type="dxa"/>
          </w:tcPr>
          <w:p>
            <w:pPr>
              <w:spacing w:line="300" w:lineRule="exact"/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038" w:type="dxa"/>
          </w:tcPr>
          <w:p>
            <w:pPr>
              <w:spacing w:line="30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与管理层沟通</w:t>
            </w:r>
          </w:p>
        </w:tc>
        <w:tc>
          <w:tcPr>
            <w:tcW w:w="2469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pStyle w:val="2"/>
            </w:pPr>
          </w:p>
        </w:tc>
        <w:tc>
          <w:tcPr>
            <w:tcW w:w="1213" w:type="dxa"/>
          </w:tcPr>
          <w:p>
            <w:pPr>
              <w:snapToGrid w:val="0"/>
              <w:spacing w:line="320" w:lineRule="exact"/>
              <w:rPr>
                <w:rFonts w:hint="default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  <w:t>12：00-12：30</w:t>
            </w:r>
          </w:p>
        </w:tc>
        <w:tc>
          <w:tcPr>
            <w:tcW w:w="1370" w:type="dxa"/>
          </w:tcPr>
          <w:p>
            <w:pPr>
              <w:spacing w:line="300" w:lineRule="exact"/>
              <w:rPr>
                <w:rFonts w:hint="eastAsia"/>
                <w:b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038" w:type="dxa"/>
          </w:tcPr>
          <w:p>
            <w:pPr>
              <w:spacing w:line="30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末次会议</w:t>
            </w:r>
          </w:p>
        </w:tc>
        <w:tc>
          <w:tcPr>
            <w:tcW w:w="2469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备注</w:t>
            </w:r>
          </w:p>
        </w:tc>
        <w:tc>
          <w:tcPr>
            <w:tcW w:w="1213" w:type="dxa"/>
          </w:tcPr>
          <w:p>
            <w:pPr>
              <w:snapToGrid w:val="0"/>
              <w:spacing w:line="320" w:lineRule="exact"/>
              <w:rPr>
                <w:sz w:val="21"/>
                <w:szCs w:val="21"/>
              </w:rPr>
            </w:pPr>
          </w:p>
        </w:tc>
        <w:tc>
          <w:tcPr>
            <w:tcW w:w="1370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3038" w:type="dxa"/>
          </w:tcPr>
          <w:p>
            <w:pPr>
              <w:spacing w:line="300" w:lineRule="exact"/>
              <w:rPr>
                <w:rFonts w:hint="default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如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遇任何情况导致不能按正常审核计划时间实施审核时（如交通等原因），审核时间顺延。</w:t>
            </w:r>
          </w:p>
        </w:tc>
        <w:tc>
          <w:tcPr>
            <w:tcW w:w="2469" w:type="dxa"/>
          </w:tcPr>
          <w:p>
            <w:pPr>
              <w:spacing w:line="300" w:lineRule="exact"/>
              <w:rPr>
                <w:color w:val="000000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</w:tr>
    </w:tbl>
    <w:p/>
    <w:p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J:3.2、3.3、3.4、4.2、4.3、5.2、5.3、6.2、6.3、7.2、7.3、7.4、8、9、10、11、12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E/O:4.1、4.2、4.3、4.4、5.2、5.3、6.1、6.2、8.1、8.2、9.1、9.2、9.3、10.2、10.3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En: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p/>
    <w:p/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3"/>
        <w:rFonts w:hint="default"/>
        <w:w w:val="90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6.35pt;margin-top:9.3pt;height:20.2pt;width:117.9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ISC-B-II-04(05版）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01F5044"/>
    <w:rsid w:val="05B102C5"/>
    <w:rsid w:val="06093262"/>
    <w:rsid w:val="064C75F3"/>
    <w:rsid w:val="06652463"/>
    <w:rsid w:val="06E635A4"/>
    <w:rsid w:val="071131F7"/>
    <w:rsid w:val="08A274A7"/>
    <w:rsid w:val="0BA61553"/>
    <w:rsid w:val="0BE856C8"/>
    <w:rsid w:val="0D865199"/>
    <w:rsid w:val="0DE14AC5"/>
    <w:rsid w:val="0E990EFC"/>
    <w:rsid w:val="1014645A"/>
    <w:rsid w:val="106F1A1C"/>
    <w:rsid w:val="108A0BA3"/>
    <w:rsid w:val="10F66AD9"/>
    <w:rsid w:val="16663629"/>
    <w:rsid w:val="16823089"/>
    <w:rsid w:val="17654071"/>
    <w:rsid w:val="1BAD1D53"/>
    <w:rsid w:val="1E796654"/>
    <w:rsid w:val="1FC61D6D"/>
    <w:rsid w:val="219A13E7"/>
    <w:rsid w:val="23AC73A3"/>
    <w:rsid w:val="262C018C"/>
    <w:rsid w:val="267A606C"/>
    <w:rsid w:val="278C1A76"/>
    <w:rsid w:val="27E33BB6"/>
    <w:rsid w:val="290B3821"/>
    <w:rsid w:val="2BF45DD4"/>
    <w:rsid w:val="2DFB0E33"/>
    <w:rsid w:val="2E570D44"/>
    <w:rsid w:val="31F74C14"/>
    <w:rsid w:val="32B31CDC"/>
    <w:rsid w:val="37076A9B"/>
    <w:rsid w:val="37170425"/>
    <w:rsid w:val="37557E62"/>
    <w:rsid w:val="37767898"/>
    <w:rsid w:val="3A5E69D2"/>
    <w:rsid w:val="3BC62A80"/>
    <w:rsid w:val="3C913DA7"/>
    <w:rsid w:val="3F0833B0"/>
    <w:rsid w:val="432333B7"/>
    <w:rsid w:val="43F34830"/>
    <w:rsid w:val="44305DBB"/>
    <w:rsid w:val="4863104A"/>
    <w:rsid w:val="491D214E"/>
    <w:rsid w:val="4DD42FC0"/>
    <w:rsid w:val="4FF01F77"/>
    <w:rsid w:val="5055041F"/>
    <w:rsid w:val="51435C72"/>
    <w:rsid w:val="53C9715A"/>
    <w:rsid w:val="573C7C43"/>
    <w:rsid w:val="591C5F7E"/>
    <w:rsid w:val="5952374E"/>
    <w:rsid w:val="59617E35"/>
    <w:rsid w:val="5CBD1826"/>
    <w:rsid w:val="5D315461"/>
    <w:rsid w:val="645B745D"/>
    <w:rsid w:val="65140D5A"/>
    <w:rsid w:val="65A45331"/>
    <w:rsid w:val="65D379C4"/>
    <w:rsid w:val="68B96D7B"/>
    <w:rsid w:val="69092B43"/>
    <w:rsid w:val="69117181"/>
    <w:rsid w:val="69847953"/>
    <w:rsid w:val="6B2F7C5E"/>
    <w:rsid w:val="6C643A6C"/>
    <w:rsid w:val="6D4713C4"/>
    <w:rsid w:val="6D7221B9"/>
    <w:rsid w:val="71186BD3"/>
    <w:rsid w:val="74EE65C9"/>
    <w:rsid w:val="764B35A7"/>
    <w:rsid w:val="7AB83901"/>
    <w:rsid w:val="7E19290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next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1567</Words>
  <Characters>2262</Characters>
  <Lines>37</Lines>
  <Paragraphs>10</Paragraphs>
  <TotalTime>3</TotalTime>
  <ScaleCrop>false</ScaleCrop>
  <LinksUpToDate>false</LinksUpToDate>
  <CharactersWithSpaces>2320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匡吉文</cp:lastModifiedBy>
  <dcterms:modified xsi:type="dcterms:W3CDTF">2022-08-11T02:34:53Z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2052-11.1.0.12302</vt:lpwstr>
  </property>
</Properties>
</file>