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兹证明本组织凉山州良圆马铃薯种业有限责任公司产品符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t>凉山州良圆马铃薯种业有限责任</w:t>
      </w:r>
    </w:p>
    <w:p>
      <w:pPr>
        <w:ind w:firstLine="945"/>
        <w:jc w:val="right"/>
        <w:rPr>
          <w:rFonts w:hint="eastAsia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/>
          <w:b/>
          <w:color w:val="000000" w:themeColor="text1"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  <w:bookmarkStart w:id="0" w:name="_GoBack"/>
      <w:bookmarkEnd w:id="0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4309B0"/>
    <w:rsid w:val="072963A1"/>
    <w:rsid w:val="09D3167F"/>
    <w:rsid w:val="15663ED2"/>
    <w:rsid w:val="1B8720F4"/>
    <w:rsid w:val="27E516CD"/>
    <w:rsid w:val="306B31D8"/>
    <w:rsid w:val="47F62F01"/>
    <w:rsid w:val="4B813189"/>
    <w:rsid w:val="57923DDA"/>
    <w:rsid w:val="5A754802"/>
    <w:rsid w:val="736361C1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2022-06-25T14:52:28Z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BA31EA55D444418EB579B2B450B4F2E3</vt:lpwstr>
  </property>
</Properties>
</file>