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0852-2022-Q</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河北超杰泵业有限公司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10"/>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河北超杰泵业有限公司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河北省沧州市东光县东光镇曲庄村</w:t>
            </w:r>
            <w:bookmarkEnd w:id="6"/>
          </w:p>
        </w:tc>
        <w:tc>
          <w:tcPr>
            <w:tcW w:w="1242" w:type="dxa"/>
            <w:vMerge w:val="restart"/>
            <w:vAlign w:val="center"/>
          </w:tcPr>
          <w:p>
            <w:r>
              <w:rPr>
                <w:rFonts w:hint="eastAsia"/>
              </w:rPr>
              <w:t>邮编</w:t>
            </w:r>
          </w:p>
        </w:tc>
        <w:tc>
          <w:tcPr>
            <w:tcW w:w="1771" w:type="dxa"/>
          </w:tcPr>
          <w:p>
            <w:bookmarkStart w:id="7" w:name="注册邮编"/>
            <w:r>
              <w:t>061601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河北省沧州市东光县经济开发区包装盒机械装备制造园B区</w:t>
            </w:r>
            <w:bookmarkEnd w:id="8"/>
          </w:p>
        </w:tc>
        <w:tc>
          <w:tcPr>
            <w:tcW w:w="1242" w:type="dxa"/>
            <w:vMerge w:val="continue"/>
            <w:vAlign w:val="center"/>
          </w:tcPr>
          <w:p/>
        </w:tc>
        <w:tc>
          <w:tcPr>
            <w:tcW w:w="1771" w:type="dxa"/>
          </w:tcPr>
          <w:p>
            <w:bookmarkStart w:id="9" w:name="办公邮编"/>
            <w:r>
              <w:t>061601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曹国斌</w:t>
            </w:r>
            <w:bookmarkEnd w:id="10"/>
          </w:p>
        </w:tc>
        <w:tc>
          <w:tcPr>
            <w:tcW w:w="1313" w:type="dxa"/>
            <w:vAlign w:val="center"/>
          </w:tcPr>
          <w:p>
            <w:r>
              <w:rPr>
                <w:rFonts w:hint="eastAsia"/>
              </w:rPr>
              <w:t>电话.</w:t>
            </w:r>
          </w:p>
        </w:tc>
        <w:tc>
          <w:tcPr>
            <w:tcW w:w="2180" w:type="dxa"/>
            <w:vAlign w:val="center"/>
          </w:tcPr>
          <w:p>
            <w:bookmarkStart w:id="11" w:name="联系人电话"/>
            <w:r>
              <w:t>18232806000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司惠杰</w:t>
            </w:r>
            <w:bookmarkEnd w:id="13"/>
          </w:p>
        </w:tc>
        <w:tc>
          <w:tcPr>
            <w:tcW w:w="1313" w:type="dxa"/>
            <w:vAlign w:val="center"/>
          </w:tcPr>
          <w:p>
            <w:r>
              <w:rPr>
                <w:rFonts w:hint="eastAsia"/>
              </w:rPr>
              <w:t>管理者代表</w:t>
            </w:r>
          </w:p>
        </w:tc>
        <w:tc>
          <w:tcPr>
            <w:tcW w:w="2180" w:type="dxa"/>
          </w:tcPr>
          <w:p>
            <w:bookmarkStart w:id="14" w:name="管理者代表"/>
            <w:r>
              <w:t>曹国斌</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rFonts w:hint="eastAsia" w:eastAsia="宋体"/>
                <w:lang w:eastAsia="zh-CN"/>
              </w:rPr>
            </w:pPr>
            <w:r>
              <w:rPr>
                <w:rFonts w:hint="eastAsia"/>
              </w:rPr>
              <w:t>受审核组织的班次：■单班□双班□三班□其他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楷体" w:hAnsi="楷体" w:eastAsia="楷体" w:cs="楷体"/>
                <w:sz w:val="21"/>
                <w:szCs w:val="21"/>
                <w:lang w:val="en-US" w:eastAsia="zh-CN"/>
              </w:rPr>
              <w:t>原材料采购/部件采购--下料--机械加工（液压系统、泵站、稳压系统等）--电控部分采购--组装--测试--成品</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2022年07月01日 上午至2022年07月02日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pPr>
              <w:rPr>
                <w:lang w:val="en-US"/>
              </w:rPr>
            </w:pPr>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en-US" w:eastAsia="zh-CN"/>
              </w:rPr>
              <w:t xml:space="preserve"> </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bookmarkEnd w:id="23"/>
            <w:r>
              <w:rPr>
                <w:rFonts w:hint="eastAsia"/>
              </w:rPr>
              <w:t>次监督审核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楷体" w:hAnsi="楷体" w:eastAsia="楷体" w:cs="楷体"/>
              </w:rPr>
              <w:t>河北省沧州市东光县经济开发区包装盒机械装备制造园B区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6" w:name="审核范围"/>
            <w:r>
              <w:t>节能泥浆泵的生产</w:t>
            </w:r>
            <w:bookmarkEnd w:id="2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7" w:name="专业代码"/>
            <w:r>
              <w:t>18.01.03</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val="de-DE"/>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val="de-DE"/>
              </w:rPr>
              <w:t>■</w:t>
            </w:r>
            <w:r>
              <w:rPr>
                <w:rFonts w:hint="eastAsia"/>
              </w:rPr>
              <w:t>受审核组织按照传统工艺提供生产和服务</w:t>
            </w:r>
          </w:p>
          <w:p>
            <w:r>
              <w:rPr>
                <w:rFonts w:hint="eastAsia"/>
                <w:lang w:val="de-DE"/>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val="de-DE"/>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484"/>
        <w:gridCol w:w="98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484" w:type="dxa"/>
            <w:shd w:val="clear" w:color="auto" w:fill="F3F3F3"/>
            <w:tcMar>
              <w:left w:w="57" w:type="dxa"/>
              <w:right w:w="57" w:type="dxa"/>
            </w:tcMar>
          </w:tcPr>
          <w:p>
            <w:r>
              <w:rPr>
                <w:rFonts w:hint="eastAsia"/>
              </w:rPr>
              <w:t>审核范围（产品和过程）</w:t>
            </w:r>
          </w:p>
          <w:p/>
          <w:p/>
        </w:tc>
        <w:tc>
          <w:tcPr>
            <w:tcW w:w="988"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河北超杰泵业有限公司</w:t>
            </w:r>
          </w:p>
          <w:p>
            <w:pPr>
              <w:pStyle w:val="12"/>
              <w:rPr>
                <w:lang w:val="de-DE" w:eastAsia="ja-JP"/>
              </w:rPr>
            </w:pPr>
            <w:r>
              <w:rPr>
                <w:rFonts w:asciiTheme="minorEastAsia" w:hAnsiTheme="minorEastAsia" w:eastAsiaTheme="minorEastAsia"/>
                <w:sz w:val="20"/>
              </w:rPr>
              <w:t>河北省沧州市东光县东光镇曲庄村</w:t>
            </w:r>
          </w:p>
        </w:tc>
        <w:tc>
          <w:tcPr>
            <w:tcW w:w="2267" w:type="dxa"/>
          </w:tcPr>
          <w:p>
            <w:pPr>
              <w:rPr>
                <w:lang w:val="de-DE" w:eastAsia="ja-JP"/>
              </w:rPr>
            </w:pPr>
            <w:r>
              <w:rPr>
                <w:rFonts w:asciiTheme="minorEastAsia" w:hAnsiTheme="minorEastAsia" w:eastAsiaTheme="minorEastAsia"/>
                <w:sz w:val="20"/>
              </w:rPr>
              <w:t>河北省沧州市东光县经济开发区包装盒机械装备制造园B区</w:t>
            </w:r>
          </w:p>
        </w:tc>
        <w:tc>
          <w:tcPr>
            <w:tcW w:w="571" w:type="dxa"/>
            <w:vAlign w:val="center"/>
          </w:tcPr>
          <w:p>
            <w:pPr>
              <w:rPr>
                <w:rFonts w:hint="eastAsia" w:eastAsia="宋体"/>
                <w:lang w:val="en-US" w:eastAsia="zh-CN"/>
              </w:rPr>
            </w:pPr>
            <w:r>
              <w:rPr>
                <w:rFonts w:hint="eastAsia"/>
                <w:lang w:val="en-US" w:eastAsia="zh-CN"/>
              </w:rPr>
              <w:t>16</w:t>
            </w:r>
          </w:p>
        </w:tc>
        <w:tc>
          <w:tcPr>
            <w:tcW w:w="2484" w:type="dxa"/>
            <w:vAlign w:val="center"/>
          </w:tcPr>
          <w:p>
            <w:pPr>
              <w:rPr>
                <w:lang w:eastAsia="ja-JP"/>
              </w:rPr>
            </w:pPr>
            <w:r>
              <w:rPr>
                <w:sz w:val="20"/>
              </w:rPr>
              <w:t>节能泥浆泵的生产</w:t>
            </w:r>
          </w:p>
        </w:tc>
        <w:tc>
          <w:tcPr>
            <w:tcW w:w="988" w:type="dxa"/>
            <w:vAlign w:val="center"/>
          </w:tcPr>
          <w:p>
            <w:pPr>
              <w:rPr>
                <w:lang w:eastAsia="ja-JP"/>
              </w:rPr>
            </w:pP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p>
        </w:tc>
        <w:tc>
          <w:tcPr>
            <w:tcW w:w="668" w:type="dxa"/>
            <w:shd w:val="clear" w:color="auto" w:fill="FFFFFF"/>
          </w:tcPr>
          <w:p>
            <w:r>
              <w:rPr>
                <w:rFonts w:hint="eastAsia"/>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484" w:type="dxa"/>
            <w:vAlign w:val="center"/>
          </w:tcPr>
          <w:p>
            <w:pPr>
              <w:rPr>
                <w:lang w:eastAsia="ja-JP"/>
              </w:rPr>
            </w:pPr>
          </w:p>
        </w:tc>
        <w:tc>
          <w:tcPr>
            <w:tcW w:w="988"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484" w:type="dxa"/>
            <w:vAlign w:val="center"/>
          </w:tcPr>
          <w:p>
            <w:pPr>
              <w:rPr>
                <w:lang w:eastAsia="ja-JP"/>
              </w:rPr>
            </w:pPr>
          </w:p>
        </w:tc>
        <w:tc>
          <w:tcPr>
            <w:tcW w:w="988"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484" w:type="dxa"/>
            <w:vAlign w:val="center"/>
          </w:tcPr>
          <w:p>
            <w:pPr>
              <w:rPr>
                <w:lang w:eastAsia="ja-JP"/>
              </w:rPr>
            </w:pPr>
          </w:p>
        </w:tc>
        <w:tc>
          <w:tcPr>
            <w:tcW w:w="988"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484" w:type="dxa"/>
            <w:vAlign w:val="center"/>
          </w:tcPr>
          <w:p>
            <w:pPr>
              <w:rPr>
                <w:lang w:eastAsia="ja-JP"/>
              </w:rPr>
            </w:pPr>
          </w:p>
        </w:tc>
        <w:tc>
          <w:tcPr>
            <w:tcW w:w="988"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9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lang w:val="de-DE"/>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组长</w:t>
            </w:r>
          </w:p>
        </w:tc>
        <w:tc>
          <w:tcPr>
            <w:tcW w:w="711" w:type="dxa"/>
            <w:vAlign w:val="center"/>
          </w:tcPr>
          <w:p>
            <w:r>
              <w:t>男</w:t>
            </w:r>
          </w:p>
        </w:tc>
        <w:tc>
          <w:tcPr>
            <w:tcW w:w="3870" w:type="dxa"/>
            <w:vAlign w:val="center"/>
          </w:tcPr>
          <w:p>
            <w:r>
              <w:t>2022-N1QMS-2244880</w:t>
            </w:r>
          </w:p>
        </w:tc>
        <w:tc>
          <w:tcPr>
            <w:tcW w:w="2179" w:type="dxa"/>
            <w:vAlign w:val="center"/>
          </w:tcPr>
          <w:p>
            <w:r>
              <w:t>18.01.03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eastAsia="宋体" w:cs="宋体"/>
        </w:rPr>
        <w:t>▇</w:t>
      </w:r>
      <w:r>
        <w:rPr>
          <w:rFonts w:hint="eastAsia"/>
        </w:rPr>
        <w:t>QMS □EcMS□EMS□OHSMS）</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ascii="宋体" w:hAnsi="宋体" w:eastAsia="宋体" w:cs="宋体"/>
              </w:rPr>
              <w:t>▇</w:t>
            </w:r>
            <w:r>
              <w:rPr>
                <w:rFonts w:hint="eastAsia"/>
              </w:rPr>
              <w:t>体系建立以来□定期（近一年）□其他</w:t>
            </w:r>
          </w:p>
        </w:tc>
      </w:tr>
    </w:tbl>
    <w:tbl>
      <w:tblPr>
        <w:tblStyle w:val="10"/>
        <w:tblW w:w="9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shd w:val="clear" w:color="auto" w:fill="auto"/>
          </w:tcPr>
          <w:p>
            <w:r>
              <w:rPr>
                <w:rFonts w:hint="eastAsia"/>
              </w:rPr>
              <w:t>管理体系评价</w:t>
            </w:r>
          </w:p>
        </w:tc>
        <w:tc>
          <w:tcPr>
            <w:tcW w:w="8350" w:type="dxa"/>
            <w:gridSpan w:val="2"/>
            <w:shd w:val="clear" w:color="auto" w:fill="auto"/>
          </w:tcPr>
          <w:p>
            <w:bookmarkStart w:id="28" w:name="Q勾选Add2"/>
            <w:r>
              <w:rPr>
                <w:rFonts w:hint="eastAsia"/>
              </w:rPr>
              <w:t>■</w:t>
            </w:r>
            <w:bookmarkEnd w:id="28"/>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在完成纠正措施后推荐认证注册(</w:t>
            </w:r>
            <w:r>
              <w:rPr>
                <w:rFonts w:hint="eastAsia" w:ascii="宋体" w:hAnsi="宋体" w:eastAsia="宋体" w:cs="宋体"/>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bl>
    <w:tbl>
      <w:tblPr>
        <w:tblStyle w:val="10"/>
        <w:tblW w:w="10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704850" cy="2667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704850" cy="266700"/>
                          </a:xfrm>
                          <a:prstGeom prst="rect">
                            <a:avLst/>
                          </a:prstGeom>
                          <a:noFill/>
                          <a:ln w="9525">
                            <a:noFill/>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eastAsia" w:ascii="宋体" w:eastAsia="宋体"/>
                <w:b/>
                <w:color w:val="0000FF"/>
                <w:szCs w:val="21"/>
                <w:lang w:val="en-US" w:eastAsia="zh-CN"/>
              </w:rPr>
            </w:pPr>
            <w:r>
              <w:rPr>
                <w:rFonts w:hint="eastAsia" w:ascii="宋体"/>
                <w:b/>
                <w:color w:val="0000FF"/>
                <w:szCs w:val="21"/>
                <w:lang w:val="en-US" w:eastAsia="zh-CN"/>
              </w:rPr>
              <w:t>2022.7.2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rPr>
          <w:shd w:val="clear" w:color="FFFFFF" w:fill="D9D9D9"/>
        </w:rPr>
      </w:pPr>
      <w:r>
        <w:rPr>
          <w:shd w:val="clear" w:color="FFFFFF" w:fill="D9D9D9"/>
        </w:rPr>
        <w:t>附件ISO 9001:2015 (若不是ISO 9001:2015审核请删除)</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ascii="宋体" w:hAnsi="宋体" w:eastAsia="宋体" w:cs="宋体"/>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vAlign w:val="top"/>
                </w:tcPr>
                <w:p>
                  <w:pPr>
                    <w:shd w:val="clear" w:color="auto" w:fill="C7DAF1" w:themeFill="text2" w:themeFillTint="32"/>
                  </w:pPr>
                  <w:r>
                    <w:rPr>
                      <w:rFonts w:hint="eastAsia" w:ascii="宋体" w:hAnsi="宋体" w:cs="宋体"/>
                    </w:rPr>
                    <w:t>▇</w:t>
                  </w:r>
                  <w:r>
                    <w:rPr>
                      <w:rFonts w:hint="eastAsia"/>
                    </w:rPr>
                    <w:t>法律法规</w:t>
                  </w:r>
                  <w:r>
                    <w:rPr>
                      <w:rFonts w:hint="eastAsia" w:ascii="宋体" w:hAnsi="宋体" w:cs="宋体"/>
                    </w:rPr>
                    <w:t>▇</w:t>
                  </w:r>
                  <w:r>
                    <w:rPr>
                      <w:rFonts w:hint="eastAsia"/>
                    </w:rPr>
                    <w:t>技术</w:t>
                  </w:r>
                  <w:r>
                    <w:rPr>
                      <w:rFonts w:hint="eastAsia" w:ascii="宋体" w:hAnsi="宋体" w:cs="宋体"/>
                    </w:rPr>
                    <w:t>▇</w:t>
                  </w:r>
                  <w:r>
                    <w:rPr>
                      <w:rFonts w:hint="eastAsia"/>
                    </w:rPr>
                    <w:t>竞争</w:t>
                  </w:r>
                  <w:r>
                    <w:rPr>
                      <w:rFonts w:hint="eastAsia" w:ascii="宋体" w:hAnsi="宋体" w:cs="宋体"/>
                    </w:rPr>
                    <w:t>▇</w:t>
                  </w:r>
                  <w:r>
                    <w:rPr>
                      <w:rFonts w:hint="eastAsia"/>
                    </w:rPr>
                    <w:t>市场</w:t>
                  </w:r>
                  <w:r>
                    <w:rPr>
                      <w:rFonts w:hint="eastAsia" w:ascii="宋体" w:hAnsi="宋体" w:cs="宋体"/>
                    </w:rPr>
                    <w:t>▇</w:t>
                  </w:r>
                  <w:r>
                    <w:rPr>
                      <w:rFonts w:hint="eastAsia"/>
                    </w:rPr>
                    <w:t>文化</w:t>
                  </w:r>
                  <w:r>
                    <w:rPr>
                      <w:rFonts w:hint="eastAsia" w:ascii="宋体" w:hAnsi="宋体" w:cs="宋体"/>
                    </w:rPr>
                    <w:t>▇</w:t>
                  </w:r>
                  <w:r>
                    <w:rPr>
                      <w:rFonts w:hint="eastAsia"/>
                    </w:rPr>
                    <w:t>社会</w:t>
                  </w:r>
                  <w:r>
                    <w:rPr>
                      <w:rFonts w:hint="eastAsia" w:ascii="宋体" w:hAnsi="宋体" w:cs="宋体"/>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vAlign w:val="top"/>
                </w:tcPr>
                <w:p>
                  <w:pPr>
                    <w:shd w:val="clear" w:color="auto" w:fill="C7DAF1" w:themeFill="text2" w:themeFillTint="32"/>
                  </w:pPr>
                  <w:r>
                    <w:rPr>
                      <w:rFonts w:hint="eastAsia" w:ascii="宋体" w:hAnsi="宋体" w:cs="宋体"/>
                    </w:rPr>
                    <w:t>▇</w:t>
                  </w:r>
                  <w:r>
                    <w:rPr>
                      <w:rFonts w:hint="eastAsia"/>
                    </w:rPr>
                    <w:t>价值观</w:t>
                  </w:r>
                  <w:r>
                    <w:rPr>
                      <w:rFonts w:hint="eastAsia" w:ascii="宋体" w:hAnsi="宋体" w:cs="宋体"/>
                    </w:rPr>
                    <w:t>▇</w:t>
                  </w:r>
                  <w:r>
                    <w:rPr>
                      <w:rFonts w:hint="eastAsia"/>
                    </w:rPr>
                    <w:t>文化</w:t>
                  </w:r>
                  <w:r>
                    <w:rPr>
                      <w:rFonts w:hint="eastAsia" w:ascii="宋体" w:hAnsi="宋体" w:cs="宋体"/>
                    </w:rPr>
                    <w:t>▇</w:t>
                  </w:r>
                  <w:r>
                    <w:rPr>
                      <w:rFonts w:hint="eastAsia"/>
                    </w:rPr>
                    <w:t>知识</w:t>
                  </w:r>
                  <w:r>
                    <w:rPr>
                      <w:rFonts w:hint="eastAsia" w:ascii="宋体" w:hAnsi="宋体" w:cs="宋体"/>
                    </w:rPr>
                    <w:t>▇</w:t>
                  </w:r>
                  <w:r>
                    <w:rPr>
                      <w:rFonts w:hint="eastAsia"/>
                    </w:rPr>
                    <w:t>绩效</w:t>
                  </w:r>
                  <w:r>
                    <w:rPr>
                      <w:rFonts w:hint="eastAsia" w:ascii="宋体" w:hAnsi="宋体" w:cs="宋体"/>
                    </w:rPr>
                    <w:t>▇</w:t>
                  </w:r>
                  <w:r>
                    <w:rPr>
                      <w:rFonts w:hint="eastAsia"/>
                    </w:rPr>
                    <w:t>工艺</w:t>
                  </w:r>
                  <w:r>
                    <w:rPr>
                      <w:rFonts w:hint="eastAsia" w:ascii="宋体" w:hAnsi="宋体" w:cs="宋体"/>
                    </w:rPr>
                    <w:t>▇</w:t>
                  </w:r>
                  <w:r>
                    <w:rPr>
                      <w:rFonts w:hint="eastAsia"/>
                    </w:rPr>
                    <w:t>设备</w:t>
                  </w:r>
                  <w:r>
                    <w:rPr>
                      <w:rFonts w:hint="eastAsia" w:ascii="宋体" w:hAnsi="宋体" w:cs="宋体"/>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ascii="宋体" w:hAnsi="宋体" w:cs="宋体"/>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ascii="宋体" w:hAnsi="宋体" w:cs="宋体"/>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ascii="宋体" w:hAnsi="宋体" w:cs="宋体"/>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ascii="宋体" w:hAnsi="宋体" w:cs="宋体"/>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ascii="宋体" w:hAnsi="宋体" w:cs="宋体"/>
              </w:rPr>
              <w:t>▇</w:t>
            </w:r>
            <w:r>
              <w:rPr>
                <w:rFonts w:hint="eastAsia"/>
              </w:rPr>
              <w:t>市场拓展</w:t>
            </w:r>
            <w:r>
              <w:rPr>
                <w:rFonts w:hint="eastAsia" w:ascii="宋体" w:hAnsi="宋体" w:cs="宋体"/>
              </w:rPr>
              <w:t>▇</w:t>
            </w:r>
            <w:r>
              <w:rPr>
                <w:rFonts w:hint="eastAsia"/>
              </w:rPr>
              <w:t>设备能力</w:t>
            </w:r>
            <w:r>
              <w:rPr>
                <w:rFonts w:hint="eastAsia" w:ascii="宋体" w:hAnsi="宋体" w:cs="宋体"/>
              </w:rPr>
              <w:t>▇</w:t>
            </w:r>
            <w:r>
              <w:rPr>
                <w:rFonts w:hint="eastAsia"/>
              </w:rPr>
              <w:t>人员能力</w:t>
            </w:r>
            <w:r>
              <w:rPr>
                <w:rFonts w:hint="eastAsia" w:ascii="宋体" w:hAnsi="宋体" w:cs="宋体"/>
              </w:rPr>
              <w:t>▇</w:t>
            </w:r>
            <w:r>
              <w:rPr>
                <w:rFonts w:hint="eastAsia"/>
              </w:rPr>
              <w:t>检测水平</w:t>
            </w:r>
            <w:r>
              <w:rPr>
                <w:rFonts w:hint="eastAsia" w:ascii="宋体" w:hAnsi="宋体" w:cs="宋体"/>
              </w:rPr>
              <w:t>▇</w:t>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ascii="宋体" w:hAnsi="宋体" w:cs="宋体"/>
              </w:rPr>
              <w:t>▇</w:t>
            </w:r>
            <w:r>
              <w:rPr>
                <w:rFonts w:hint="eastAsia"/>
              </w:rPr>
              <w:t>原材料采购</w:t>
            </w:r>
            <w:r>
              <w:rPr>
                <w:rFonts w:hint="eastAsia" w:ascii="宋体" w:hAnsi="宋体" w:cs="宋体"/>
              </w:rPr>
              <w:t>▇</w:t>
            </w:r>
            <w:r>
              <w:rPr>
                <w:rFonts w:hint="eastAsia"/>
              </w:rPr>
              <w:t>外部供方控制</w:t>
            </w:r>
            <w:r>
              <w:rPr>
                <w:rFonts w:hint="eastAsia" w:ascii="宋体" w:hAnsi="宋体" w:cs="宋体"/>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ascii="宋体" w:hAnsi="宋体" w:cs="宋体"/>
              </w:rPr>
              <w:t>▇</w:t>
            </w:r>
            <w:r>
              <w:rPr>
                <w:rFonts w:hint="eastAsia"/>
              </w:rPr>
              <w:t>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ascii="宋体" w:hAnsi="宋体" w:cs="宋体"/>
              </w:rPr>
              <w:t>▇</w:t>
            </w:r>
            <w:r>
              <w:rPr>
                <w:rFonts w:hint="eastAsia"/>
              </w:rPr>
              <w:t>以身作则</w:t>
            </w:r>
            <w:r>
              <w:rPr>
                <w:rFonts w:hint="eastAsia" w:ascii="宋体" w:hAnsi="宋体" w:cs="宋体"/>
              </w:rPr>
              <w:t>▇</w:t>
            </w:r>
            <w:r>
              <w:rPr>
                <w:rFonts w:hint="eastAsia"/>
              </w:rPr>
              <w:t>建立机制</w:t>
            </w:r>
            <w:r>
              <w:rPr>
                <w:rFonts w:hint="eastAsia" w:ascii="宋体" w:hAnsi="宋体" w:cs="宋体"/>
              </w:rPr>
              <w:t>▇</w:t>
            </w:r>
            <w:r>
              <w:rPr>
                <w:rFonts w:hint="eastAsia"/>
              </w:rPr>
              <w:t>法规宣传</w:t>
            </w:r>
            <w:r>
              <w:rPr>
                <w:rFonts w:hint="eastAsia" w:ascii="宋体" w:hAnsi="宋体" w:cs="宋体"/>
              </w:rPr>
              <w:t>▇</w:t>
            </w:r>
            <w:r>
              <w:rPr>
                <w:rFonts w:hint="eastAsia"/>
              </w:rPr>
              <w:t>风险机遇的应对</w:t>
            </w:r>
            <w:r>
              <w:rPr>
                <w:rFonts w:hint="eastAsia" w:ascii="宋体" w:hAnsi="宋体" w:cs="宋体"/>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tabs>
                <w:tab w:val="left" w:pos="630"/>
              </w:tabs>
              <w:spacing w:line="440" w:lineRule="exact"/>
              <w:jc w:val="both"/>
              <w:rPr>
                <w:rFonts w:hint="eastAsia" w:ascii="黑体" w:hAnsi="宋体" w:eastAsia="黑体"/>
                <w:bCs/>
                <w:sz w:val="30"/>
                <w:szCs w:val="30"/>
              </w:rPr>
            </w:pPr>
            <w:r>
              <w:rPr>
                <w:rFonts w:hint="eastAsia" w:ascii="黑体" w:hAnsi="宋体" w:eastAsia="黑体"/>
                <w:bCs/>
                <w:sz w:val="30"/>
                <w:szCs w:val="30"/>
              </w:rPr>
              <w:t>质量</w:t>
            </w:r>
            <w:r>
              <w:rPr>
                <w:rFonts w:hint="eastAsia" w:ascii="黑体" w:hAnsi="宋体" w:eastAsia="黑体"/>
                <w:bCs/>
                <w:sz w:val="30"/>
                <w:szCs w:val="30"/>
                <w:lang w:val="en-US" w:eastAsia="zh-CN"/>
              </w:rPr>
              <w:t>第一</w:t>
            </w:r>
            <w:r>
              <w:rPr>
                <w:rFonts w:hint="eastAsia" w:ascii="黑体" w:hAnsi="宋体" w:eastAsia="黑体"/>
                <w:bCs/>
                <w:sz w:val="30"/>
                <w:szCs w:val="30"/>
              </w:rPr>
              <w:t>，顾客</w:t>
            </w:r>
            <w:r>
              <w:rPr>
                <w:rFonts w:hint="eastAsia" w:ascii="黑体" w:hAnsi="宋体" w:eastAsia="黑体"/>
                <w:bCs/>
                <w:sz w:val="30"/>
                <w:szCs w:val="30"/>
                <w:lang w:val="en-US" w:eastAsia="zh-CN"/>
              </w:rPr>
              <w:t>至上</w:t>
            </w:r>
            <w:r>
              <w:rPr>
                <w:rFonts w:hint="eastAsia" w:ascii="黑体" w:hAnsi="宋体" w:eastAsia="黑体"/>
                <w:bCs/>
                <w:sz w:val="30"/>
                <w:szCs w:val="30"/>
              </w:rPr>
              <w:t>；</w:t>
            </w:r>
          </w:p>
          <w:p>
            <w:pPr>
              <w:widowControl/>
              <w:spacing w:before="40"/>
              <w:jc w:val="left"/>
              <w:rPr>
                <w:u w:val="single"/>
              </w:rPr>
            </w:pPr>
            <w:r>
              <w:rPr>
                <w:rFonts w:hint="eastAsia" w:ascii="黑体" w:hAnsi="宋体" w:eastAsia="黑体"/>
                <w:bCs/>
                <w:sz w:val="30"/>
                <w:szCs w:val="30"/>
              </w:rPr>
              <w:t>诚信经营，</w:t>
            </w:r>
            <w:r>
              <w:rPr>
                <w:rFonts w:hint="eastAsia" w:ascii="黑体" w:hAnsi="宋体" w:eastAsia="黑体"/>
                <w:bCs/>
                <w:sz w:val="30"/>
                <w:szCs w:val="30"/>
                <w:lang w:val="en-US" w:eastAsia="zh-CN"/>
              </w:rPr>
              <w:t>不断</w:t>
            </w:r>
            <w:r>
              <w:rPr>
                <w:rFonts w:hint="eastAsia" w:ascii="黑体" w:hAnsi="宋体" w:eastAsia="黑体"/>
                <w:bCs/>
                <w:sz w:val="30"/>
                <w:szCs w:val="30"/>
              </w:rPr>
              <w:t>改进</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r>
                    <w:rPr>
                      <w:rFonts w:hint="eastAsia"/>
                      <w:b/>
                    </w:rPr>
                    <w:t>风险：</w:t>
                  </w:r>
                  <w:r>
                    <w:rPr>
                      <w:rFonts w:hint="eastAsia"/>
                    </w:rPr>
                    <w:t>产品质量不合格，影响顾客满意。</w:t>
                  </w:r>
                </w:p>
                <w:p>
                  <w:pPr>
                    <w:shd w:val="clear" w:color="auto" w:fill="C7DAF1" w:themeFill="text2" w:themeFillTint="32"/>
                  </w:pPr>
                  <w:r>
                    <w:rPr>
                      <w:rFonts w:hint="eastAsia"/>
                      <w:b/>
                    </w:rPr>
                    <w:t>机遇：</w:t>
                  </w:r>
                  <w:r>
                    <w:rPr>
                      <w:rFonts w:hint="eastAsia"/>
                    </w:rPr>
                    <w:t>加强产品质量控制，增强市场竞争力</w:t>
                  </w:r>
                  <w:r>
                    <w:rPr>
                      <w:rFonts w:hint="eastAsia"/>
                      <w:spacing w:val="-6"/>
                      <w:szCs w:val="21"/>
                    </w:rPr>
                    <w:t>。</w:t>
                  </w:r>
                </w:p>
              </w:tc>
              <w:tc>
                <w:tcPr>
                  <w:tcW w:w="3965" w:type="dxa"/>
                  <w:vAlign w:val="top"/>
                </w:tcPr>
                <w:p>
                  <w:pPr>
                    <w:shd w:val="clear" w:color="auto" w:fill="C7DAF1" w:themeFill="text2" w:themeFillTint="32"/>
                  </w:pPr>
                  <w:r>
                    <w:rPr>
                      <w:rFonts w:hint="eastAsia"/>
                    </w:rPr>
                    <w:t>加强原材料的质量控制、增加过程质量控制力度，对质检员严格考核合格后上岗</w:t>
                  </w:r>
                </w:p>
              </w:tc>
              <w:tc>
                <w:tcPr>
                  <w:tcW w:w="1717" w:type="dxa"/>
                  <w:vAlign w:val="top"/>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r>
                    <w:rPr>
                      <w:rFonts w:hint="eastAsia"/>
                      <w:b/>
                    </w:rPr>
                    <w:t>风险：</w:t>
                  </w:r>
                  <w:r>
                    <w:rPr>
                      <w:rFonts w:hint="eastAsia"/>
                    </w:rPr>
                    <w:t>客户对产品质量标准提高，材料要求环保材料，以及对供应周期和售后服务的期望值提升，给公司材料采购、生产、质量和售后管理提出新的要求</w:t>
                  </w:r>
                </w:p>
                <w:p>
                  <w:pPr>
                    <w:shd w:val="clear" w:color="auto" w:fill="C7DAF1" w:themeFill="text2" w:themeFillTint="32"/>
                  </w:pPr>
                  <w:r>
                    <w:rPr>
                      <w:rFonts w:hint="eastAsia"/>
                      <w:b/>
                    </w:rPr>
                    <w:t>机遇：</w:t>
                  </w:r>
                  <w:r>
                    <w:rPr>
                      <w:rFonts w:hint="eastAsia"/>
                    </w:rPr>
                    <w:t>市场竞争的加剧，公司管理水平的提升，会给公司带来潜在的发展机遇</w:t>
                  </w:r>
                </w:p>
              </w:tc>
              <w:tc>
                <w:tcPr>
                  <w:tcW w:w="3965" w:type="dxa"/>
                  <w:vAlign w:val="top"/>
                </w:tcPr>
                <w:p>
                  <w:pPr>
                    <w:shd w:val="clear" w:color="auto" w:fill="C7DAF1" w:themeFill="text2" w:themeFillTint="32"/>
                  </w:pPr>
                  <w:r>
                    <w:rPr>
                      <w:rFonts w:hint="eastAsia"/>
                    </w:rPr>
                    <w:t>1.加强与客户进行质量标准制定的沟通，统一双方的标准和检测方法</w:t>
                  </w:r>
                </w:p>
                <w:p>
                  <w:pPr>
                    <w:shd w:val="clear" w:color="auto" w:fill="C7DAF1" w:themeFill="text2" w:themeFillTint="32"/>
                  </w:pPr>
                  <w:r>
                    <w:rPr>
                      <w:rFonts w:hint="eastAsia"/>
                    </w:rPr>
                    <w:t>2.做好生产计划的安排，保证服务的有效性</w:t>
                  </w:r>
                </w:p>
                <w:p>
                  <w:pPr>
                    <w:shd w:val="clear" w:color="auto" w:fill="C7DAF1" w:themeFill="text2" w:themeFillTint="32"/>
                  </w:pPr>
                  <w:r>
                    <w:rPr>
                      <w:rFonts w:hint="eastAsia"/>
                    </w:rPr>
                    <w:t>3加大客户交流沟通，及时处理客户的需求和意见</w:t>
                  </w:r>
                </w:p>
              </w:tc>
              <w:tc>
                <w:tcPr>
                  <w:tcW w:w="1717" w:type="dxa"/>
                  <w:vAlign w:val="top"/>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color w:val="000000"/>
                      <w:szCs w:val="18"/>
                      <w:highlight w:val="cyan"/>
                    </w:rPr>
                    <w:t>1.产品一次交验合格率≥98%</w:t>
                  </w:r>
                  <w:r>
                    <w:rPr>
                      <w:rFonts w:hint="eastAsia"/>
                      <w:color w:val="000000"/>
                      <w:szCs w:val="18"/>
                      <w:highlight w:val="cyan"/>
                    </w:rPr>
                    <w:tab/>
                  </w:r>
                  <w:r>
                    <w:rPr>
                      <w:rFonts w:hint="eastAsia"/>
                      <w:color w:val="000000"/>
                      <w:szCs w:val="18"/>
                      <w:highlight w:val="cyan"/>
                    </w:rPr>
                    <w:tab/>
                  </w:r>
                  <w:r>
                    <w:rPr>
                      <w:rFonts w:hint="eastAsia"/>
                      <w:color w:val="000000"/>
                      <w:szCs w:val="18"/>
                      <w:highlight w:val="cyan"/>
                    </w:rPr>
                    <w:tab/>
                  </w:r>
                  <w:r>
                    <w:rPr>
                      <w:rFonts w:hint="eastAsia"/>
                      <w:color w:val="000000"/>
                      <w:szCs w:val="18"/>
                      <w:highlight w:val="cyan"/>
                    </w:rPr>
                    <w:tab/>
                  </w:r>
                </w:p>
              </w:tc>
              <w:tc>
                <w:tcPr>
                  <w:tcW w:w="3136" w:type="dxa"/>
                  <w:shd w:val="clear" w:color="auto" w:fill="auto"/>
                  <w:vAlign w:val="center"/>
                </w:tcPr>
                <w:p>
                  <w:pPr>
                    <w:jc w:val="center"/>
                    <w:rPr>
                      <w:rFonts w:ascii="宋体" w:hAnsi="宋体" w:cs="宋体"/>
                      <w:sz w:val="18"/>
                      <w:szCs w:val="18"/>
                    </w:rPr>
                  </w:pPr>
                  <w:r>
                    <w:rPr>
                      <w:rFonts w:hint="eastAsia" w:ascii="宋体" w:hAnsi="宋体" w:cs="宋体"/>
                      <w:sz w:val="18"/>
                      <w:szCs w:val="18"/>
                    </w:rPr>
                    <w:t>一次交验合格数</w:t>
                  </w:r>
                  <w:r>
                    <w:rPr>
                      <w:rFonts w:ascii="宋体" w:hAnsi="宋体" w:cs="宋体"/>
                      <w:sz w:val="18"/>
                      <w:szCs w:val="18"/>
                    </w:rPr>
                    <w:t>/</w:t>
                  </w:r>
                  <w:r>
                    <w:rPr>
                      <w:rFonts w:hint="eastAsia" w:ascii="宋体" w:hAnsi="宋体" w:cs="宋体"/>
                      <w:sz w:val="18"/>
                      <w:szCs w:val="18"/>
                    </w:rPr>
                    <w:t>交验总数</w:t>
                  </w:r>
                </w:p>
                <w:p>
                  <w:pPr>
                    <w:shd w:val="clear" w:color="auto" w:fill="C7DAF1" w:themeFill="text2" w:themeFillTint="32"/>
                    <w:rPr>
                      <w:lang w:val="en-GB"/>
                    </w:rPr>
                  </w:pPr>
                  <w:r>
                    <w:rPr>
                      <w:rFonts w:hint="eastAsia" w:ascii="宋体" w:hAnsi="宋体" w:cs="宋体"/>
                      <w:sz w:val="18"/>
                      <w:szCs w:val="18"/>
                    </w:rPr>
                    <w:t>×</w:t>
                  </w:r>
                  <w:r>
                    <w:rPr>
                      <w:rFonts w:ascii="宋体" w:hAnsi="宋体" w:cs="宋体"/>
                      <w:sz w:val="18"/>
                      <w:szCs w:val="18"/>
                    </w:rPr>
                    <w:t>100%</w:t>
                  </w:r>
                </w:p>
              </w:tc>
              <w:tc>
                <w:tcPr>
                  <w:tcW w:w="1350" w:type="dxa"/>
                  <w:shd w:val="clear" w:color="auto" w:fill="auto"/>
                  <w:vAlign w:val="center"/>
                </w:tcPr>
                <w:p>
                  <w:pPr>
                    <w:shd w:val="clear" w:color="auto" w:fill="C7DAF1" w:themeFill="text2" w:themeFillTint="32"/>
                    <w:rPr>
                      <w:lang w:val="en-GB"/>
                    </w:rPr>
                  </w:pPr>
                  <w:r>
                    <w:rPr>
                      <w:rFonts w:hint="eastAsia"/>
                    </w:rPr>
                    <w:t>生产技术部</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color w:val="000000"/>
                      <w:szCs w:val="18"/>
                      <w:highlight w:val="cyan"/>
                    </w:rPr>
                    <w:t>2.顾客满意率≥98%</w:t>
                  </w:r>
                  <w:r>
                    <w:rPr>
                      <w:rFonts w:hint="eastAsia"/>
                      <w:color w:val="000000"/>
                      <w:szCs w:val="18"/>
                      <w:highlight w:val="cyan"/>
                    </w:rPr>
                    <w:tab/>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cs="宋体"/>
                      <w:sz w:val="18"/>
                      <w:szCs w:val="18"/>
                    </w:rPr>
                    <w:t>见《相关方满意测量程序》</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办公司</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rPr>
                    <w:t>9</w:t>
                  </w:r>
                  <w:r>
                    <w:rPr>
                      <w:rFonts w:hint="eastAsia" w:ascii="宋体" w:hAnsi="宋体"/>
                      <w:lang w:val="en-US" w:eastAsia="zh-CN"/>
                    </w:rPr>
                    <w:t>9</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r>
              <w:rPr>
                <w:rFonts w:hint="eastAsia"/>
                <w:lang w:val="en-US" w:eastAsia="zh-CN"/>
              </w:rPr>
              <w:t>无</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ascii="宋体" w:hAnsi="宋体" w:eastAsia="宋体" w:cs="宋体"/>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ascii="宋体" w:hAnsi="宋体" w:eastAsia="宋体" w:cs="宋体"/>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2000</w:t>
            </w:r>
            <w:r>
              <w:rPr>
                <w:rFonts w:hint="eastAsia"/>
              </w:rPr>
              <w:t>平方米；生产车间</w:t>
            </w:r>
            <w:r>
              <w:rPr>
                <w:rFonts w:hint="eastAsia"/>
                <w:lang w:val="en-US" w:eastAsia="zh-CN"/>
              </w:rPr>
              <w:t>1</w:t>
            </w:r>
            <w:r>
              <w:rPr>
                <w:rFonts w:hint="eastAsia"/>
              </w:rPr>
              <w:t>个；库房个；实验室个；</w:t>
            </w:r>
          </w:p>
          <w:p>
            <w:pPr>
              <w:shd w:val="clear" w:color="auto" w:fill="C7DAF1" w:themeFill="text2" w:themeFillTint="32"/>
              <w:rPr>
                <w:u w:val="single"/>
              </w:rPr>
            </w:pPr>
            <w:r>
              <w:rPr>
                <w:rFonts w:hint="eastAsia"/>
              </w:rPr>
              <w:t>主要生产设备有：</w:t>
            </w:r>
            <w:r>
              <w:rPr>
                <w:rFonts w:hint="eastAsia"/>
                <w:color w:val="000000"/>
                <w:u w:val="single"/>
              </w:rPr>
              <w:t>锯床</w:t>
            </w:r>
            <w:r>
              <w:rPr>
                <w:rFonts w:hint="eastAsia"/>
                <w:color w:val="000000"/>
                <w:u w:val="single"/>
                <w:lang w:eastAsia="zh-CN"/>
              </w:rPr>
              <w:t>、</w:t>
            </w:r>
            <w:r>
              <w:rPr>
                <w:rFonts w:hint="eastAsia"/>
                <w:color w:val="000000"/>
                <w:u w:val="single"/>
              </w:rPr>
              <w:t>钻床</w:t>
            </w:r>
            <w:r>
              <w:rPr>
                <w:rFonts w:hint="eastAsia"/>
                <w:color w:val="000000"/>
                <w:u w:val="single"/>
                <w:lang w:eastAsia="zh-CN"/>
              </w:rPr>
              <w:t>、</w:t>
            </w:r>
            <w:r>
              <w:rPr>
                <w:rFonts w:hint="eastAsia"/>
                <w:color w:val="000000"/>
                <w:u w:val="single"/>
              </w:rPr>
              <w:t>航磨机</w:t>
            </w:r>
            <w:r>
              <w:rPr>
                <w:rFonts w:hint="eastAsia"/>
                <w:color w:val="000000"/>
                <w:u w:val="single"/>
                <w:lang w:eastAsia="zh-CN"/>
              </w:rPr>
              <w:t>、</w:t>
            </w:r>
            <w:r>
              <w:rPr>
                <w:rFonts w:hint="eastAsia"/>
                <w:color w:val="000000"/>
                <w:u w:val="single"/>
              </w:rPr>
              <w:t>车床</w:t>
            </w:r>
            <w:r>
              <w:rPr>
                <w:rFonts w:hint="eastAsia"/>
                <w:color w:val="000000"/>
                <w:u w:val="single"/>
                <w:lang w:eastAsia="zh-CN"/>
              </w:rPr>
              <w:t>、</w:t>
            </w:r>
            <w:r>
              <w:rPr>
                <w:rFonts w:hint="eastAsia"/>
                <w:color w:val="000000"/>
                <w:u w:val="single"/>
              </w:rPr>
              <w:t>焊机</w:t>
            </w:r>
            <w:r>
              <w:rPr>
                <w:rFonts w:hint="eastAsia"/>
                <w:u w:val="single"/>
              </w:rPr>
              <w:t>（列举2~4种）</w:t>
            </w:r>
          </w:p>
          <w:p>
            <w:pPr>
              <w:shd w:val="clear" w:color="auto" w:fill="C7DAF1" w:themeFill="text2" w:themeFillTint="32"/>
              <w:rPr>
                <w:rFonts w:hint="eastAsia"/>
                <w:lang w:val="en-US" w:eastAsia="zh-CN"/>
              </w:rPr>
            </w:pPr>
            <w:r>
              <w:rPr>
                <w:rFonts w:hint="eastAsia"/>
              </w:rPr>
              <w:t>特种设备：</w:t>
            </w:r>
            <w:r>
              <w:rPr>
                <w:rFonts w:hint="eastAsia" w:ascii="Wingdings" w:hAnsi="Wingdings"/>
                <w:lang w:val="en-US" w:eastAsia="zh-CN"/>
              </w:rPr>
              <w:t xml:space="preserve"> </w:t>
            </w:r>
            <w:r>
              <w:rPr>
                <w:rFonts w:hint="eastAsia" w:ascii="Wingdings" w:hAnsi="Wingdings"/>
              </w:rPr>
              <w:t>¨</w:t>
            </w:r>
            <w:r>
              <w:rPr>
                <w:rFonts w:hint="eastAsia"/>
              </w:rPr>
              <w:t>行车</w:t>
            </w:r>
            <w:r>
              <w:rPr>
                <w:rFonts w:hint="eastAsia" w:ascii="Wingdings" w:hAnsi="Wingdings"/>
              </w:rPr>
              <w:t>¨</w:t>
            </w:r>
            <w:r>
              <w:rPr>
                <w:rFonts w:hint="eastAsia"/>
                <w:lang w:val="en-US" w:eastAsia="zh-CN"/>
              </w:rPr>
              <w:t xml:space="preserve"> 2.0吨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ascii="宋体" w:hAnsi="宋体" w:eastAsia="宋体" w:cs="宋体"/>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ascii="宋体" w:hAnsi="宋体" w:eastAsia="宋体" w:cs="宋体"/>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color w:val="000000"/>
                <w:u w:val="single"/>
              </w:rPr>
              <w:t>内径百分表</w:t>
            </w:r>
            <w:r>
              <w:rPr>
                <w:rFonts w:hint="eastAsia"/>
                <w:color w:val="000000"/>
                <w:u w:val="single"/>
                <w:lang w:eastAsia="zh-CN"/>
              </w:rPr>
              <w:t>、</w:t>
            </w:r>
            <w:r>
              <w:rPr>
                <w:rFonts w:hint="eastAsia"/>
                <w:color w:val="000000"/>
                <w:u w:val="single"/>
              </w:rPr>
              <w:t>外径千分尺</w:t>
            </w:r>
            <w:r>
              <w:rPr>
                <w:rFonts w:hint="eastAsia"/>
                <w:color w:val="000000"/>
                <w:u w:val="single"/>
                <w:lang w:eastAsia="zh-CN"/>
              </w:rPr>
              <w:t>、</w:t>
            </w:r>
            <w:r>
              <w:rPr>
                <w:rFonts w:hint="eastAsia"/>
                <w:color w:val="000000"/>
                <w:u w:val="single"/>
              </w:rPr>
              <w:t>游标卡尺</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lang w:val="en-US" w:eastAsia="zh-CN"/>
              </w:rPr>
              <w:t xml:space="preserve"> </w:t>
            </w:r>
            <w:r>
              <w:rPr>
                <w:rFonts w:hint="eastAsia"/>
              </w:rPr>
              <w:t>市场预测</w:t>
            </w:r>
            <w:r>
              <w:rPr>
                <w:rFonts w:hint="eastAsia" w:ascii="Wingdings" w:hAnsi="Wingdings"/>
              </w:rPr>
              <w:t>¨</w:t>
            </w:r>
            <w:r>
              <w:rPr>
                <w:rFonts w:hint="eastAsia"/>
                <w:lang w:val="en-US" w:eastAsia="zh-CN"/>
              </w:rPr>
              <w:t xml:space="preserve"> </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lang w:val="en-US" w:eastAsia="zh-CN"/>
              </w:rPr>
              <w:t xml:space="preserve">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lang w:val="en-US"/>
              </w:rPr>
            </w:pPr>
            <w:r>
              <w:rPr>
                <w:rFonts w:hint="eastAsia"/>
              </w:rPr>
              <w:t>特种作业人员：</w:t>
            </w:r>
            <w:r>
              <w:rPr>
                <w:rFonts w:hint="eastAsia" w:ascii="Wingdings" w:hAnsi="Wingdings"/>
              </w:rPr>
              <w:t>¨</w:t>
            </w:r>
            <w:r>
              <w:rPr>
                <w:rFonts w:hint="eastAsia"/>
              </w:rPr>
              <w:t>焊工</w:t>
            </w:r>
            <w:r>
              <w:rPr>
                <w:rFonts w:hint="eastAsia" w:ascii="Wingdings" w:hAnsi="Wingdings"/>
              </w:rPr>
              <w:t>¨</w:t>
            </w:r>
            <w:r>
              <w:rPr>
                <w:rFonts w:hint="eastAsia"/>
                <w:lang w:val="en-US" w:eastAsia="zh-CN"/>
              </w:rPr>
              <w:t xml:space="preserve"> </w:t>
            </w:r>
          </w:p>
          <w:p>
            <w:pPr>
              <w:shd w:val="clear" w:color="auto" w:fill="C7DAF1" w:themeFill="text2" w:themeFillTint="32"/>
            </w:pPr>
            <w:r>
              <w:rPr>
                <w:rFonts w:hint="eastAsia"/>
              </w:rPr>
              <w:t>特种设备作业人员：</w:t>
            </w:r>
            <w:r>
              <w:rPr>
                <w:rFonts w:hint="eastAsia" w:ascii="Wingdings" w:hAnsi="Wingdings"/>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lang w:val="en-US" w:eastAsia="zh-CN"/>
              </w:rPr>
              <w:t xml:space="preserve"> </w:t>
            </w:r>
            <w:r>
              <w:rPr>
                <w:rFonts w:hint="eastAsia"/>
              </w:rPr>
              <w:t>培训</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rPr>
                <w:lang w:val="en-US"/>
              </w:rPr>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lang w:val="en-US" w:eastAsia="zh-CN"/>
              </w:rPr>
              <w:t xml:space="preserve"> </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ascii="宋体" w:hAnsi="宋体" w:eastAsia="宋体" w:cs="宋体"/>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lang w:val="en-US" w:eastAsia="zh-CN"/>
              </w:rPr>
              <w:t xml:space="preserve"> </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lang w:val="en-US" w:eastAsia="zh-CN"/>
              </w:rPr>
              <w:t>无</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lang w:val="en-US"/>
              </w:rPr>
            </w:pPr>
            <w:r>
              <w:rPr>
                <w:rFonts w:hint="eastAsia"/>
              </w:rPr>
              <w:t>外部提供包括：</w:t>
            </w:r>
            <w:r>
              <w:rPr>
                <w:rFonts w:hint="eastAsia" w:ascii="Wingdings" w:hAnsi="Wingdings"/>
                <w:lang w:val="en-US" w:eastAsia="zh-CN"/>
              </w:rPr>
              <w:t xml:space="preserve"> </w:t>
            </w:r>
            <w:r>
              <w:rPr>
                <w:rFonts w:hint="eastAsia" w:ascii="Wingdings" w:hAnsi="Wingdings"/>
              </w:rPr>
              <w:t>¨</w:t>
            </w:r>
            <w:r>
              <w:rPr>
                <w:rFonts w:hint="eastAsia"/>
              </w:rPr>
              <w:t>委托加工</w:t>
            </w:r>
            <w:r>
              <w:rPr>
                <w:rFonts w:hint="eastAsia" w:ascii="Wingdings" w:hAnsi="Wingdings"/>
              </w:rPr>
              <w:t>¨</w:t>
            </w:r>
            <w:r>
              <w:rPr>
                <w:rFonts w:hint="eastAsia"/>
                <w:lang w:val="en-US" w:eastAsia="zh-CN"/>
              </w:rPr>
              <w:t xml:space="preserve"> </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ascii="楷体" w:hAnsi="楷体" w:eastAsia="楷体" w:cs="楷体"/>
                    </w:rPr>
                    <w:t>节能泥浆泵的生产</w:t>
                  </w:r>
                </w:p>
              </w:tc>
              <w:tc>
                <w:tcPr>
                  <w:tcW w:w="3665" w:type="dxa"/>
                </w:tcPr>
                <w:p>
                  <w:pPr>
                    <w:shd w:val="clear" w:color="auto" w:fill="C7DAF1" w:themeFill="text2" w:themeFillTint="32"/>
                    <w:jc w:val="left"/>
                  </w:pPr>
                  <w:r>
                    <w:rPr>
                      <w:rFonts w:hint="eastAsia"/>
                      <w:color w:val="000000"/>
                      <w:lang w:val="en-US" w:eastAsia="zh-CN"/>
                    </w:rPr>
                    <w:t>原材料检验、焊接、机械加工、过程检验、组装、测试</w:t>
                  </w:r>
                </w:p>
              </w:tc>
              <w:tc>
                <w:tcPr>
                  <w:tcW w:w="3265" w:type="dxa"/>
                </w:tcPr>
                <w:p>
                  <w:pPr>
                    <w:rPr>
                      <w:color w:val="000000"/>
                      <w:u w:val="single"/>
                    </w:rPr>
                  </w:pPr>
                  <w:r>
                    <w:rPr>
                      <w:rFonts w:hint="eastAsia"/>
                      <w:color w:val="000000"/>
                      <w:lang w:val="en-US" w:eastAsia="zh-CN"/>
                    </w:rPr>
                    <w:t>杨程200米，功率7.5KW、额定压力：1.0MPa</w:t>
                  </w:r>
                  <w:r>
                    <w:rPr>
                      <w:rFonts w:hint="eastAsia"/>
                      <w:color w:val="000000"/>
                      <w:u w:val="single"/>
                    </w:rPr>
                    <w:t>；</w:t>
                  </w:r>
                </w:p>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焊接</w:t>
            </w:r>
            <w:r>
              <w:rPr>
                <w:rFonts w:hint="eastAsia"/>
              </w:rPr>
              <w:t>，</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lang w:val="en-US" w:eastAsia="zh-CN"/>
              </w:rPr>
              <w:t xml:space="preserve"> </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rPr>
                <w:lang w:val="en-US"/>
              </w:rPr>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val="en-US" w:eastAsia="zh-CN"/>
              </w:rPr>
              <w:t xml:space="preserve"> </w:t>
            </w:r>
            <w:r>
              <w:rPr>
                <w:rFonts w:hint="eastAsia" w:ascii="Wingdings" w:hAnsi="Wingdings"/>
              </w:rPr>
              <w:t>¨</w:t>
            </w:r>
            <w:r>
              <w:rPr>
                <w:rFonts w:hint="eastAsia"/>
              </w:rPr>
              <w:t>图纸</w:t>
            </w:r>
            <w:r>
              <w:rPr>
                <w:rFonts w:hint="eastAsia" w:ascii="Wingdings" w:hAnsi="Wingdings"/>
              </w:rPr>
              <w:t>¨</w:t>
            </w:r>
            <w:r>
              <w:rPr>
                <w:rFonts w:hint="eastAsia"/>
                <w:lang w:val="en-US" w:eastAsia="zh-CN"/>
              </w:rPr>
              <w:t xml:space="preserve"> </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w:t>
            </w:r>
            <w:r>
              <w:rPr>
                <w:rFonts w:hint="eastAsia"/>
                <w:lang w:val="en-US" w:eastAsia="zh-CN"/>
              </w:rPr>
              <w:t xml:space="preserve"> </w:t>
            </w:r>
            <w:r>
              <w:rPr>
                <w:rFonts w:hint="eastAsia"/>
              </w:rPr>
              <w:t>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val="en-US" w:eastAsia="zh-CN"/>
              </w:rPr>
              <w:t xml:space="preserve"> 无</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lang w:val="en-US" w:eastAsia="zh-CN"/>
              </w:rPr>
              <w:t xml:space="preserve"> </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lang w:val="en-US" w:eastAsia="zh-CN"/>
              </w:rPr>
              <w:t xml:space="preserve"> </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lang w:val="en-US" w:eastAsia="zh-CN"/>
              </w:rPr>
              <w:t xml:space="preserve"> </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8</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rPr>
                <w:rFonts w:hint="eastAsia" w:eastAsia="宋体"/>
                <w:lang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15</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eastAsia="zh-CN"/>
              </w:rPr>
            </w:pPr>
            <w:r>
              <w:rPr>
                <w:rFonts w:hint="eastAsia"/>
                <w:lang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val="en-US"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bookmarkStart w:id="29" w:name="_GoBack"/>
            <w:bookmarkEnd w:id="29"/>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楷体_GB2312">
    <w:altName w:val="楷体"/>
    <w:panose1 w:val="00000000000000000000"/>
    <w:charset w:val="86"/>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方正仿宋简体">
    <w:altName w:val="微软雅黑"/>
    <w:panose1 w:val="00000000000000000000"/>
    <w:charset w:val="00"/>
    <w:family w:val="auto"/>
    <w:pitch w:val="default"/>
    <w:sig w:usb0="00000000" w:usb1="00000000" w:usb2="00000000" w:usb3="00000000" w:csb0="00000000"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Wingdings">
    <w:panose1 w:val="05000000000000000000"/>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等线 Light">
    <w:panose1 w:val="02010600030101010101"/>
    <w:charset w:val="86"/>
    <w:family w:val="auto"/>
    <w:pitch w:val="default"/>
    <w:sig w:usb0="A00002BF" w:usb1="38CF7CFA" w:usb2="00000016" w:usb3="00000000" w:csb0="0004000F" w:csb1="00000000"/>
  </w:font>
  <w:font w:name="Malgun Gothic Semilight">
    <w:panose1 w:val="020B0502040204020203"/>
    <w:charset w:val="86"/>
    <w:family w:val="auto"/>
    <w:pitch w:val="default"/>
    <w:sig w:usb0="900002AF" w:usb1="01D77CFB" w:usb2="00000012" w:usb3="00000000" w:csb0="203E01BD" w:csb1="D7FF0000"/>
  </w:font>
  <w:font w:name="华文隶书">
    <w:panose1 w:val="02010800040101010101"/>
    <w:charset w:val="86"/>
    <w:family w:val="auto"/>
    <w:pitch w:val="default"/>
    <w:sig w:usb0="00000001" w:usb1="080F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方正仿宋简体">
    <w:altName w:val="宋体"/>
    <w:panose1 w:val="00000000000000000000"/>
    <w:charset w:val="86"/>
    <w:family w:val="modern"/>
    <w:pitch w:val="default"/>
    <w:sig w:usb0="00000000" w:usb1="00000000" w:usb2="00000010" w:usb3="00000000" w:csb0="00040000"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華康標宋體">
    <w:altName w:val="Microsoft JhengHei"/>
    <w:panose1 w:val="00000000000000000000"/>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TSongStd-Light">
    <w:altName w:val="Times New Roman"/>
    <w:panose1 w:val="00000000000000000000"/>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font-weight : 400">
    <w:altName w:val="Segoe Print"/>
    <w:panose1 w:val="00000000000000000000"/>
    <w:charset w:val="00"/>
    <w:family w:val="auto"/>
    <w:pitch w:val="default"/>
    <w:sig w:usb0="00000000" w:usb1="00000000" w:usb2="00000000" w:usb3="00000000" w:csb0="00000000" w:csb1="00000000"/>
  </w:font>
  <w:font w:name="方正中等线简体">
    <w:altName w:val="宋体"/>
    <w:panose1 w:val="02010601030101010101"/>
    <w:charset w:val="86"/>
    <w:family w:val="auto"/>
    <w:pitch w:val="default"/>
    <w:sig w:usb0="00000000" w:usb1="00000000" w:usb2="00000010" w:usb3="00000000" w:csb0="00040000" w:csb1="00000000"/>
  </w:font>
  <w:font w:name="长城新魏碑体">
    <w:altName w:val="宋体"/>
    <w:panose1 w:val="02010609000101010101"/>
    <w:charset w:val="86"/>
    <w:family w:val="modern"/>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华文细黑">
    <w:panose1 w:val="02010600040101010101"/>
    <w:charset w:val="86"/>
    <w:family w:val="auto"/>
    <w:pitch w:val="default"/>
    <w:sig w:usb0="00000287" w:usb1="080F0000" w:usb2="00000000" w:usb3="00000000" w:csb0="0004009F" w:csb1="DFD70000"/>
  </w:font>
  <w:font w:name="華康中楷體">
    <w:altName w:val="Microsoft JhengHei"/>
    <w:panose1 w:val="02010609000101010101"/>
    <w:charset w:val="88"/>
    <w:family w:val="modern"/>
    <w:pitch w:val="default"/>
    <w:sig w:usb0="00000000" w:usb1="00000000" w:usb2="00000010" w:usb3="00000000" w:csb0="00100000" w:csb1="00000000"/>
  </w:font>
  <w:font w:name="_x000B__x000C_">
    <w:altName w:val="Times New Roman"/>
    <w:panose1 w:val="00000000000000000000"/>
    <w:charset w:val="00"/>
    <w:family w:val="roman"/>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0" w:usb3="00000000" w:csb0="00000001" w:csb1="00000000"/>
  </w:font>
  <w:font w:name="TimesNewRoman">
    <w:altName w:val="Times New Roman"/>
    <w:panose1 w:val="00000000000000000000"/>
    <w:charset w:val="00"/>
    <w:family w:val="roman"/>
    <w:pitch w:val="default"/>
    <w:sig w:usb0="00000000" w:usb1="00000000" w:usb2="00000010" w:usb3="00000000" w:csb0="00020001" w:csb1="00000000"/>
  </w:font>
  <w:font w:name="华文中宋">
    <w:panose1 w:val="02010600040101010101"/>
    <w:charset w:val="86"/>
    <w:family w:val="auto"/>
    <w:pitch w:val="default"/>
    <w:sig w:usb0="00000287" w:usb1="080F0000" w:usb2="00000000" w:usb3="00000000" w:csb0="0004009F" w:csb1="DFD70000"/>
  </w:font>
  <w:font w:name="叶根友钢笔行书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方正小标宋简体">
    <w:altName w:val="微软雅黑"/>
    <w:panose1 w:val="02010601030101010101"/>
    <w:charset w:val="86"/>
    <w:family w:val="auto"/>
    <w:pitch w:val="default"/>
    <w:sig w:usb0="00000000" w:usb1="00000000" w:usb2="0000001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Castellar">
    <w:panose1 w:val="020A0402060406010301"/>
    <w:charset w:val="00"/>
    <w:family w:val="roman"/>
    <w:pitch w:val="default"/>
    <w:sig w:usb0="00000003" w:usb1="00000000" w:usb2="00000000" w:usb3="00000000" w:csb0="20000001" w:csb1="00000000"/>
  </w:font>
  <w:font w:name="Helvetica">
    <w:altName w:val="Arial"/>
    <w:panose1 w:val="020B0604020202020204"/>
    <w:charset w:val="00"/>
    <w:family w:val="swiss"/>
    <w:pitch w:val="default"/>
    <w:sig w:usb0="00000000" w:usb1="00000000" w:usb2="00000000"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Damascus">
    <w:altName w:val="Courier New"/>
    <w:panose1 w:val="00000400000000000000"/>
    <w:charset w:val="00"/>
    <w:family w:val="auto"/>
    <w:pitch w:val="default"/>
    <w:sig w:usb0="00000000" w:usb1="00000000" w:usb2="14000008" w:usb3="00000000" w:csb0="00000001" w:csb1="00000000"/>
  </w:font>
  <w:font w:name="幼圆">
    <w:panose1 w:val="0201050906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apple-system">
    <w:altName w:val="Segoe Print"/>
    <w:panose1 w:val="00000000000000000000"/>
    <w:charset w:val="00"/>
    <w:family w:val="auto"/>
    <w:pitch w:val="default"/>
    <w:sig w:usb0="00000000" w:usb1="00000000" w:usb2="00000000" w:usb3="00000000" w:csb0="00000000" w:csb1="00000000"/>
  </w:font>
  <w:font w:name="穝灿砰">
    <w:altName w:val="宋体"/>
    <w:panose1 w:val="00000000000000000000"/>
    <w:charset w:val="00"/>
    <w:family w:val="auto"/>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FA05D38"/>
    <w:rsid w:val="23951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6"/>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basedOn w:val="8"/>
    <w:unhideWhenUsed/>
    <w:qFormat/>
    <w:uiPriority w:val="99"/>
    <w:rPr>
      <w:color w:val="0000FF"/>
      <w:u w:val="single"/>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
    <w:name w:val="List Paragraph"/>
    <w:basedOn w:val="1"/>
    <w:qFormat/>
    <w:uiPriority w:val="34"/>
    <w:pPr>
      <w:ind w:firstLine="420" w:firstLineChars="200"/>
    </w:pPr>
  </w:style>
  <w:style w:type="character" w:customStyle="1" w:styleId="14">
    <w:name w:val="页眉 Char1"/>
    <w:basedOn w:val="8"/>
    <w:link w:val="5"/>
    <w:qFormat/>
    <w:uiPriority w:val="99"/>
    <w:rPr>
      <w:rFonts w:ascii="Times New Roman" w:hAnsi="Times New Roman" w:eastAsia="宋体" w:cs="Times New Roman"/>
      <w:sz w:val="18"/>
      <w:szCs w:val="18"/>
    </w:rPr>
  </w:style>
  <w:style w:type="character" w:customStyle="1" w:styleId="15">
    <w:name w:val="页脚 Char"/>
    <w:basedOn w:val="8"/>
    <w:link w:val="4"/>
    <w:qFormat/>
    <w:uiPriority w:val="99"/>
    <w:rPr>
      <w:rFonts w:ascii="Times New Roman" w:hAnsi="Times New Roman" w:eastAsia="宋体" w:cs="Times New Roman"/>
      <w:sz w:val="18"/>
      <w:szCs w:val="18"/>
    </w:rPr>
  </w:style>
  <w:style w:type="character" w:customStyle="1" w:styleId="16">
    <w:name w:val="批注框文本 Char"/>
    <w:basedOn w:val="8"/>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customStyle="1"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ScaleCrop>false</ScaleCrop>
  <LinksUpToDate>false</LinksUpToDate>
  <CharactersWithSpaces>21168</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zwt</cp:lastModifiedBy>
  <cp:lastPrinted>2019-05-13T03:19:00Z</cp:lastPrinted>
  <dcterms:modified xsi:type="dcterms:W3CDTF">2022-07-01T08:51:29Z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2052-10.1.0.6875</vt:lpwstr>
  </property>
</Properties>
</file>