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5F76515" w14:textId="26DF9B71" w:rsidR="00472B60" w:rsidRDefault="00000000">
      <w:pPr>
        <w:wordWrap w:val="0"/>
        <w:jc w:val="center"/>
        <w:rPr>
          <w:b/>
          <w:sz w:val="30"/>
        </w:rPr>
      </w:pPr>
      <w:r>
        <w:rPr>
          <w:rFonts w:ascii="宋体" w:hAnsi="宋体" w:hint="eastAsia"/>
          <w:szCs w:val="21"/>
        </w:rPr>
        <w:t xml:space="preserve">                                                                    </w:t>
      </w:r>
      <w:r>
        <w:rPr>
          <w:rFonts w:ascii="宋体" w:hAnsi="宋体"/>
          <w:szCs w:val="21"/>
        </w:rPr>
        <w:t>项目编号：</w:t>
      </w:r>
      <w:bookmarkStart w:id="0" w:name="合同编号"/>
      <w:r>
        <w:rPr>
          <w:rFonts w:hint="eastAsia"/>
          <w:szCs w:val="21"/>
          <w:u w:val="single"/>
        </w:rPr>
        <w:t>01</w:t>
      </w:r>
      <w:r w:rsidR="00C70653">
        <w:rPr>
          <w:szCs w:val="21"/>
          <w:u w:val="single"/>
        </w:rPr>
        <w:t>43</w:t>
      </w:r>
      <w:r>
        <w:rPr>
          <w:rFonts w:hint="eastAsia"/>
          <w:szCs w:val="21"/>
          <w:u w:val="single"/>
        </w:rPr>
        <w:t>-20</w:t>
      </w:r>
      <w:r w:rsidR="00C70653">
        <w:rPr>
          <w:szCs w:val="21"/>
          <w:u w:val="single"/>
        </w:rPr>
        <w:t>20</w:t>
      </w:r>
      <w:r>
        <w:rPr>
          <w:rFonts w:hint="eastAsia"/>
          <w:szCs w:val="21"/>
          <w:u w:val="single"/>
        </w:rPr>
        <w:t>-2022</w:t>
      </w:r>
      <w:bookmarkEnd w:id="0"/>
    </w:p>
    <w:p w14:paraId="4EED823D" w14:textId="77777777" w:rsidR="00472B60" w:rsidRDefault="00472B60">
      <w:pPr>
        <w:ind w:rightChars="191" w:right="401"/>
        <w:jc w:val="right"/>
        <w:rPr>
          <w:rFonts w:ascii="宋体" w:hAnsi="宋体"/>
          <w:sz w:val="18"/>
          <w:u w:val="single"/>
        </w:rPr>
      </w:pPr>
    </w:p>
    <w:p w14:paraId="08AA2D10" w14:textId="77777777" w:rsidR="00472B60" w:rsidRDefault="00000000">
      <w:pPr>
        <w:jc w:val="center"/>
        <w:rPr>
          <w:rFonts w:ascii="宋体" w:hAnsi="宋体"/>
          <w:b/>
          <w:color w:val="000000"/>
          <w:sz w:val="30"/>
          <w:szCs w:val="30"/>
        </w:rPr>
      </w:pPr>
      <w:r>
        <w:rPr>
          <w:rFonts w:hint="eastAsia"/>
          <w:b/>
          <w:color w:val="000000"/>
          <w:sz w:val="30"/>
          <w:szCs w:val="30"/>
        </w:rPr>
        <w:t>审核员</w:t>
      </w:r>
      <w:r>
        <w:rPr>
          <w:rFonts w:ascii="宋体" w:hAnsi="宋体" w:hint="eastAsia"/>
          <w:b/>
          <w:color w:val="000000"/>
          <w:sz w:val="30"/>
          <w:szCs w:val="30"/>
        </w:rPr>
        <w:t>现场监督审核记录(二)</w:t>
      </w:r>
    </w:p>
    <w:p w14:paraId="038F7C8F" w14:textId="77777777" w:rsidR="00472B60" w:rsidRDefault="00000000">
      <w:pPr>
        <w:spacing w:line="360" w:lineRule="auto"/>
        <w:rPr>
          <w:rFonts w:ascii="宋体" w:hAnsi="宋体" w:cs="宋体"/>
          <w:sz w:val="24"/>
          <w:szCs w:val="24"/>
          <w:u w:val="single"/>
        </w:rPr>
      </w:pPr>
      <w:r>
        <w:rPr>
          <w:rFonts w:ascii="宋体" w:hAnsi="宋体"/>
          <w:noProof/>
          <w:szCs w:val="21"/>
        </w:rPr>
        <w:drawing>
          <wp:anchor distT="0" distB="0" distL="114300" distR="114300" simplePos="0" relativeHeight="251660288" behindDoc="1" locked="0" layoutInCell="1" allowOverlap="1" wp14:anchorId="33CACE15" wp14:editId="0650C0F1">
            <wp:simplePos x="0" y="0"/>
            <wp:positionH relativeFrom="column">
              <wp:posOffset>764540</wp:posOffset>
            </wp:positionH>
            <wp:positionV relativeFrom="paragraph">
              <wp:posOffset>260350</wp:posOffset>
            </wp:positionV>
            <wp:extent cx="591185" cy="314325"/>
            <wp:effectExtent l="0" t="0" r="5715" b="3175"/>
            <wp:wrapNone/>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8" cstate="print">
                      <a:biLevel thresh="50000"/>
                      <a:grayscl/>
                      <a:extLst>
                        <a:ext uri="{28A0092B-C50C-407E-A947-70E740481C1C}">
                          <a14:useLocalDpi xmlns:a14="http://schemas.microsoft.com/office/drawing/2010/main" val="0"/>
                        </a:ext>
                      </a:extLst>
                    </a:blip>
                    <a:srcRect/>
                    <a:stretch>
                      <a:fillRect/>
                    </a:stretch>
                  </pic:blipFill>
                  <pic:spPr>
                    <a:xfrm>
                      <a:off x="0" y="0"/>
                      <a:ext cx="591185" cy="314325"/>
                    </a:xfrm>
                    <a:prstGeom prst="rect">
                      <a:avLst/>
                    </a:prstGeom>
                    <a:noFill/>
                    <a:ln>
                      <a:noFill/>
                    </a:ln>
                  </pic:spPr>
                </pic:pic>
              </a:graphicData>
            </a:graphic>
          </wp:anchor>
        </w:drawing>
      </w:r>
      <w:r>
        <w:rPr>
          <w:rFonts w:hint="eastAsia"/>
          <w:sz w:val="24"/>
          <w:szCs w:val="24"/>
        </w:rPr>
        <w:t>企业名称：</w:t>
      </w:r>
      <w:r>
        <w:rPr>
          <w:rFonts w:hint="eastAsia"/>
          <w:sz w:val="24"/>
          <w:szCs w:val="24"/>
          <w:u w:val="single"/>
        </w:rPr>
        <w:t>江苏瑞恩电气股份有限公司</w:t>
      </w:r>
    </w:p>
    <w:p w14:paraId="32AA20D7" w14:textId="77777777" w:rsidR="00472B60" w:rsidRDefault="00000000">
      <w:pPr>
        <w:spacing w:line="360" w:lineRule="auto"/>
        <w:rPr>
          <w:sz w:val="24"/>
          <w:szCs w:val="24"/>
        </w:rPr>
      </w:pPr>
      <w:r>
        <w:rPr>
          <w:rFonts w:hint="eastAsia"/>
          <w:sz w:val="24"/>
          <w:szCs w:val="24"/>
        </w:rPr>
        <w:t>审核员：</w:t>
      </w:r>
      <w:r>
        <w:rPr>
          <w:rFonts w:hint="eastAsia"/>
          <w:sz w:val="24"/>
          <w:szCs w:val="24"/>
        </w:rPr>
        <w:t xml:space="preserve">                                        </w:t>
      </w:r>
      <w:r>
        <w:rPr>
          <w:rFonts w:hint="eastAsia"/>
          <w:sz w:val="24"/>
          <w:szCs w:val="24"/>
        </w:rPr>
        <w:t>审核日期：</w:t>
      </w:r>
      <w:r>
        <w:rPr>
          <w:rFonts w:hint="eastAsia"/>
          <w:sz w:val="24"/>
          <w:szCs w:val="24"/>
        </w:rPr>
        <w:t>2022</w:t>
      </w:r>
      <w:r>
        <w:rPr>
          <w:rFonts w:hint="eastAsia"/>
          <w:sz w:val="24"/>
          <w:szCs w:val="24"/>
        </w:rPr>
        <w:t>年</w:t>
      </w:r>
      <w:r>
        <w:rPr>
          <w:rFonts w:hint="eastAsia"/>
          <w:sz w:val="24"/>
          <w:szCs w:val="24"/>
        </w:rPr>
        <w:t>7</w:t>
      </w:r>
      <w:r>
        <w:rPr>
          <w:rFonts w:hint="eastAsia"/>
          <w:sz w:val="24"/>
          <w:szCs w:val="24"/>
        </w:rPr>
        <w:t>月</w:t>
      </w:r>
      <w:r>
        <w:rPr>
          <w:rFonts w:hint="eastAsia"/>
          <w:sz w:val="24"/>
          <w:szCs w:val="24"/>
        </w:rPr>
        <w:t>19</w:t>
      </w:r>
      <w:r>
        <w:rPr>
          <w:rFonts w:hint="eastAsia"/>
          <w:sz w:val="24"/>
          <w:szCs w:val="24"/>
        </w:rPr>
        <w:t>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621"/>
        <w:gridCol w:w="1186"/>
        <w:gridCol w:w="3308"/>
        <w:gridCol w:w="1052"/>
        <w:gridCol w:w="1136"/>
      </w:tblGrid>
      <w:tr w:rsidR="00472B60" w14:paraId="5144B7B2" w14:textId="77777777">
        <w:trPr>
          <w:trHeight w:val="504"/>
          <w:jc w:val="center"/>
        </w:trPr>
        <w:tc>
          <w:tcPr>
            <w:tcW w:w="594" w:type="dxa"/>
            <w:vAlign w:val="center"/>
          </w:tcPr>
          <w:p w14:paraId="43BA95FF" w14:textId="77777777" w:rsidR="00472B60" w:rsidRDefault="00000000">
            <w:pPr>
              <w:spacing w:line="320" w:lineRule="exact"/>
              <w:jc w:val="center"/>
              <w:rPr>
                <w:szCs w:val="21"/>
              </w:rPr>
            </w:pPr>
            <w:r>
              <w:rPr>
                <w:rFonts w:hint="eastAsia"/>
                <w:szCs w:val="21"/>
              </w:rPr>
              <w:t>序号</w:t>
            </w:r>
          </w:p>
        </w:tc>
        <w:tc>
          <w:tcPr>
            <w:tcW w:w="1621" w:type="dxa"/>
            <w:vAlign w:val="center"/>
          </w:tcPr>
          <w:p w14:paraId="681932D3" w14:textId="77777777" w:rsidR="00472B60" w:rsidRDefault="00000000">
            <w:pPr>
              <w:spacing w:line="320" w:lineRule="exact"/>
              <w:jc w:val="center"/>
              <w:rPr>
                <w:rFonts w:ascii="宋体" w:hAnsi="宋体"/>
                <w:szCs w:val="21"/>
              </w:rPr>
            </w:pPr>
            <w:r>
              <w:rPr>
                <w:rFonts w:hint="eastAsia"/>
                <w:szCs w:val="21"/>
              </w:rPr>
              <w:t>审核</w:t>
            </w:r>
            <w:r>
              <w:rPr>
                <w:rFonts w:ascii="宋体" w:hAnsi="宋体" w:hint="eastAsia"/>
                <w:szCs w:val="21"/>
              </w:rPr>
              <w:t>内容</w:t>
            </w:r>
          </w:p>
          <w:p w14:paraId="29BFA4AA" w14:textId="77777777" w:rsidR="00472B60" w:rsidRDefault="00000000">
            <w:pPr>
              <w:spacing w:line="320" w:lineRule="exact"/>
              <w:jc w:val="center"/>
              <w:rPr>
                <w:rFonts w:ascii="宋体" w:hAnsi="宋体"/>
                <w:szCs w:val="21"/>
              </w:rPr>
            </w:pPr>
            <w:r>
              <w:rPr>
                <w:rFonts w:ascii="宋体" w:hAnsi="宋体" w:hint="eastAsia"/>
                <w:szCs w:val="21"/>
              </w:rPr>
              <w:t>及抽样要求</w:t>
            </w:r>
          </w:p>
        </w:tc>
        <w:tc>
          <w:tcPr>
            <w:tcW w:w="1186" w:type="dxa"/>
            <w:vAlign w:val="center"/>
          </w:tcPr>
          <w:p w14:paraId="381CE9B2" w14:textId="77777777" w:rsidR="00472B60" w:rsidRDefault="00000000">
            <w:pPr>
              <w:jc w:val="center"/>
              <w:rPr>
                <w:rFonts w:ascii="宋体" w:hAnsi="宋体"/>
                <w:szCs w:val="21"/>
              </w:rPr>
            </w:pPr>
            <w:r>
              <w:rPr>
                <w:rFonts w:ascii="宋体" w:hAnsi="宋体" w:hint="eastAsia"/>
                <w:szCs w:val="21"/>
              </w:rPr>
              <w:t>对应的</w:t>
            </w:r>
          </w:p>
          <w:p w14:paraId="483E26A2" w14:textId="77777777" w:rsidR="00472B60" w:rsidRDefault="00000000">
            <w:pPr>
              <w:jc w:val="center"/>
              <w:rPr>
                <w:rFonts w:ascii="宋体" w:hAnsi="宋体"/>
                <w:szCs w:val="21"/>
              </w:rPr>
            </w:pPr>
            <w:r>
              <w:rPr>
                <w:rFonts w:ascii="宋体" w:hAnsi="宋体" w:hint="eastAsia"/>
                <w:szCs w:val="21"/>
              </w:rPr>
              <w:t>标准条款</w:t>
            </w:r>
          </w:p>
        </w:tc>
        <w:tc>
          <w:tcPr>
            <w:tcW w:w="3308" w:type="dxa"/>
            <w:vAlign w:val="center"/>
          </w:tcPr>
          <w:p w14:paraId="135CEDF2" w14:textId="77777777" w:rsidR="00472B60" w:rsidRDefault="00000000">
            <w:pPr>
              <w:ind w:firstLineChars="300" w:firstLine="630"/>
              <w:jc w:val="center"/>
              <w:rPr>
                <w:rFonts w:ascii="宋体" w:hAnsi="宋体"/>
                <w:szCs w:val="21"/>
              </w:rPr>
            </w:pPr>
            <w:r>
              <w:rPr>
                <w:rFonts w:ascii="宋体" w:hAnsi="宋体" w:hint="eastAsia"/>
                <w:szCs w:val="21"/>
              </w:rPr>
              <w:t>审核记录及说明</w:t>
            </w:r>
          </w:p>
        </w:tc>
        <w:tc>
          <w:tcPr>
            <w:tcW w:w="1052" w:type="dxa"/>
            <w:vAlign w:val="center"/>
          </w:tcPr>
          <w:p w14:paraId="6F210F43" w14:textId="77777777" w:rsidR="00472B60" w:rsidRDefault="00000000">
            <w:pPr>
              <w:jc w:val="center"/>
              <w:rPr>
                <w:szCs w:val="21"/>
              </w:rPr>
            </w:pPr>
            <w:r>
              <w:rPr>
                <w:rFonts w:hint="eastAsia"/>
                <w:szCs w:val="21"/>
              </w:rPr>
              <w:t>审核</w:t>
            </w:r>
          </w:p>
          <w:p w14:paraId="62537FF0" w14:textId="77777777" w:rsidR="00472B60" w:rsidRDefault="00000000">
            <w:pPr>
              <w:jc w:val="center"/>
              <w:rPr>
                <w:rFonts w:ascii="宋体" w:hAnsi="宋体"/>
                <w:szCs w:val="21"/>
              </w:rPr>
            </w:pPr>
            <w:r>
              <w:rPr>
                <w:rFonts w:hint="eastAsia"/>
                <w:szCs w:val="21"/>
              </w:rPr>
              <w:t>部门</w:t>
            </w:r>
          </w:p>
        </w:tc>
        <w:tc>
          <w:tcPr>
            <w:tcW w:w="1136" w:type="dxa"/>
            <w:vAlign w:val="center"/>
          </w:tcPr>
          <w:p w14:paraId="38600B1B" w14:textId="77777777" w:rsidR="00472B60" w:rsidRDefault="00000000">
            <w:pPr>
              <w:jc w:val="center"/>
              <w:rPr>
                <w:rFonts w:ascii="宋体" w:hAnsi="宋体"/>
                <w:szCs w:val="21"/>
              </w:rPr>
            </w:pPr>
            <w:r>
              <w:rPr>
                <w:rFonts w:ascii="宋体" w:hAnsi="宋体" w:hint="eastAsia"/>
                <w:szCs w:val="21"/>
              </w:rPr>
              <w:t>是否列入</w:t>
            </w:r>
          </w:p>
          <w:p w14:paraId="5796DA62" w14:textId="77777777" w:rsidR="00472B60" w:rsidRDefault="00000000">
            <w:pPr>
              <w:jc w:val="center"/>
              <w:rPr>
                <w:rFonts w:ascii="宋体" w:hAnsi="宋体"/>
                <w:szCs w:val="21"/>
              </w:rPr>
            </w:pPr>
            <w:r>
              <w:rPr>
                <w:rFonts w:ascii="宋体" w:hAnsi="宋体" w:hint="eastAsia"/>
                <w:szCs w:val="21"/>
              </w:rPr>
              <w:t>不符合项</w:t>
            </w:r>
          </w:p>
        </w:tc>
      </w:tr>
      <w:tr w:rsidR="00472B60" w14:paraId="2E4E6E9D" w14:textId="77777777">
        <w:trPr>
          <w:trHeight w:val="10707"/>
          <w:jc w:val="center"/>
        </w:trPr>
        <w:tc>
          <w:tcPr>
            <w:tcW w:w="594" w:type="dxa"/>
            <w:vAlign w:val="center"/>
          </w:tcPr>
          <w:p w14:paraId="5447F630" w14:textId="77777777" w:rsidR="00472B60" w:rsidRDefault="00000000">
            <w:pPr>
              <w:spacing w:line="264" w:lineRule="auto"/>
              <w:jc w:val="center"/>
              <w:rPr>
                <w:rFonts w:ascii="宋体" w:hAnsi="宋体"/>
                <w:color w:val="0000FF"/>
                <w:szCs w:val="21"/>
              </w:rPr>
            </w:pPr>
            <w:r>
              <w:rPr>
                <w:rFonts w:ascii="宋体" w:hAnsi="宋体" w:hint="eastAsia"/>
                <w:color w:val="0000FF"/>
                <w:szCs w:val="21"/>
              </w:rPr>
              <w:t>1</w:t>
            </w:r>
          </w:p>
        </w:tc>
        <w:tc>
          <w:tcPr>
            <w:tcW w:w="1621" w:type="dxa"/>
            <w:vAlign w:val="center"/>
          </w:tcPr>
          <w:p w14:paraId="67BC7710" w14:textId="77777777" w:rsidR="00472B60" w:rsidRDefault="00000000">
            <w:pPr>
              <w:spacing w:line="264" w:lineRule="auto"/>
              <w:rPr>
                <w:rFonts w:ascii="宋体" w:hAnsi="宋体"/>
                <w:szCs w:val="21"/>
              </w:rPr>
            </w:pPr>
            <w:r>
              <w:rPr>
                <w:rFonts w:ascii="宋体" w:hAnsi="宋体" w:hint="eastAsia"/>
                <w:szCs w:val="21"/>
              </w:rPr>
              <w:t>抽查企业(4-5)台件测量设备是否处于有效的校准状态？</w:t>
            </w:r>
          </w:p>
          <w:p w14:paraId="443082AB" w14:textId="77777777" w:rsidR="00472B60" w:rsidRDefault="00000000">
            <w:pPr>
              <w:spacing w:line="264" w:lineRule="auto"/>
              <w:rPr>
                <w:rFonts w:ascii="宋体" w:hAnsi="宋体"/>
                <w:szCs w:val="21"/>
              </w:rPr>
            </w:pPr>
            <w:r>
              <w:rPr>
                <w:rFonts w:ascii="宋体" w:hAnsi="宋体" w:hint="eastAsia"/>
                <w:szCs w:val="21"/>
              </w:rPr>
              <w:t>是否有计量确认状态标识</w:t>
            </w:r>
          </w:p>
          <w:p w14:paraId="1411BC81" w14:textId="77777777" w:rsidR="00472B60" w:rsidRDefault="00000000">
            <w:pPr>
              <w:spacing w:line="264" w:lineRule="auto"/>
              <w:rPr>
                <w:rFonts w:ascii="宋体" w:hAnsi="宋体"/>
                <w:szCs w:val="21"/>
              </w:rPr>
            </w:pPr>
            <w:r>
              <w:rPr>
                <w:rFonts w:ascii="宋体" w:hAnsi="宋体" w:hint="eastAsia"/>
                <w:szCs w:val="21"/>
              </w:rPr>
              <w:t>使用环境条件是否满足要求？是否需要修正？</w:t>
            </w:r>
          </w:p>
          <w:p w14:paraId="0779674D" w14:textId="77777777" w:rsidR="00472B60" w:rsidRDefault="00000000">
            <w:pPr>
              <w:spacing w:line="264" w:lineRule="auto"/>
              <w:rPr>
                <w:rFonts w:ascii="宋体" w:hAnsi="宋体"/>
                <w:szCs w:val="21"/>
              </w:rPr>
            </w:pPr>
            <w:r>
              <w:rPr>
                <w:rFonts w:ascii="宋体" w:hAnsi="宋体" w:hint="eastAsia"/>
                <w:szCs w:val="21"/>
              </w:rPr>
              <w:t xml:space="preserve">测量设备的有关信息是否和检定证书台账信息一致。 </w:t>
            </w:r>
          </w:p>
          <w:p w14:paraId="577C9E8F" w14:textId="77777777" w:rsidR="00472B60" w:rsidRDefault="00472B60">
            <w:pPr>
              <w:spacing w:line="264" w:lineRule="auto"/>
              <w:rPr>
                <w:rFonts w:ascii="宋体" w:hAnsi="宋体"/>
                <w:szCs w:val="21"/>
              </w:rPr>
            </w:pPr>
          </w:p>
          <w:p w14:paraId="62DBA685" w14:textId="77777777" w:rsidR="00472B60" w:rsidRDefault="00472B60">
            <w:pPr>
              <w:spacing w:line="264" w:lineRule="auto"/>
              <w:rPr>
                <w:rFonts w:ascii="宋体" w:hAnsi="宋体"/>
                <w:szCs w:val="21"/>
              </w:rPr>
            </w:pPr>
          </w:p>
        </w:tc>
        <w:tc>
          <w:tcPr>
            <w:tcW w:w="1186" w:type="dxa"/>
            <w:vAlign w:val="center"/>
          </w:tcPr>
          <w:p w14:paraId="1F901C9A" w14:textId="77777777" w:rsidR="00472B60" w:rsidRDefault="00000000">
            <w:pPr>
              <w:spacing w:line="264" w:lineRule="auto"/>
              <w:jc w:val="center"/>
              <w:rPr>
                <w:rFonts w:ascii="宋体" w:hAnsi="宋体"/>
                <w:szCs w:val="21"/>
              </w:rPr>
            </w:pPr>
            <w:r>
              <w:rPr>
                <w:rFonts w:ascii="宋体" w:hAnsi="宋体" w:hint="eastAsia"/>
                <w:szCs w:val="21"/>
              </w:rPr>
              <w:t>6.2.4标识</w:t>
            </w:r>
          </w:p>
          <w:p w14:paraId="76A60314" w14:textId="77777777" w:rsidR="00472B60" w:rsidRDefault="00000000">
            <w:pPr>
              <w:spacing w:line="264" w:lineRule="auto"/>
              <w:jc w:val="center"/>
              <w:rPr>
                <w:rFonts w:ascii="宋体" w:hAnsi="宋体"/>
                <w:szCs w:val="21"/>
              </w:rPr>
            </w:pPr>
            <w:r>
              <w:rPr>
                <w:rFonts w:ascii="宋体" w:hAnsi="宋体" w:hint="eastAsia"/>
                <w:szCs w:val="21"/>
              </w:rPr>
              <w:t>6.3.1测量设备</w:t>
            </w:r>
          </w:p>
          <w:p w14:paraId="59D10CE0" w14:textId="77777777" w:rsidR="00472B60" w:rsidRDefault="00000000">
            <w:pPr>
              <w:spacing w:line="264" w:lineRule="auto"/>
              <w:jc w:val="center"/>
              <w:rPr>
                <w:rFonts w:ascii="宋体" w:hAnsi="宋体"/>
                <w:szCs w:val="21"/>
              </w:rPr>
            </w:pPr>
            <w:r>
              <w:rPr>
                <w:rFonts w:ascii="宋体" w:hAnsi="宋体" w:hint="eastAsia"/>
                <w:szCs w:val="21"/>
              </w:rPr>
              <w:t>6.3.2环境</w:t>
            </w:r>
          </w:p>
          <w:p w14:paraId="43E7DBE5" w14:textId="77777777" w:rsidR="00472B60" w:rsidRDefault="00000000">
            <w:pPr>
              <w:spacing w:line="264" w:lineRule="auto"/>
              <w:jc w:val="center"/>
              <w:rPr>
                <w:rFonts w:ascii="宋体" w:hAnsi="宋体"/>
                <w:szCs w:val="21"/>
              </w:rPr>
            </w:pPr>
            <w:r>
              <w:rPr>
                <w:rFonts w:ascii="宋体" w:hAnsi="宋体" w:hint="eastAsia"/>
                <w:szCs w:val="21"/>
              </w:rPr>
              <w:t>7.3.2溯源性</w:t>
            </w:r>
          </w:p>
        </w:tc>
        <w:tc>
          <w:tcPr>
            <w:tcW w:w="3308" w:type="dxa"/>
            <w:vAlign w:val="center"/>
          </w:tcPr>
          <w:p w14:paraId="30EBB6F6" w14:textId="77777777" w:rsidR="00472B60" w:rsidRDefault="00000000">
            <w:pPr>
              <w:widowControl/>
              <w:spacing w:line="240" w:lineRule="atLeast"/>
              <w:ind w:firstLineChars="100" w:firstLine="210"/>
              <w:jc w:val="left"/>
              <w:rPr>
                <w:rFonts w:ascii="宋体" w:hAnsi="宋体"/>
                <w:szCs w:val="21"/>
              </w:rPr>
            </w:pPr>
            <w:r>
              <w:rPr>
                <w:rFonts w:ascii="宋体" w:hAnsi="宋体" w:hint="eastAsia"/>
                <w:szCs w:val="21"/>
              </w:rPr>
              <w:t>现场审核中对公司提供的测量设备溯源证书进行抽查：电子台秤，测量设备编号：200728069，规格型号：TCS-600，Ⅲ级，检定日期：2022年5月10日，证书编号：22A00735检定单位：海安市综合检验检测中心。</w:t>
            </w:r>
          </w:p>
          <w:p w14:paraId="5DD6BBE1" w14:textId="77777777" w:rsidR="00472B60" w:rsidRDefault="00000000">
            <w:pPr>
              <w:widowControl/>
              <w:spacing w:line="240" w:lineRule="atLeast"/>
              <w:ind w:firstLineChars="100" w:firstLine="210"/>
              <w:jc w:val="left"/>
              <w:rPr>
                <w:rFonts w:ascii="宋体" w:hAnsi="宋体"/>
                <w:szCs w:val="21"/>
              </w:rPr>
            </w:pPr>
            <w:r>
              <w:rPr>
                <w:rFonts w:ascii="宋体" w:hAnsi="宋体" w:hint="eastAsia"/>
                <w:szCs w:val="21"/>
              </w:rPr>
              <w:t>抽查：压力表，规格型号为Y-100/(0˜0.16Mpa)器具编号为 1D63804， 检定日期2022年06月06日，证书编号：2210973，检定单位：海安市综合检验检测中心。</w:t>
            </w:r>
          </w:p>
          <w:p w14:paraId="11F28FA4" w14:textId="77777777" w:rsidR="00472B60" w:rsidRDefault="00000000">
            <w:pPr>
              <w:widowControl/>
              <w:spacing w:line="240" w:lineRule="atLeast"/>
              <w:ind w:firstLineChars="100" w:firstLine="210"/>
              <w:jc w:val="left"/>
              <w:rPr>
                <w:rFonts w:ascii="宋体" w:hAnsi="宋体"/>
                <w:szCs w:val="21"/>
              </w:rPr>
            </w:pPr>
            <w:r>
              <w:rPr>
                <w:rFonts w:ascii="宋体" w:hAnsi="宋体" w:hint="eastAsia"/>
                <w:szCs w:val="21"/>
              </w:rPr>
              <w:t xml:space="preserve"> 抽查：游标卡尺，规格型号0-300mm,设备编号：16030076，证书编号：22D00632，检定日期2022年06月06日，检定单位：海安市综合检验检测中心。</w:t>
            </w:r>
          </w:p>
          <w:p w14:paraId="217D4572" w14:textId="5DDC9123" w:rsidR="00472B60" w:rsidRDefault="00000000">
            <w:pPr>
              <w:widowControl/>
              <w:spacing w:line="240" w:lineRule="atLeast"/>
              <w:ind w:firstLineChars="100" w:firstLine="210"/>
              <w:jc w:val="left"/>
              <w:rPr>
                <w:rFonts w:ascii="宋体" w:hAnsi="宋体"/>
                <w:szCs w:val="21"/>
              </w:rPr>
            </w:pPr>
            <w:r>
              <w:rPr>
                <w:rFonts w:ascii="宋体" w:hAnsi="宋体" w:hint="eastAsia"/>
                <w:szCs w:val="21"/>
              </w:rPr>
              <w:t>抽查：冲击电压测量系统，规格型号为CDY-1200/90，器具编号为EV04-01，检定日期2022年2月18日，证书编号：2022-C-01979，校准单位：上海电动工具研究所（集团）有限公司</w:t>
            </w:r>
            <w:r w:rsidR="00C70653">
              <w:rPr>
                <w:rFonts w:ascii="宋体" w:hAnsi="宋体" w:hint="eastAsia"/>
                <w:szCs w:val="21"/>
              </w:rPr>
              <w:t>。</w:t>
            </w:r>
          </w:p>
          <w:p w14:paraId="5DDDE919" w14:textId="77777777" w:rsidR="00472B60" w:rsidRDefault="00000000">
            <w:pPr>
              <w:widowControl/>
              <w:spacing w:line="240" w:lineRule="atLeast"/>
              <w:ind w:firstLineChars="100" w:firstLine="210"/>
              <w:jc w:val="left"/>
              <w:rPr>
                <w:rFonts w:ascii="宋体" w:hAnsi="宋体"/>
                <w:szCs w:val="21"/>
              </w:rPr>
            </w:pPr>
            <w:r>
              <w:rPr>
                <w:rFonts w:ascii="宋体" w:hAnsi="宋体" w:hint="eastAsia"/>
                <w:szCs w:val="21"/>
              </w:rPr>
              <w:t>抽查：综合试验成套设备；规格型号：SYBS-2311，器具编号：EP01-01，检定日期：2022年5月10日，证书编QD-2022-E-050105N 校准单位：江苏新起点测试科技有限公司。现场审核中均已确认了生产现场及中心实验室计量器具计量确认合格标识相关信息与台账一致。</w:t>
            </w:r>
          </w:p>
          <w:p w14:paraId="25445740" w14:textId="77777777" w:rsidR="00472B60" w:rsidRDefault="00000000">
            <w:pPr>
              <w:widowControl/>
              <w:spacing w:line="240" w:lineRule="atLeast"/>
              <w:ind w:firstLineChars="100" w:firstLine="210"/>
              <w:jc w:val="left"/>
              <w:rPr>
                <w:rFonts w:ascii="宋体" w:hAnsi="宋体"/>
                <w:szCs w:val="21"/>
              </w:rPr>
            </w:pPr>
            <w:r>
              <w:rPr>
                <w:rFonts w:ascii="宋体" w:hAnsi="宋体" w:hint="eastAsia"/>
                <w:szCs w:val="21"/>
              </w:rPr>
              <w:t xml:space="preserve"> 详见《测量设备溯源抽查表》。</w:t>
            </w:r>
          </w:p>
          <w:p w14:paraId="49D3ECB2" w14:textId="77777777" w:rsidR="00472B60" w:rsidRDefault="00000000">
            <w:pPr>
              <w:widowControl/>
              <w:spacing w:line="240" w:lineRule="atLeast"/>
              <w:ind w:firstLineChars="100" w:firstLine="210"/>
              <w:jc w:val="left"/>
              <w:rPr>
                <w:rFonts w:ascii="宋体" w:cs="宋体"/>
                <w:kern w:val="0"/>
                <w:szCs w:val="21"/>
              </w:rPr>
            </w:pPr>
            <w:r>
              <w:rPr>
                <w:rFonts w:ascii="宋体" w:hAnsi="宋体" w:hint="eastAsia"/>
                <w:szCs w:val="21"/>
              </w:rPr>
              <w:t>企业的环境满足测量设备的使用要求。</w:t>
            </w:r>
          </w:p>
        </w:tc>
        <w:tc>
          <w:tcPr>
            <w:tcW w:w="1052" w:type="dxa"/>
            <w:vAlign w:val="center"/>
          </w:tcPr>
          <w:p w14:paraId="622C3637" w14:textId="6D793469" w:rsidR="00472B60" w:rsidRDefault="00000000">
            <w:pPr>
              <w:jc w:val="center"/>
              <w:rPr>
                <w:rFonts w:ascii="宋体" w:hAnsi="宋体" w:cs="宋体"/>
                <w:szCs w:val="21"/>
              </w:rPr>
            </w:pPr>
            <w:r>
              <w:rPr>
                <w:rFonts w:ascii="宋体" w:hAnsi="宋体" w:cs="宋体" w:hint="eastAsia"/>
                <w:szCs w:val="21"/>
              </w:rPr>
              <w:t>品质部</w:t>
            </w:r>
            <w:r w:rsidR="00C70653">
              <w:rPr>
                <w:rFonts w:ascii="宋体" w:hAnsi="宋体" w:cs="宋体" w:hint="eastAsia"/>
                <w:szCs w:val="21"/>
              </w:rPr>
              <w:t>生产部（生产车间）</w:t>
            </w:r>
          </w:p>
          <w:p w14:paraId="5528B5BE" w14:textId="77777777" w:rsidR="00472B60" w:rsidRDefault="00472B60">
            <w:pPr>
              <w:jc w:val="center"/>
              <w:rPr>
                <w:rFonts w:ascii="宋体" w:hAnsi="宋体" w:cs="宋体"/>
                <w:szCs w:val="21"/>
              </w:rPr>
            </w:pPr>
          </w:p>
          <w:p w14:paraId="15D12B18" w14:textId="77777777" w:rsidR="00472B60" w:rsidRDefault="00472B60">
            <w:pPr>
              <w:jc w:val="center"/>
              <w:rPr>
                <w:rFonts w:ascii="宋体" w:hAnsi="宋体" w:cs="宋体"/>
                <w:szCs w:val="21"/>
              </w:rPr>
            </w:pPr>
          </w:p>
          <w:p w14:paraId="146EEEDE" w14:textId="77777777" w:rsidR="00472B60" w:rsidRDefault="00000000">
            <w:pPr>
              <w:spacing w:line="264" w:lineRule="auto"/>
              <w:rPr>
                <w:rFonts w:ascii="宋体" w:hAnsi="宋体"/>
                <w:szCs w:val="21"/>
              </w:rPr>
            </w:pPr>
            <w:r>
              <w:rPr>
                <w:rFonts w:ascii="宋体" w:hAnsi="宋体" w:cs="宋体" w:hint="eastAsia"/>
                <w:szCs w:val="21"/>
              </w:rPr>
              <w:t xml:space="preserve"> </w:t>
            </w:r>
          </w:p>
        </w:tc>
        <w:tc>
          <w:tcPr>
            <w:tcW w:w="1136" w:type="dxa"/>
            <w:vAlign w:val="center"/>
          </w:tcPr>
          <w:p w14:paraId="7ECE887F" w14:textId="77777777" w:rsidR="00472B60" w:rsidRDefault="00472B60">
            <w:pPr>
              <w:spacing w:line="264" w:lineRule="auto"/>
              <w:jc w:val="center"/>
              <w:rPr>
                <w:rFonts w:ascii="宋体" w:hAnsi="宋体"/>
                <w:szCs w:val="21"/>
              </w:rPr>
            </w:pPr>
          </w:p>
          <w:p w14:paraId="545765C6" w14:textId="77777777" w:rsidR="00472B60" w:rsidRDefault="00472B60">
            <w:pPr>
              <w:spacing w:line="264" w:lineRule="auto"/>
              <w:jc w:val="center"/>
              <w:rPr>
                <w:rFonts w:ascii="宋体" w:hAnsi="宋体"/>
                <w:szCs w:val="21"/>
              </w:rPr>
            </w:pPr>
          </w:p>
          <w:p w14:paraId="37E83DAA" w14:textId="77777777" w:rsidR="00472B60" w:rsidRDefault="00472B60">
            <w:pPr>
              <w:spacing w:line="264" w:lineRule="auto"/>
              <w:jc w:val="center"/>
              <w:rPr>
                <w:rFonts w:ascii="宋体" w:hAnsi="宋体"/>
                <w:szCs w:val="21"/>
              </w:rPr>
            </w:pPr>
          </w:p>
          <w:p w14:paraId="63926957" w14:textId="77777777" w:rsidR="00472B60" w:rsidRDefault="00472B60">
            <w:pPr>
              <w:spacing w:line="264" w:lineRule="auto"/>
              <w:jc w:val="center"/>
              <w:rPr>
                <w:rFonts w:ascii="宋体" w:hAnsi="宋体"/>
                <w:szCs w:val="21"/>
              </w:rPr>
            </w:pPr>
          </w:p>
          <w:p w14:paraId="02E00C7F" w14:textId="77777777" w:rsidR="00472B60" w:rsidRDefault="00472B60">
            <w:pPr>
              <w:spacing w:line="264" w:lineRule="auto"/>
              <w:jc w:val="center"/>
              <w:rPr>
                <w:rFonts w:ascii="宋体" w:hAnsi="宋体"/>
                <w:szCs w:val="21"/>
              </w:rPr>
            </w:pPr>
          </w:p>
          <w:p w14:paraId="684C081A" w14:textId="77777777" w:rsidR="00472B60" w:rsidRDefault="00472B60">
            <w:pPr>
              <w:spacing w:line="264" w:lineRule="auto"/>
              <w:jc w:val="center"/>
              <w:rPr>
                <w:rFonts w:ascii="宋体" w:hAnsi="宋体"/>
                <w:szCs w:val="21"/>
              </w:rPr>
            </w:pPr>
          </w:p>
          <w:p w14:paraId="47DFAE7B" w14:textId="77777777" w:rsidR="00472B60" w:rsidRDefault="00472B60">
            <w:pPr>
              <w:spacing w:line="264" w:lineRule="auto"/>
              <w:jc w:val="center"/>
              <w:rPr>
                <w:rFonts w:ascii="宋体" w:hAnsi="宋体"/>
                <w:szCs w:val="21"/>
              </w:rPr>
            </w:pPr>
          </w:p>
          <w:p w14:paraId="6B3577C7" w14:textId="77777777" w:rsidR="00472B60" w:rsidRDefault="00472B60">
            <w:pPr>
              <w:spacing w:line="264" w:lineRule="auto"/>
              <w:jc w:val="center"/>
              <w:rPr>
                <w:rFonts w:ascii="宋体" w:hAnsi="宋体"/>
                <w:szCs w:val="21"/>
              </w:rPr>
            </w:pPr>
          </w:p>
          <w:p w14:paraId="7D40F7FD" w14:textId="77777777" w:rsidR="00472B60" w:rsidRDefault="00472B60">
            <w:pPr>
              <w:spacing w:line="264" w:lineRule="auto"/>
              <w:jc w:val="center"/>
              <w:rPr>
                <w:rFonts w:ascii="宋体" w:hAnsi="宋体"/>
                <w:szCs w:val="21"/>
              </w:rPr>
            </w:pPr>
          </w:p>
          <w:p w14:paraId="407697ED" w14:textId="77777777" w:rsidR="00472B60" w:rsidRDefault="00472B60">
            <w:pPr>
              <w:spacing w:line="264" w:lineRule="auto"/>
              <w:jc w:val="center"/>
              <w:rPr>
                <w:rFonts w:ascii="宋体" w:hAnsi="宋体"/>
                <w:szCs w:val="21"/>
              </w:rPr>
            </w:pPr>
          </w:p>
          <w:p w14:paraId="20AF320C" w14:textId="77777777" w:rsidR="00472B60" w:rsidRDefault="00472B60">
            <w:pPr>
              <w:spacing w:line="264" w:lineRule="auto"/>
              <w:jc w:val="center"/>
              <w:rPr>
                <w:rFonts w:ascii="宋体" w:hAnsi="宋体"/>
                <w:szCs w:val="21"/>
              </w:rPr>
            </w:pPr>
          </w:p>
          <w:p w14:paraId="7C1FACC1" w14:textId="77777777" w:rsidR="00472B60" w:rsidRDefault="00472B60">
            <w:pPr>
              <w:spacing w:line="264" w:lineRule="auto"/>
              <w:jc w:val="center"/>
              <w:rPr>
                <w:rFonts w:ascii="宋体" w:hAnsi="宋体"/>
                <w:szCs w:val="21"/>
              </w:rPr>
            </w:pPr>
          </w:p>
          <w:p w14:paraId="6633635E" w14:textId="77777777" w:rsidR="00472B60" w:rsidRDefault="00472B60">
            <w:pPr>
              <w:spacing w:line="264" w:lineRule="auto"/>
              <w:jc w:val="center"/>
              <w:rPr>
                <w:rFonts w:ascii="宋体" w:hAnsi="宋体"/>
                <w:szCs w:val="21"/>
              </w:rPr>
            </w:pPr>
          </w:p>
          <w:p w14:paraId="5C7805B5" w14:textId="77777777" w:rsidR="00472B60" w:rsidRDefault="00472B60">
            <w:pPr>
              <w:spacing w:line="264" w:lineRule="auto"/>
              <w:jc w:val="center"/>
              <w:rPr>
                <w:rFonts w:ascii="宋体" w:hAnsi="宋体"/>
                <w:szCs w:val="21"/>
              </w:rPr>
            </w:pPr>
          </w:p>
          <w:p w14:paraId="037FD490" w14:textId="77777777" w:rsidR="00472B60" w:rsidRDefault="00472B60">
            <w:pPr>
              <w:spacing w:line="264" w:lineRule="auto"/>
              <w:jc w:val="center"/>
              <w:rPr>
                <w:rFonts w:ascii="宋体" w:hAnsi="宋体"/>
                <w:szCs w:val="21"/>
              </w:rPr>
            </w:pPr>
          </w:p>
          <w:p w14:paraId="5A0A49B0" w14:textId="77777777" w:rsidR="00472B60" w:rsidRDefault="00472B60">
            <w:pPr>
              <w:spacing w:line="264" w:lineRule="auto"/>
              <w:jc w:val="center"/>
              <w:rPr>
                <w:rFonts w:ascii="宋体" w:hAnsi="宋体"/>
                <w:szCs w:val="21"/>
              </w:rPr>
            </w:pPr>
          </w:p>
          <w:p w14:paraId="57B9D9AD" w14:textId="77777777" w:rsidR="00472B60" w:rsidRDefault="00472B60">
            <w:pPr>
              <w:spacing w:line="264" w:lineRule="auto"/>
              <w:jc w:val="center"/>
              <w:rPr>
                <w:rFonts w:ascii="宋体" w:hAnsi="宋体"/>
                <w:szCs w:val="21"/>
              </w:rPr>
            </w:pPr>
          </w:p>
          <w:p w14:paraId="0FE09B8A" w14:textId="77777777" w:rsidR="00472B60" w:rsidRDefault="00000000">
            <w:pPr>
              <w:spacing w:line="264" w:lineRule="auto"/>
              <w:jc w:val="center"/>
              <w:rPr>
                <w:rFonts w:ascii="宋体" w:hAnsi="宋体"/>
                <w:szCs w:val="21"/>
              </w:rPr>
            </w:pPr>
            <w:r>
              <w:rPr>
                <w:rFonts w:ascii="宋体" w:hAnsi="宋体" w:hint="eastAsia"/>
                <w:szCs w:val="21"/>
              </w:rPr>
              <w:t>否</w:t>
            </w:r>
          </w:p>
          <w:p w14:paraId="36BBC0DE" w14:textId="77777777" w:rsidR="00472B60" w:rsidRDefault="00472B60">
            <w:pPr>
              <w:spacing w:line="264" w:lineRule="auto"/>
              <w:rPr>
                <w:rFonts w:ascii="宋体" w:hAnsi="宋体"/>
                <w:szCs w:val="21"/>
              </w:rPr>
            </w:pPr>
          </w:p>
          <w:p w14:paraId="5BE2E647" w14:textId="77777777" w:rsidR="00472B60" w:rsidRDefault="00472B60">
            <w:pPr>
              <w:spacing w:line="264" w:lineRule="auto"/>
              <w:rPr>
                <w:rFonts w:ascii="宋体" w:hAnsi="宋体"/>
                <w:szCs w:val="21"/>
              </w:rPr>
            </w:pPr>
          </w:p>
          <w:p w14:paraId="2AA925A2" w14:textId="77777777" w:rsidR="00472B60" w:rsidRDefault="00472B60">
            <w:pPr>
              <w:spacing w:line="264" w:lineRule="auto"/>
              <w:rPr>
                <w:rFonts w:ascii="宋体" w:hAnsi="宋体"/>
                <w:szCs w:val="21"/>
              </w:rPr>
            </w:pPr>
          </w:p>
          <w:p w14:paraId="36158AA6" w14:textId="77777777" w:rsidR="00472B60" w:rsidRDefault="00472B60">
            <w:pPr>
              <w:spacing w:line="264" w:lineRule="auto"/>
              <w:rPr>
                <w:rFonts w:ascii="宋体" w:hAnsi="宋体"/>
                <w:szCs w:val="21"/>
              </w:rPr>
            </w:pPr>
          </w:p>
          <w:p w14:paraId="7374D120" w14:textId="77777777" w:rsidR="00472B60" w:rsidRDefault="00472B60">
            <w:pPr>
              <w:spacing w:line="264" w:lineRule="auto"/>
              <w:rPr>
                <w:rFonts w:ascii="宋体" w:hAnsi="宋体"/>
                <w:szCs w:val="21"/>
              </w:rPr>
            </w:pPr>
          </w:p>
          <w:p w14:paraId="6387BC1F" w14:textId="77777777" w:rsidR="00472B60" w:rsidRDefault="00472B60">
            <w:pPr>
              <w:spacing w:line="264" w:lineRule="auto"/>
              <w:rPr>
                <w:rFonts w:ascii="宋体" w:hAnsi="宋体"/>
                <w:szCs w:val="21"/>
              </w:rPr>
            </w:pPr>
          </w:p>
          <w:p w14:paraId="6948E912" w14:textId="77777777" w:rsidR="00472B60" w:rsidRDefault="00472B60">
            <w:pPr>
              <w:spacing w:line="264" w:lineRule="auto"/>
              <w:rPr>
                <w:rFonts w:ascii="宋体" w:hAnsi="宋体"/>
                <w:szCs w:val="21"/>
              </w:rPr>
            </w:pPr>
          </w:p>
          <w:p w14:paraId="2D224263" w14:textId="77777777" w:rsidR="00472B60" w:rsidRDefault="00472B60">
            <w:pPr>
              <w:spacing w:line="264" w:lineRule="auto"/>
              <w:rPr>
                <w:rFonts w:ascii="宋体" w:hAnsi="宋体"/>
                <w:szCs w:val="21"/>
              </w:rPr>
            </w:pPr>
          </w:p>
          <w:p w14:paraId="1659AA8E" w14:textId="77777777" w:rsidR="00472B60" w:rsidRDefault="00472B60">
            <w:pPr>
              <w:spacing w:line="264" w:lineRule="auto"/>
              <w:rPr>
                <w:rFonts w:ascii="宋体" w:hAnsi="宋体"/>
                <w:szCs w:val="21"/>
              </w:rPr>
            </w:pPr>
          </w:p>
          <w:p w14:paraId="08F0D438" w14:textId="77777777" w:rsidR="00472B60" w:rsidRDefault="00472B60">
            <w:pPr>
              <w:spacing w:line="264" w:lineRule="auto"/>
              <w:rPr>
                <w:rFonts w:ascii="宋体" w:hAnsi="宋体"/>
                <w:szCs w:val="21"/>
              </w:rPr>
            </w:pPr>
          </w:p>
          <w:p w14:paraId="1A0A1886" w14:textId="77777777" w:rsidR="00472B60" w:rsidRDefault="00472B60">
            <w:pPr>
              <w:spacing w:line="264" w:lineRule="auto"/>
              <w:rPr>
                <w:rFonts w:ascii="宋体" w:hAnsi="宋体"/>
                <w:szCs w:val="21"/>
              </w:rPr>
            </w:pPr>
          </w:p>
          <w:p w14:paraId="105B9EA8" w14:textId="77777777" w:rsidR="00472B60" w:rsidRDefault="00472B60">
            <w:pPr>
              <w:spacing w:line="264" w:lineRule="auto"/>
              <w:rPr>
                <w:rFonts w:ascii="宋体" w:hAnsi="宋体"/>
                <w:szCs w:val="21"/>
              </w:rPr>
            </w:pPr>
          </w:p>
          <w:p w14:paraId="25E23B92" w14:textId="77777777" w:rsidR="00472B60" w:rsidRDefault="00472B60">
            <w:pPr>
              <w:spacing w:line="264" w:lineRule="auto"/>
              <w:rPr>
                <w:rFonts w:ascii="宋体" w:hAnsi="宋体"/>
                <w:szCs w:val="21"/>
              </w:rPr>
            </w:pPr>
          </w:p>
          <w:p w14:paraId="73140DC7" w14:textId="77777777" w:rsidR="00472B60" w:rsidRDefault="00472B60">
            <w:pPr>
              <w:spacing w:line="264" w:lineRule="auto"/>
              <w:rPr>
                <w:rFonts w:ascii="宋体" w:hAnsi="宋体"/>
                <w:szCs w:val="21"/>
              </w:rPr>
            </w:pPr>
          </w:p>
          <w:p w14:paraId="63617EE8" w14:textId="77777777" w:rsidR="00472B60" w:rsidRDefault="00472B60">
            <w:pPr>
              <w:spacing w:line="264" w:lineRule="auto"/>
              <w:rPr>
                <w:rFonts w:ascii="宋体" w:hAnsi="宋体"/>
                <w:szCs w:val="21"/>
              </w:rPr>
            </w:pPr>
          </w:p>
        </w:tc>
      </w:tr>
      <w:tr w:rsidR="00472B60" w14:paraId="5CB5213F" w14:textId="77777777">
        <w:trPr>
          <w:trHeight w:val="90"/>
          <w:jc w:val="center"/>
        </w:trPr>
        <w:tc>
          <w:tcPr>
            <w:tcW w:w="594" w:type="dxa"/>
            <w:vAlign w:val="center"/>
          </w:tcPr>
          <w:p w14:paraId="11F638D5" w14:textId="77777777" w:rsidR="00472B60" w:rsidRDefault="00000000">
            <w:pPr>
              <w:spacing w:line="264" w:lineRule="auto"/>
              <w:jc w:val="center"/>
              <w:rPr>
                <w:rFonts w:ascii="宋体" w:hAnsi="宋体"/>
                <w:color w:val="0000FF"/>
                <w:szCs w:val="21"/>
              </w:rPr>
            </w:pPr>
            <w:r>
              <w:rPr>
                <w:rFonts w:ascii="宋体" w:hAnsi="宋体" w:hint="eastAsia"/>
                <w:szCs w:val="21"/>
              </w:rPr>
              <w:lastRenderedPageBreak/>
              <w:t>2</w:t>
            </w:r>
          </w:p>
        </w:tc>
        <w:tc>
          <w:tcPr>
            <w:tcW w:w="1621" w:type="dxa"/>
            <w:vAlign w:val="center"/>
          </w:tcPr>
          <w:p w14:paraId="2DEEF4E8" w14:textId="77777777" w:rsidR="00472B60" w:rsidRDefault="00000000">
            <w:pPr>
              <w:spacing w:line="264" w:lineRule="auto"/>
              <w:rPr>
                <w:rFonts w:ascii="宋体" w:hAnsi="宋体"/>
                <w:szCs w:val="21"/>
              </w:rPr>
            </w:pPr>
            <w:r>
              <w:rPr>
                <w:rFonts w:ascii="宋体" w:hAnsi="宋体" w:hint="eastAsia"/>
                <w:szCs w:val="21"/>
              </w:rPr>
              <w:t>企业对提供测量设备和辅助材料、消耗性材料和提供服务的外部供方如何识别、选择、评价和监视？</w:t>
            </w:r>
          </w:p>
        </w:tc>
        <w:tc>
          <w:tcPr>
            <w:tcW w:w="1186" w:type="dxa"/>
            <w:vAlign w:val="center"/>
          </w:tcPr>
          <w:p w14:paraId="43364498" w14:textId="77777777" w:rsidR="00472B60" w:rsidRDefault="00000000">
            <w:pPr>
              <w:spacing w:line="264" w:lineRule="auto"/>
              <w:jc w:val="center"/>
              <w:rPr>
                <w:rFonts w:ascii="宋体" w:hAnsi="宋体"/>
                <w:szCs w:val="21"/>
              </w:rPr>
            </w:pPr>
            <w:r>
              <w:rPr>
                <w:rFonts w:ascii="宋体" w:hAnsi="宋体" w:hint="eastAsia"/>
                <w:szCs w:val="21"/>
              </w:rPr>
              <w:t>6.4外部供方</w:t>
            </w:r>
          </w:p>
        </w:tc>
        <w:tc>
          <w:tcPr>
            <w:tcW w:w="3308" w:type="dxa"/>
            <w:vAlign w:val="center"/>
          </w:tcPr>
          <w:p w14:paraId="13F24CAB" w14:textId="77777777" w:rsidR="00472B60" w:rsidRDefault="00000000">
            <w:pPr>
              <w:widowControl/>
              <w:spacing w:line="264" w:lineRule="auto"/>
              <w:ind w:firstLineChars="100" w:firstLine="210"/>
              <w:jc w:val="left"/>
              <w:rPr>
                <w:rFonts w:ascii="宋体" w:hAnsi="宋体"/>
                <w:szCs w:val="21"/>
              </w:rPr>
            </w:pPr>
            <w:r>
              <w:rPr>
                <w:rFonts w:ascii="宋体" w:hAnsi="宋体" w:hint="eastAsia"/>
                <w:szCs w:val="21"/>
              </w:rPr>
              <w:t>查企业编制的JSRE/MP-11-2020</w:t>
            </w:r>
          </w:p>
          <w:p w14:paraId="5174009B" w14:textId="536427D0" w:rsidR="00472B60" w:rsidRDefault="00000000">
            <w:pPr>
              <w:widowControl/>
              <w:spacing w:line="264" w:lineRule="auto"/>
              <w:jc w:val="left"/>
              <w:rPr>
                <w:rFonts w:ascii="宋体" w:hAnsi="宋体"/>
                <w:szCs w:val="21"/>
              </w:rPr>
            </w:pPr>
            <w:r>
              <w:rPr>
                <w:rFonts w:ascii="宋体" w:hAnsi="宋体" w:hint="eastAsia"/>
                <w:szCs w:val="21"/>
              </w:rPr>
              <w:t>《外部供方管理程序》，测量设备和辅助材料/消耗性材料由采购部负责采购，制定供方评价准则，建立了《供方再评价表格》，核实相关资质并制定并保存《合格供方评价表》。</w:t>
            </w:r>
            <w:r w:rsidR="00C70653">
              <w:rPr>
                <w:rFonts w:ascii="宋体" w:hAnsi="宋体" w:hint="eastAsia"/>
                <w:szCs w:val="21"/>
              </w:rPr>
              <w:t>品质部</w:t>
            </w:r>
            <w:r>
              <w:rPr>
                <w:rFonts w:ascii="宋体" w:hAnsi="宋体" w:hint="eastAsia"/>
                <w:szCs w:val="21"/>
              </w:rPr>
              <w:t>协助采购部对测量设备的供方和外协检测校准机构进行选择和确定、统一负责对外委测量设备送检及联系工作。</w:t>
            </w:r>
          </w:p>
          <w:p w14:paraId="6A4814E5" w14:textId="77777777" w:rsidR="00472B60" w:rsidRDefault="00000000">
            <w:pPr>
              <w:spacing w:line="264" w:lineRule="auto"/>
              <w:ind w:firstLineChars="200" w:firstLine="420"/>
              <w:jc w:val="left"/>
              <w:rPr>
                <w:rFonts w:ascii="宋体" w:hAnsi="宋体"/>
                <w:szCs w:val="21"/>
              </w:rPr>
            </w:pPr>
            <w:r>
              <w:rPr>
                <w:rFonts w:ascii="宋体" w:hAnsi="宋体" w:hint="eastAsia"/>
                <w:szCs w:val="21"/>
              </w:rPr>
              <w:t>编制了《合格供方名录》、《合格供方再评价表》，保存了资质证书，抽查其中提供校准/检定服务的：海安市综合检验检测中心、上海电动工具研究所（集团）有限公司、江苏新起点测试科技有限公司3家服方供方进行了评价和管理，符合要求。</w:t>
            </w:r>
          </w:p>
        </w:tc>
        <w:tc>
          <w:tcPr>
            <w:tcW w:w="1052" w:type="dxa"/>
            <w:vAlign w:val="center"/>
          </w:tcPr>
          <w:p w14:paraId="6A56862E" w14:textId="0FCCD918" w:rsidR="00472B60" w:rsidRDefault="00C70653">
            <w:pPr>
              <w:jc w:val="center"/>
              <w:rPr>
                <w:rFonts w:ascii="宋体" w:hAnsi="宋体" w:cs="宋体"/>
                <w:szCs w:val="21"/>
              </w:rPr>
            </w:pPr>
            <w:r>
              <w:rPr>
                <w:rFonts w:ascii="宋体" w:hAnsi="宋体" w:cs="宋体" w:hint="eastAsia"/>
                <w:szCs w:val="21"/>
              </w:rPr>
              <w:t>品质部</w:t>
            </w:r>
          </w:p>
          <w:p w14:paraId="3DA0725F" w14:textId="58012FF2" w:rsidR="00472B60" w:rsidRDefault="00000000" w:rsidP="00C70653">
            <w:pPr>
              <w:jc w:val="center"/>
              <w:rPr>
                <w:rFonts w:ascii="宋体" w:hAnsi="宋体"/>
                <w:szCs w:val="21"/>
              </w:rPr>
            </w:pPr>
            <w:r>
              <w:rPr>
                <w:rFonts w:ascii="宋体" w:hAnsi="宋体" w:cs="宋体" w:hint="eastAsia"/>
                <w:szCs w:val="21"/>
              </w:rPr>
              <w:t>采购部</w:t>
            </w:r>
          </w:p>
        </w:tc>
        <w:tc>
          <w:tcPr>
            <w:tcW w:w="1136" w:type="dxa"/>
            <w:vAlign w:val="center"/>
          </w:tcPr>
          <w:p w14:paraId="4F507569" w14:textId="77777777" w:rsidR="00472B60" w:rsidRDefault="00000000">
            <w:pPr>
              <w:spacing w:line="264" w:lineRule="auto"/>
              <w:jc w:val="center"/>
              <w:rPr>
                <w:rFonts w:ascii="宋体" w:hAnsi="宋体"/>
                <w:szCs w:val="21"/>
              </w:rPr>
            </w:pPr>
            <w:r>
              <w:rPr>
                <w:rFonts w:ascii="宋体" w:hAnsi="宋体" w:hint="eastAsia"/>
                <w:szCs w:val="21"/>
              </w:rPr>
              <w:t>否</w:t>
            </w:r>
          </w:p>
        </w:tc>
      </w:tr>
      <w:tr w:rsidR="00472B60" w14:paraId="49A8DCBA" w14:textId="77777777">
        <w:trPr>
          <w:trHeight w:val="90"/>
          <w:jc w:val="center"/>
        </w:trPr>
        <w:tc>
          <w:tcPr>
            <w:tcW w:w="594" w:type="dxa"/>
            <w:vAlign w:val="center"/>
          </w:tcPr>
          <w:p w14:paraId="2BC96181" w14:textId="77777777" w:rsidR="00472B60" w:rsidRDefault="00000000">
            <w:pPr>
              <w:spacing w:line="264" w:lineRule="auto"/>
              <w:jc w:val="center"/>
              <w:rPr>
                <w:rFonts w:ascii="宋体" w:hAnsi="宋体"/>
                <w:szCs w:val="21"/>
              </w:rPr>
            </w:pPr>
            <w:r>
              <w:rPr>
                <w:rFonts w:ascii="宋体" w:hAnsi="宋体" w:hint="eastAsia"/>
                <w:szCs w:val="21"/>
              </w:rPr>
              <w:t>3</w:t>
            </w:r>
          </w:p>
        </w:tc>
        <w:tc>
          <w:tcPr>
            <w:tcW w:w="1621" w:type="dxa"/>
            <w:vAlign w:val="center"/>
          </w:tcPr>
          <w:p w14:paraId="67AE4FC1" w14:textId="77777777" w:rsidR="00472B60" w:rsidRDefault="00000000">
            <w:pPr>
              <w:spacing w:line="264" w:lineRule="auto"/>
              <w:jc w:val="center"/>
              <w:rPr>
                <w:rFonts w:ascii="宋体" w:hAnsi="宋体"/>
                <w:szCs w:val="21"/>
              </w:rPr>
            </w:pPr>
            <w:r>
              <w:rPr>
                <w:rFonts w:ascii="宋体" w:hAnsi="宋体" w:hint="eastAsia"/>
                <w:szCs w:val="21"/>
              </w:rPr>
              <w:t>抽查(2-3) 台件关键测量过程测量要求识别是否正确？配备的测量设备是否经过检定/校准和验证，证方法是否正确？部门对验证不合格测量设备如何处理？</w:t>
            </w:r>
          </w:p>
        </w:tc>
        <w:tc>
          <w:tcPr>
            <w:tcW w:w="1186" w:type="dxa"/>
            <w:vAlign w:val="center"/>
          </w:tcPr>
          <w:p w14:paraId="25367A4E" w14:textId="77777777" w:rsidR="00472B60" w:rsidRDefault="00000000">
            <w:pPr>
              <w:spacing w:line="264" w:lineRule="auto"/>
              <w:jc w:val="center"/>
              <w:rPr>
                <w:rFonts w:ascii="宋体" w:hAnsi="宋体"/>
                <w:szCs w:val="21"/>
              </w:rPr>
            </w:pPr>
            <w:r>
              <w:rPr>
                <w:rFonts w:ascii="宋体" w:hAnsi="宋体" w:hint="eastAsia"/>
                <w:szCs w:val="21"/>
              </w:rPr>
              <w:t>7.1.计量确认</w:t>
            </w:r>
          </w:p>
          <w:p w14:paraId="35FEB7FC" w14:textId="77777777" w:rsidR="00472B60" w:rsidRDefault="00472B60">
            <w:pPr>
              <w:spacing w:line="264" w:lineRule="auto"/>
              <w:jc w:val="center"/>
              <w:rPr>
                <w:rFonts w:ascii="宋体" w:hAnsi="宋体"/>
                <w:szCs w:val="21"/>
              </w:rPr>
            </w:pPr>
          </w:p>
        </w:tc>
        <w:tc>
          <w:tcPr>
            <w:tcW w:w="3308" w:type="dxa"/>
          </w:tcPr>
          <w:p w14:paraId="07E51A7D" w14:textId="1A636264" w:rsidR="00472B60" w:rsidRDefault="00000000">
            <w:pPr>
              <w:widowControl/>
              <w:spacing w:line="264" w:lineRule="auto"/>
              <w:ind w:firstLineChars="200" w:firstLine="420"/>
              <w:jc w:val="left"/>
              <w:rPr>
                <w:rFonts w:ascii="宋体" w:hAnsi="宋体"/>
                <w:szCs w:val="21"/>
              </w:rPr>
            </w:pPr>
            <w:r>
              <w:rPr>
                <w:rFonts w:ascii="宋体" w:cs="宋体" w:hint="eastAsia"/>
                <w:kern w:val="0"/>
                <w:szCs w:val="21"/>
              </w:rPr>
              <w:t>抽查：变压器过程检验的</w:t>
            </w:r>
            <w:r>
              <w:rPr>
                <w:rFonts w:ascii="宋体" w:hAnsi="宋体" w:cs="宋体" w:hint="eastAsia"/>
                <w:color w:val="000000" w:themeColor="text1"/>
                <w:w w:val="80"/>
                <w:sz w:val="20"/>
              </w:rPr>
              <w:t>浇注真空度</w:t>
            </w:r>
            <w:r>
              <w:rPr>
                <w:rFonts w:ascii="宋体" w:hint="eastAsia"/>
                <w:kern w:val="0"/>
                <w:sz w:val="20"/>
              </w:rPr>
              <w:t>测量要求识别，所配备的真空表</w:t>
            </w:r>
            <w:r>
              <w:rPr>
                <w:rFonts w:ascii="宋体" w:hAnsi="宋体" w:cs="宋体" w:hint="eastAsia"/>
                <w:color w:val="000000" w:themeColor="text1"/>
                <w:w w:val="80"/>
                <w:sz w:val="20"/>
              </w:rPr>
              <w:t>（</w:t>
            </w:r>
            <w:r>
              <w:rPr>
                <w:rFonts w:ascii="宋体" w:hAnsi="宋体" w:cs="宋体" w:hint="eastAsia"/>
                <w:w w:val="80"/>
                <w:sz w:val="20"/>
              </w:rPr>
              <w:t>Y-100/(-0.1˜0</w:t>
            </w:r>
            <w:r w:rsidR="00C70653">
              <w:rPr>
                <w:rFonts w:ascii="宋体" w:hAnsi="宋体" w:cs="宋体"/>
                <w:w w:val="80"/>
                <w:sz w:val="20"/>
              </w:rPr>
              <w:t>)</w:t>
            </w:r>
            <w:r>
              <w:rPr>
                <w:rFonts w:ascii="宋体" w:hAnsi="宋体" w:cs="宋体" w:hint="eastAsia"/>
                <w:w w:val="80"/>
                <w:sz w:val="20"/>
              </w:rPr>
              <w:t>M</w:t>
            </w:r>
            <w:r w:rsidR="00C70653">
              <w:rPr>
                <w:rFonts w:ascii="宋体" w:hAnsi="宋体" w:cs="宋体"/>
                <w:w w:val="80"/>
                <w:sz w:val="20"/>
              </w:rPr>
              <w:t>P</w:t>
            </w:r>
            <w:r>
              <w:rPr>
                <w:rFonts w:ascii="宋体" w:hAnsi="宋体" w:cs="宋体" w:hint="eastAsia"/>
                <w:w w:val="80"/>
                <w:sz w:val="20"/>
              </w:rPr>
              <w:t>a</w:t>
            </w:r>
            <w:r>
              <w:rPr>
                <w:rFonts w:ascii="宋体" w:hAnsi="宋体" w:hint="eastAsia"/>
                <w:szCs w:val="21"/>
              </w:rPr>
              <w:t>，并进行了计量验证，计量验证满足要求，验证方法正确。</w:t>
            </w:r>
          </w:p>
          <w:p w14:paraId="7B35DC03" w14:textId="77777777" w:rsidR="00472B60" w:rsidRDefault="00000000">
            <w:pPr>
              <w:widowControl/>
              <w:spacing w:line="264" w:lineRule="auto"/>
              <w:ind w:firstLineChars="200" w:firstLine="420"/>
              <w:jc w:val="left"/>
              <w:rPr>
                <w:rFonts w:ascii="宋体" w:hAnsi="宋体"/>
                <w:szCs w:val="21"/>
              </w:rPr>
            </w:pPr>
            <w:r>
              <w:rPr>
                <w:rFonts w:ascii="宋体" w:hAnsi="宋体" w:hint="eastAsia"/>
                <w:szCs w:val="21"/>
              </w:rPr>
              <w:t>抽查：电磁线重量测量过程的测量要求识别，配备电子吊秤，规格型号（0-10）t，经过海安市综合检验检测中心检定，并进行了计量验证，经验证满足要求，方法正确。</w:t>
            </w:r>
          </w:p>
          <w:p w14:paraId="5C465E8B" w14:textId="77777777" w:rsidR="00472B60" w:rsidRDefault="00000000">
            <w:pPr>
              <w:widowControl/>
              <w:spacing w:line="264" w:lineRule="auto"/>
              <w:ind w:firstLineChars="100" w:firstLine="210"/>
              <w:jc w:val="left"/>
              <w:rPr>
                <w:rFonts w:ascii="宋体" w:hAnsi="宋体"/>
                <w:szCs w:val="21"/>
              </w:rPr>
            </w:pPr>
            <w:r>
              <w:rPr>
                <w:rFonts w:ascii="宋体" w:hAnsi="宋体" w:hint="eastAsia"/>
                <w:szCs w:val="21"/>
              </w:rPr>
              <w:t>企业编制了JSRE/MP-11-2020</w:t>
            </w:r>
          </w:p>
          <w:p w14:paraId="12A5D34A" w14:textId="77777777" w:rsidR="00472B60" w:rsidRDefault="00000000">
            <w:pPr>
              <w:widowControl/>
              <w:spacing w:line="264" w:lineRule="auto"/>
              <w:ind w:firstLineChars="200" w:firstLine="420"/>
              <w:jc w:val="left"/>
              <w:rPr>
                <w:rFonts w:ascii="宋体" w:hAnsi="宋体"/>
                <w:szCs w:val="21"/>
              </w:rPr>
            </w:pPr>
            <w:r>
              <w:rPr>
                <w:rFonts w:ascii="宋体" w:hAnsi="宋体" w:hint="eastAsia"/>
                <w:szCs w:val="21"/>
              </w:rPr>
              <w:t>《 测量设备管理程序》，规定测量设备从申购到报废整个生命周期的管理，针对验证不合格的测量设备视不同情况进行维修、降级或报废、追溯处理。</w:t>
            </w:r>
          </w:p>
        </w:tc>
        <w:tc>
          <w:tcPr>
            <w:tcW w:w="1052" w:type="dxa"/>
            <w:vAlign w:val="center"/>
          </w:tcPr>
          <w:p w14:paraId="7EA77AB9" w14:textId="77777777" w:rsidR="00472B60" w:rsidRDefault="00472B60">
            <w:pPr>
              <w:spacing w:line="264" w:lineRule="auto"/>
              <w:jc w:val="center"/>
              <w:rPr>
                <w:rFonts w:ascii="宋体" w:hAnsi="宋体"/>
                <w:szCs w:val="21"/>
              </w:rPr>
            </w:pPr>
          </w:p>
          <w:p w14:paraId="7A1BF7ED" w14:textId="44B8DF77" w:rsidR="00472B60" w:rsidRDefault="00000000">
            <w:pPr>
              <w:jc w:val="center"/>
              <w:rPr>
                <w:rFonts w:ascii="宋体" w:hAnsi="宋体" w:cs="宋体"/>
                <w:szCs w:val="21"/>
              </w:rPr>
            </w:pPr>
            <w:r>
              <w:rPr>
                <w:rFonts w:ascii="宋体" w:hAnsi="宋体" w:cs="宋体" w:hint="eastAsia"/>
                <w:szCs w:val="21"/>
              </w:rPr>
              <w:t>品质部</w:t>
            </w:r>
          </w:p>
          <w:p w14:paraId="1E032E85" w14:textId="77777777" w:rsidR="00472B60" w:rsidRDefault="00472B60">
            <w:pPr>
              <w:spacing w:line="264" w:lineRule="auto"/>
              <w:jc w:val="center"/>
              <w:rPr>
                <w:rFonts w:ascii="宋体" w:hAnsi="宋体"/>
                <w:szCs w:val="21"/>
              </w:rPr>
            </w:pPr>
          </w:p>
        </w:tc>
        <w:tc>
          <w:tcPr>
            <w:tcW w:w="1136" w:type="dxa"/>
            <w:vAlign w:val="center"/>
          </w:tcPr>
          <w:p w14:paraId="7B1C5BAF" w14:textId="77777777" w:rsidR="00472B60" w:rsidRDefault="00000000">
            <w:pPr>
              <w:spacing w:line="264" w:lineRule="auto"/>
              <w:jc w:val="center"/>
              <w:rPr>
                <w:rFonts w:ascii="宋体" w:hAnsi="宋体"/>
                <w:szCs w:val="21"/>
              </w:rPr>
            </w:pPr>
            <w:r>
              <w:rPr>
                <w:rFonts w:ascii="宋体" w:hAnsi="宋体" w:hint="eastAsia"/>
                <w:szCs w:val="21"/>
              </w:rPr>
              <w:t>否</w:t>
            </w:r>
          </w:p>
          <w:p w14:paraId="09F651B2" w14:textId="77777777" w:rsidR="00472B60" w:rsidRDefault="00472B60">
            <w:pPr>
              <w:spacing w:line="264" w:lineRule="auto"/>
              <w:jc w:val="center"/>
              <w:rPr>
                <w:rFonts w:ascii="宋体" w:hAnsi="宋体"/>
                <w:szCs w:val="21"/>
              </w:rPr>
            </w:pPr>
          </w:p>
        </w:tc>
      </w:tr>
      <w:tr w:rsidR="00472B60" w14:paraId="7C463D0B" w14:textId="77777777">
        <w:trPr>
          <w:trHeight w:val="5207"/>
          <w:jc w:val="center"/>
        </w:trPr>
        <w:tc>
          <w:tcPr>
            <w:tcW w:w="594" w:type="dxa"/>
            <w:vAlign w:val="center"/>
          </w:tcPr>
          <w:p w14:paraId="6E2894D9" w14:textId="77777777" w:rsidR="00472B60" w:rsidRDefault="00000000">
            <w:pPr>
              <w:spacing w:line="264" w:lineRule="auto"/>
              <w:jc w:val="center"/>
              <w:rPr>
                <w:rFonts w:ascii="宋体" w:hAnsi="宋体"/>
                <w:szCs w:val="21"/>
              </w:rPr>
            </w:pPr>
            <w:r>
              <w:rPr>
                <w:rFonts w:ascii="宋体" w:hAnsi="宋体" w:hint="eastAsia"/>
                <w:szCs w:val="21"/>
              </w:rPr>
              <w:lastRenderedPageBreak/>
              <w:t>4</w:t>
            </w:r>
          </w:p>
        </w:tc>
        <w:tc>
          <w:tcPr>
            <w:tcW w:w="1621" w:type="dxa"/>
          </w:tcPr>
          <w:p w14:paraId="25E33B66" w14:textId="77777777" w:rsidR="00472B60" w:rsidRDefault="00472B60">
            <w:pPr>
              <w:spacing w:line="264" w:lineRule="auto"/>
              <w:jc w:val="center"/>
              <w:rPr>
                <w:rFonts w:ascii="宋体" w:hAnsi="宋体"/>
                <w:szCs w:val="21"/>
              </w:rPr>
            </w:pPr>
          </w:p>
          <w:p w14:paraId="196A878E" w14:textId="77777777" w:rsidR="00472B60" w:rsidRDefault="00000000">
            <w:pPr>
              <w:spacing w:line="264" w:lineRule="auto"/>
              <w:jc w:val="center"/>
              <w:rPr>
                <w:rFonts w:ascii="宋体" w:hAnsi="宋体"/>
                <w:szCs w:val="21"/>
              </w:rPr>
            </w:pPr>
            <w:r>
              <w:rPr>
                <w:rFonts w:ascii="宋体" w:hAnsi="宋体" w:hint="eastAsia"/>
                <w:szCs w:val="21"/>
              </w:rPr>
              <w:t>企业是否有新增关键测量过程?抽查(1-2)个新增关键测量过程或原有关键测量过程是否编制控制规范进行控制、有效性确认？企业是否对计量确认过程和测量过程按照计划频次进行持续监视？</w:t>
            </w:r>
          </w:p>
        </w:tc>
        <w:tc>
          <w:tcPr>
            <w:tcW w:w="1186" w:type="dxa"/>
            <w:vAlign w:val="center"/>
          </w:tcPr>
          <w:p w14:paraId="26DF21B6" w14:textId="77777777" w:rsidR="00472B60" w:rsidRDefault="00000000">
            <w:pPr>
              <w:spacing w:line="264" w:lineRule="auto"/>
              <w:jc w:val="center"/>
              <w:rPr>
                <w:rFonts w:ascii="宋体" w:hAnsi="宋体"/>
                <w:szCs w:val="21"/>
              </w:rPr>
            </w:pPr>
            <w:r>
              <w:rPr>
                <w:rFonts w:ascii="宋体" w:hAnsi="宋体" w:hint="eastAsia"/>
                <w:szCs w:val="21"/>
              </w:rPr>
              <w:t>7.2测量过程/8.2.4测量管理体系的监视</w:t>
            </w:r>
          </w:p>
          <w:p w14:paraId="591D15C3" w14:textId="77777777" w:rsidR="00472B60" w:rsidRDefault="00472B60">
            <w:pPr>
              <w:spacing w:line="264" w:lineRule="auto"/>
              <w:jc w:val="center"/>
              <w:rPr>
                <w:rFonts w:ascii="宋体" w:hAnsi="宋体"/>
                <w:szCs w:val="21"/>
              </w:rPr>
            </w:pPr>
          </w:p>
        </w:tc>
        <w:tc>
          <w:tcPr>
            <w:tcW w:w="3308" w:type="dxa"/>
          </w:tcPr>
          <w:p w14:paraId="4BD8C117" w14:textId="77777777" w:rsidR="00472B60" w:rsidRDefault="00000000">
            <w:pPr>
              <w:spacing w:line="264" w:lineRule="auto"/>
              <w:jc w:val="left"/>
              <w:rPr>
                <w:rFonts w:ascii="宋体" w:hAnsi="宋体"/>
                <w:color w:val="FF0000"/>
                <w:szCs w:val="21"/>
              </w:rPr>
            </w:pP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企业未新增关键测量过程。</w:t>
            </w:r>
          </w:p>
          <w:p w14:paraId="557474BC" w14:textId="77777777" w:rsidR="00472B60" w:rsidRDefault="00000000">
            <w:pPr>
              <w:spacing w:line="264" w:lineRule="auto"/>
              <w:ind w:firstLineChars="200" w:firstLine="420"/>
              <w:jc w:val="left"/>
              <w:rPr>
                <w:rFonts w:ascii="宋体" w:cs="宋体"/>
                <w:kern w:val="0"/>
                <w:szCs w:val="21"/>
              </w:rPr>
            </w:pPr>
            <w:r>
              <w:rPr>
                <w:rFonts w:ascii="宋体" w:cs="宋体" w:hint="eastAsia"/>
                <w:kern w:val="0"/>
                <w:szCs w:val="21"/>
              </w:rPr>
              <w:t>抽查重要测量过程：</w:t>
            </w:r>
            <w:r>
              <w:rPr>
                <w:rFonts w:ascii="宋体" w:hint="eastAsia"/>
                <w:kern w:val="0"/>
                <w:sz w:val="20"/>
              </w:rPr>
              <w:t>变压器绕组阻值检测过程，</w:t>
            </w:r>
            <w:r>
              <w:rPr>
                <w:rFonts w:ascii="宋体" w:cs="宋体" w:hint="eastAsia"/>
                <w:kern w:val="0"/>
                <w:szCs w:val="21"/>
              </w:rPr>
              <w:t>编制了测量过程控制规范，规定了对测量人员、环境条件、测量设备和监视方法等的控制要求，监视频次为每半年一次，满足测量过程管理要求。</w:t>
            </w:r>
          </w:p>
          <w:p w14:paraId="6FAF20EB" w14:textId="77777777" w:rsidR="00472B60" w:rsidRDefault="00000000">
            <w:pPr>
              <w:spacing w:line="264" w:lineRule="auto"/>
              <w:ind w:firstLineChars="200" w:firstLine="420"/>
              <w:jc w:val="left"/>
              <w:rPr>
                <w:rFonts w:ascii="宋体" w:cs="宋体"/>
                <w:kern w:val="0"/>
                <w:szCs w:val="21"/>
              </w:rPr>
            </w:pPr>
            <w:r>
              <w:rPr>
                <w:rFonts w:ascii="宋体" w:cs="宋体" w:hint="eastAsia"/>
                <w:kern w:val="0"/>
                <w:szCs w:val="21"/>
              </w:rPr>
              <w:t>抽查重要测量过程：电磁线重量</w:t>
            </w:r>
            <w:r>
              <w:rPr>
                <w:rFonts w:hint="eastAsia"/>
              </w:rPr>
              <w:t>测量过程</w:t>
            </w:r>
            <w:r>
              <w:rPr>
                <w:rFonts w:ascii="宋体" w:cs="宋体" w:hint="eastAsia"/>
                <w:kern w:val="0"/>
                <w:szCs w:val="21"/>
              </w:rPr>
              <w:t>，编制了测量过程控制规范，规定了对测量人员、环境条件、测量设备和监视方法等的控制要求，监视频次为每半年一次，满足测量过程管理要求。</w:t>
            </w:r>
          </w:p>
        </w:tc>
        <w:tc>
          <w:tcPr>
            <w:tcW w:w="1052" w:type="dxa"/>
            <w:vAlign w:val="center"/>
          </w:tcPr>
          <w:p w14:paraId="2C8EC24C" w14:textId="0C4A145C" w:rsidR="00472B60" w:rsidRDefault="00000000">
            <w:pPr>
              <w:jc w:val="center"/>
              <w:rPr>
                <w:rFonts w:ascii="宋体" w:hAnsi="宋体" w:cs="宋体"/>
                <w:szCs w:val="21"/>
              </w:rPr>
            </w:pPr>
            <w:r>
              <w:rPr>
                <w:rFonts w:ascii="宋体" w:hAnsi="宋体" w:cs="宋体" w:hint="eastAsia"/>
                <w:szCs w:val="21"/>
              </w:rPr>
              <w:t>品质部</w:t>
            </w:r>
          </w:p>
          <w:p w14:paraId="10FBC120" w14:textId="0C85FDBF" w:rsidR="00C70653" w:rsidRDefault="00C70653">
            <w:pPr>
              <w:jc w:val="center"/>
              <w:rPr>
                <w:rFonts w:ascii="宋体" w:hAnsi="宋体" w:cs="宋体" w:hint="eastAsia"/>
                <w:szCs w:val="21"/>
              </w:rPr>
            </w:pPr>
            <w:r>
              <w:rPr>
                <w:rFonts w:ascii="宋体" w:hAnsi="宋体" w:cs="宋体" w:hint="eastAsia"/>
                <w:szCs w:val="21"/>
              </w:rPr>
              <w:t>生产部（生产车间）</w:t>
            </w:r>
          </w:p>
          <w:p w14:paraId="7BC098E0" w14:textId="77777777" w:rsidR="00472B60" w:rsidRDefault="00000000">
            <w:pPr>
              <w:jc w:val="center"/>
              <w:rPr>
                <w:rFonts w:ascii="宋体" w:hAnsi="宋体" w:cs="宋体"/>
                <w:szCs w:val="21"/>
              </w:rPr>
            </w:pPr>
            <w:r>
              <w:rPr>
                <w:rFonts w:ascii="宋体" w:hAnsi="宋体" w:cs="宋体" w:hint="eastAsia"/>
                <w:szCs w:val="21"/>
              </w:rPr>
              <w:t xml:space="preserve">  </w:t>
            </w:r>
          </w:p>
          <w:p w14:paraId="26B5BD37" w14:textId="77777777" w:rsidR="00472B60" w:rsidRDefault="00000000">
            <w:pPr>
              <w:spacing w:line="264" w:lineRule="auto"/>
              <w:jc w:val="center"/>
              <w:rPr>
                <w:rFonts w:ascii="宋体" w:hAnsi="宋体"/>
                <w:szCs w:val="21"/>
              </w:rPr>
            </w:pPr>
            <w:r>
              <w:rPr>
                <w:rFonts w:ascii="宋体" w:hAnsi="宋体" w:cs="宋体" w:hint="eastAsia"/>
                <w:szCs w:val="21"/>
              </w:rPr>
              <w:t xml:space="preserve"> </w:t>
            </w:r>
          </w:p>
        </w:tc>
        <w:tc>
          <w:tcPr>
            <w:tcW w:w="1136" w:type="dxa"/>
            <w:vAlign w:val="center"/>
          </w:tcPr>
          <w:p w14:paraId="2528B9EE" w14:textId="77777777" w:rsidR="00472B60" w:rsidRDefault="00000000">
            <w:pPr>
              <w:spacing w:line="264" w:lineRule="auto"/>
              <w:jc w:val="center"/>
              <w:rPr>
                <w:rFonts w:ascii="宋体" w:hAnsi="宋体"/>
                <w:szCs w:val="21"/>
              </w:rPr>
            </w:pPr>
            <w:r>
              <w:rPr>
                <w:rFonts w:ascii="宋体" w:hAnsi="宋体" w:hint="eastAsia"/>
                <w:szCs w:val="21"/>
              </w:rPr>
              <w:t>否</w:t>
            </w:r>
          </w:p>
          <w:p w14:paraId="267195DC" w14:textId="77777777" w:rsidR="00472B60" w:rsidRDefault="00472B60">
            <w:pPr>
              <w:spacing w:line="264" w:lineRule="auto"/>
              <w:jc w:val="center"/>
              <w:rPr>
                <w:rFonts w:ascii="宋体" w:hAnsi="宋体"/>
                <w:color w:val="0000FF"/>
                <w:szCs w:val="21"/>
              </w:rPr>
            </w:pPr>
          </w:p>
          <w:p w14:paraId="6E8EEDD0" w14:textId="77777777" w:rsidR="00472B60" w:rsidRDefault="00472B60">
            <w:pPr>
              <w:spacing w:line="264" w:lineRule="auto"/>
              <w:jc w:val="center"/>
              <w:rPr>
                <w:rFonts w:ascii="宋体" w:hAnsi="宋体"/>
                <w:szCs w:val="21"/>
              </w:rPr>
            </w:pPr>
          </w:p>
        </w:tc>
      </w:tr>
      <w:tr w:rsidR="00472B60" w14:paraId="3219AEAB" w14:textId="77777777">
        <w:trPr>
          <w:trHeight w:val="90"/>
          <w:jc w:val="center"/>
        </w:trPr>
        <w:tc>
          <w:tcPr>
            <w:tcW w:w="594" w:type="dxa"/>
            <w:vAlign w:val="center"/>
          </w:tcPr>
          <w:p w14:paraId="2DA0D232" w14:textId="77777777" w:rsidR="00472B60" w:rsidRDefault="00000000">
            <w:pPr>
              <w:spacing w:line="264" w:lineRule="auto"/>
              <w:jc w:val="center"/>
              <w:rPr>
                <w:rFonts w:ascii="宋体" w:hAnsi="宋体"/>
                <w:szCs w:val="21"/>
              </w:rPr>
            </w:pPr>
            <w:r>
              <w:rPr>
                <w:rFonts w:ascii="宋体" w:hAnsi="宋体" w:hint="eastAsia"/>
                <w:szCs w:val="21"/>
              </w:rPr>
              <w:t>5</w:t>
            </w:r>
          </w:p>
        </w:tc>
        <w:tc>
          <w:tcPr>
            <w:tcW w:w="1621" w:type="dxa"/>
          </w:tcPr>
          <w:p w14:paraId="0DACA41B" w14:textId="77777777" w:rsidR="00472B60" w:rsidRDefault="00000000">
            <w:pPr>
              <w:spacing w:line="264" w:lineRule="auto"/>
              <w:jc w:val="center"/>
              <w:rPr>
                <w:rFonts w:ascii="宋体" w:hAnsi="宋体"/>
                <w:szCs w:val="21"/>
              </w:rPr>
            </w:pPr>
            <w:r>
              <w:rPr>
                <w:rFonts w:ascii="宋体" w:hAnsi="宋体" w:hint="eastAsia"/>
                <w:szCs w:val="21"/>
              </w:rPr>
              <w:t>是否对关键过程进行了测量不确定度评定？</w:t>
            </w:r>
          </w:p>
        </w:tc>
        <w:tc>
          <w:tcPr>
            <w:tcW w:w="1186" w:type="dxa"/>
            <w:vAlign w:val="center"/>
          </w:tcPr>
          <w:p w14:paraId="33204E6A" w14:textId="77777777" w:rsidR="00472B60" w:rsidRDefault="00000000">
            <w:pPr>
              <w:spacing w:line="264" w:lineRule="auto"/>
              <w:jc w:val="center"/>
              <w:rPr>
                <w:rFonts w:ascii="宋体" w:hAnsi="宋体"/>
                <w:szCs w:val="21"/>
              </w:rPr>
            </w:pPr>
            <w:r>
              <w:rPr>
                <w:rFonts w:ascii="宋体" w:hAnsi="宋体" w:hint="eastAsia"/>
                <w:szCs w:val="21"/>
              </w:rPr>
              <w:t>7.3测量不确定度</w:t>
            </w:r>
          </w:p>
        </w:tc>
        <w:tc>
          <w:tcPr>
            <w:tcW w:w="3308" w:type="dxa"/>
          </w:tcPr>
          <w:p w14:paraId="796D1198" w14:textId="77777777" w:rsidR="00472B60" w:rsidRDefault="00000000">
            <w:pPr>
              <w:spacing w:line="264" w:lineRule="auto"/>
              <w:ind w:firstLineChars="200" w:firstLine="420"/>
              <w:jc w:val="left"/>
              <w:rPr>
                <w:szCs w:val="21"/>
              </w:rPr>
            </w:pPr>
            <w:r>
              <w:rPr>
                <w:rFonts w:hint="eastAsia"/>
                <w:szCs w:val="21"/>
              </w:rPr>
              <w:t>抽查了</w:t>
            </w:r>
            <w:r>
              <w:rPr>
                <w:rFonts w:ascii="宋体" w:hint="eastAsia"/>
                <w:kern w:val="0"/>
                <w:sz w:val="20"/>
              </w:rPr>
              <w:t>变压器绕组阻值检测过程</w:t>
            </w:r>
            <w:r>
              <w:rPr>
                <w:rFonts w:hint="eastAsia"/>
                <w:szCs w:val="21"/>
              </w:rPr>
              <w:t>不确定度评定报告，不确定度评定方法正确。</w:t>
            </w:r>
          </w:p>
          <w:p w14:paraId="6848F34C" w14:textId="77777777" w:rsidR="00472B60" w:rsidRDefault="00000000">
            <w:pPr>
              <w:spacing w:line="264" w:lineRule="auto"/>
              <w:ind w:firstLineChars="100" w:firstLine="210"/>
              <w:jc w:val="left"/>
              <w:rPr>
                <w:szCs w:val="21"/>
              </w:rPr>
            </w:pPr>
            <w:r>
              <w:rPr>
                <w:rFonts w:ascii="宋体" w:cs="宋体" w:hint="eastAsia"/>
                <w:kern w:val="0"/>
                <w:szCs w:val="21"/>
              </w:rPr>
              <w:t>详见</w:t>
            </w:r>
            <w:r>
              <w:rPr>
                <w:rFonts w:hint="eastAsia"/>
                <w:szCs w:val="21"/>
              </w:rPr>
              <w:t>《测量不确定度评定报告》</w:t>
            </w:r>
          </w:p>
        </w:tc>
        <w:tc>
          <w:tcPr>
            <w:tcW w:w="1052" w:type="dxa"/>
            <w:vAlign w:val="center"/>
          </w:tcPr>
          <w:p w14:paraId="51AA86D8" w14:textId="2FD26074" w:rsidR="00472B60" w:rsidRPr="00C70653" w:rsidRDefault="00000000" w:rsidP="00C70653">
            <w:pPr>
              <w:jc w:val="center"/>
              <w:rPr>
                <w:rFonts w:ascii="宋体" w:hAnsi="宋体" w:cs="宋体"/>
                <w:szCs w:val="21"/>
              </w:rPr>
            </w:pPr>
            <w:r>
              <w:rPr>
                <w:rFonts w:ascii="宋体" w:hAnsi="宋体" w:cs="宋体" w:hint="eastAsia"/>
                <w:szCs w:val="21"/>
              </w:rPr>
              <w:t>品质部</w:t>
            </w:r>
            <w:r w:rsidR="00C70653">
              <w:rPr>
                <w:rFonts w:ascii="宋体" w:hAnsi="宋体" w:cs="宋体" w:hint="eastAsia"/>
                <w:szCs w:val="21"/>
              </w:rPr>
              <w:t>生产部（生产车间）</w:t>
            </w:r>
          </w:p>
        </w:tc>
        <w:tc>
          <w:tcPr>
            <w:tcW w:w="1136" w:type="dxa"/>
            <w:vAlign w:val="center"/>
          </w:tcPr>
          <w:p w14:paraId="1603FD50" w14:textId="77777777" w:rsidR="00472B60" w:rsidRDefault="00000000">
            <w:pPr>
              <w:spacing w:line="264" w:lineRule="auto"/>
              <w:jc w:val="center"/>
              <w:rPr>
                <w:rFonts w:ascii="宋体" w:hAnsi="宋体"/>
                <w:szCs w:val="21"/>
              </w:rPr>
            </w:pPr>
            <w:r>
              <w:rPr>
                <w:rFonts w:ascii="宋体" w:hAnsi="宋体" w:hint="eastAsia"/>
                <w:szCs w:val="21"/>
              </w:rPr>
              <w:t>否</w:t>
            </w:r>
          </w:p>
        </w:tc>
      </w:tr>
      <w:tr w:rsidR="00472B60" w14:paraId="58F6527E" w14:textId="77777777">
        <w:trPr>
          <w:trHeight w:val="2946"/>
          <w:jc w:val="center"/>
        </w:trPr>
        <w:tc>
          <w:tcPr>
            <w:tcW w:w="594" w:type="dxa"/>
            <w:vAlign w:val="center"/>
          </w:tcPr>
          <w:p w14:paraId="1E4EB056" w14:textId="77777777" w:rsidR="00472B60" w:rsidRDefault="00000000">
            <w:pPr>
              <w:spacing w:line="264" w:lineRule="auto"/>
              <w:jc w:val="center"/>
              <w:rPr>
                <w:rFonts w:ascii="宋体" w:hAnsi="宋体"/>
                <w:color w:val="000000" w:themeColor="text1"/>
                <w:szCs w:val="21"/>
              </w:rPr>
            </w:pPr>
            <w:r>
              <w:rPr>
                <w:rFonts w:ascii="宋体" w:hAnsi="宋体" w:hint="eastAsia"/>
                <w:color w:val="000000" w:themeColor="text1"/>
                <w:szCs w:val="21"/>
              </w:rPr>
              <w:t>6</w:t>
            </w:r>
          </w:p>
        </w:tc>
        <w:tc>
          <w:tcPr>
            <w:tcW w:w="1621" w:type="dxa"/>
            <w:vAlign w:val="center"/>
          </w:tcPr>
          <w:p w14:paraId="4BCFA164" w14:textId="77777777" w:rsidR="00472B60" w:rsidRDefault="00000000">
            <w:pPr>
              <w:spacing w:line="264" w:lineRule="auto"/>
              <w:rPr>
                <w:rFonts w:ascii="宋体" w:hAnsi="宋体"/>
                <w:color w:val="000000" w:themeColor="text1"/>
                <w:szCs w:val="21"/>
              </w:rPr>
            </w:pPr>
            <w:r>
              <w:rPr>
                <w:rFonts w:ascii="宋体" w:hAnsi="宋体" w:hint="eastAsia"/>
                <w:color w:val="000000" w:themeColor="text1"/>
                <w:szCs w:val="21"/>
              </w:rPr>
              <w:t>就顾客的计量要求是否已满足来监视有关顾客满意的信息。</w:t>
            </w:r>
          </w:p>
        </w:tc>
        <w:tc>
          <w:tcPr>
            <w:tcW w:w="1186" w:type="dxa"/>
            <w:vAlign w:val="center"/>
          </w:tcPr>
          <w:p w14:paraId="776F6479" w14:textId="77777777" w:rsidR="00472B60" w:rsidRDefault="00000000">
            <w:pPr>
              <w:spacing w:line="264" w:lineRule="auto"/>
              <w:jc w:val="center"/>
              <w:rPr>
                <w:rFonts w:ascii="宋体" w:hAnsi="宋体"/>
                <w:color w:val="000000" w:themeColor="text1"/>
                <w:szCs w:val="21"/>
              </w:rPr>
            </w:pPr>
            <w:r>
              <w:rPr>
                <w:rFonts w:ascii="宋体" w:hAnsi="宋体" w:hint="eastAsia"/>
                <w:color w:val="000000" w:themeColor="text1"/>
                <w:szCs w:val="21"/>
              </w:rPr>
              <w:t>8.2.2顾客满意</w:t>
            </w:r>
          </w:p>
        </w:tc>
        <w:tc>
          <w:tcPr>
            <w:tcW w:w="3308" w:type="dxa"/>
            <w:vAlign w:val="center"/>
          </w:tcPr>
          <w:p w14:paraId="076E6C6C" w14:textId="54EB1C04" w:rsidR="00472B60" w:rsidRDefault="00000000">
            <w:pPr>
              <w:spacing w:line="264" w:lineRule="auto"/>
              <w:ind w:firstLineChars="200" w:firstLine="420"/>
              <w:rPr>
                <w:color w:val="000000" w:themeColor="text1"/>
                <w:szCs w:val="21"/>
              </w:rPr>
            </w:pPr>
            <w:r>
              <w:rPr>
                <w:rFonts w:ascii="宋体" w:hAnsi="宋体" w:hint="eastAsia"/>
                <w:color w:val="000000" w:themeColor="text1"/>
                <w:szCs w:val="21"/>
              </w:rPr>
              <w:t>企业编制的</w:t>
            </w:r>
            <w:r>
              <w:rPr>
                <w:rFonts w:ascii="宋体" w:hAnsi="宋体" w:hint="eastAsia"/>
                <w:szCs w:val="21"/>
              </w:rPr>
              <w:t>JSRE</w:t>
            </w:r>
            <w:r>
              <w:rPr>
                <w:rFonts w:ascii="宋体" w:hAnsi="宋体" w:hint="eastAsia"/>
                <w:color w:val="000000" w:themeColor="text1"/>
                <w:szCs w:val="21"/>
              </w:rPr>
              <w:t>/MP-16-2020</w:t>
            </w:r>
            <w:r>
              <w:rPr>
                <w:rFonts w:hint="eastAsia"/>
                <w:color w:val="000000" w:themeColor="text1"/>
                <w:szCs w:val="21"/>
              </w:rPr>
              <w:t>《测量满意度管理程序》，规定综合办负责内部顾客满意度的调查和分析，</w:t>
            </w:r>
            <w:r w:rsidR="00C70653">
              <w:rPr>
                <w:rFonts w:hint="eastAsia"/>
                <w:color w:val="000000" w:themeColor="text1"/>
                <w:szCs w:val="21"/>
              </w:rPr>
              <w:t>市场</w:t>
            </w:r>
            <w:r>
              <w:rPr>
                <w:rFonts w:hint="eastAsia"/>
                <w:color w:val="000000" w:themeColor="text1"/>
                <w:szCs w:val="21"/>
              </w:rPr>
              <w:t>部负责外部顾客满意度调查和分析。</w:t>
            </w:r>
          </w:p>
          <w:p w14:paraId="32422574" w14:textId="77777777" w:rsidR="00472B60" w:rsidRDefault="00000000">
            <w:pPr>
              <w:spacing w:line="264" w:lineRule="auto"/>
              <w:ind w:firstLineChars="200" w:firstLine="420"/>
              <w:rPr>
                <w:rFonts w:ascii="宋体" w:hAnsi="宋体"/>
                <w:color w:val="0000FF"/>
                <w:szCs w:val="21"/>
              </w:rPr>
            </w:pPr>
            <w:r>
              <w:rPr>
                <w:rFonts w:hint="eastAsia"/>
                <w:color w:val="000000" w:themeColor="text1"/>
                <w:szCs w:val="21"/>
              </w:rPr>
              <w:t>2022</w:t>
            </w:r>
            <w:r>
              <w:rPr>
                <w:rFonts w:hint="eastAsia"/>
                <w:color w:val="000000" w:themeColor="text1"/>
                <w:szCs w:val="21"/>
              </w:rPr>
              <w:t>年</w:t>
            </w:r>
            <w:r>
              <w:rPr>
                <w:rFonts w:hint="eastAsia"/>
                <w:color w:val="000000" w:themeColor="text1"/>
                <w:szCs w:val="21"/>
              </w:rPr>
              <w:t>6</w:t>
            </w:r>
            <w:r>
              <w:rPr>
                <w:rFonts w:hint="eastAsia"/>
                <w:color w:val="000000" w:themeColor="text1"/>
                <w:szCs w:val="21"/>
              </w:rPr>
              <w:t>月共调查内外部顾客</w:t>
            </w:r>
            <w:r>
              <w:rPr>
                <w:rFonts w:hint="eastAsia"/>
                <w:color w:val="000000" w:themeColor="text1"/>
                <w:szCs w:val="21"/>
              </w:rPr>
              <w:t>12</w:t>
            </w:r>
            <w:r>
              <w:rPr>
                <w:rFonts w:hint="eastAsia"/>
                <w:color w:val="000000" w:themeColor="text1"/>
                <w:szCs w:val="21"/>
              </w:rPr>
              <w:t>家，其中内部顾客满意度</w:t>
            </w:r>
            <w:r>
              <w:rPr>
                <w:rFonts w:hint="eastAsia"/>
                <w:color w:val="000000" w:themeColor="text1"/>
                <w:szCs w:val="21"/>
              </w:rPr>
              <w:t>100%</w:t>
            </w:r>
            <w:r>
              <w:rPr>
                <w:rFonts w:hint="eastAsia"/>
                <w:color w:val="000000" w:themeColor="text1"/>
                <w:szCs w:val="21"/>
              </w:rPr>
              <w:t>，外部顾客满意度</w:t>
            </w:r>
            <w:r>
              <w:rPr>
                <w:rFonts w:hint="eastAsia"/>
                <w:color w:val="000000" w:themeColor="text1"/>
                <w:szCs w:val="21"/>
              </w:rPr>
              <w:t>100%</w:t>
            </w:r>
            <w:r>
              <w:rPr>
                <w:rFonts w:hint="eastAsia"/>
                <w:color w:val="000000" w:themeColor="text1"/>
                <w:szCs w:val="21"/>
              </w:rPr>
              <w:t>，满足目标要求。</w:t>
            </w:r>
          </w:p>
        </w:tc>
        <w:tc>
          <w:tcPr>
            <w:tcW w:w="1052" w:type="dxa"/>
            <w:vAlign w:val="center"/>
          </w:tcPr>
          <w:p w14:paraId="2EA3B227" w14:textId="6BDAC6F8" w:rsidR="00472B60" w:rsidRDefault="00C70653">
            <w:pPr>
              <w:jc w:val="center"/>
              <w:rPr>
                <w:rFonts w:ascii="宋体" w:hAnsi="宋体" w:cs="宋体"/>
                <w:szCs w:val="21"/>
              </w:rPr>
            </w:pPr>
            <w:r>
              <w:rPr>
                <w:rFonts w:ascii="宋体" w:hAnsi="宋体" w:cs="宋体" w:hint="eastAsia"/>
                <w:szCs w:val="21"/>
              </w:rPr>
              <w:t>综合办</w:t>
            </w:r>
            <w:r>
              <w:rPr>
                <w:rFonts w:ascii="宋体" w:hAnsi="宋体" w:cs="宋体" w:hint="eastAsia"/>
                <w:szCs w:val="21"/>
              </w:rPr>
              <w:t>市场部</w:t>
            </w:r>
          </w:p>
          <w:p w14:paraId="58F641EE" w14:textId="77777777" w:rsidR="00472B60" w:rsidRDefault="00472B60">
            <w:pPr>
              <w:rPr>
                <w:rFonts w:ascii="宋体" w:hAnsi="宋体"/>
                <w:color w:val="000000" w:themeColor="text1"/>
                <w:szCs w:val="21"/>
              </w:rPr>
            </w:pPr>
          </w:p>
        </w:tc>
        <w:tc>
          <w:tcPr>
            <w:tcW w:w="1136" w:type="dxa"/>
            <w:vAlign w:val="center"/>
          </w:tcPr>
          <w:p w14:paraId="7A4C3767" w14:textId="77777777" w:rsidR="00472B60" w:rsidRDefault="00000000">
            <w:pPr>
              <w:spacing w:line="264" w:lineRule="auto"/>
              <w:jc w:val="center"/>
              <w:rPr>
                <w:rFonts w:ascii="宋体" w:hAnsi="宋体"/>
                <w:color w:val="000000" w:themeColor="text1"/>
                <w:szCs w:val="21"/>
              </w:rPr>
            </w:pPr>
            <w:r>
              <w:rPr>
                <w:rFonts w:ascii="宋体" w:hAnsi="宋体" w:hint="eastAsia"/>
                <w:color w:val="000000" w:themeColor="text1"/>
                <w:szCs w:val="21"/>
              </w:rPr>
              <w:t>否</w:t>
            </w:r>
          </w:p>
        </w:tc>
      </w:tr>
      <w:tr w:rsidR="00472B60" w14:paraId="1368AA2E" w14:textId="77777777">
        <w:trPr>
          <w:trHeight w:val="1581"/>
          <w:jc w:val="center"/>
        </w:trPr>
        <w:tc>
          <w:tcPr>
            <w:tcW w:w="594" w:type="dxa"/>
            <w:vAlign w:val="center"/>
          </w:tcPr>
          <w:p w14:paraId="7CC79126" w14:textId="77777777" w:rsidR="00472B60" w:rsidRDefault="00000000">
            <w:pPr>
              <w:spacing w:line="264" w:lineRule="auto"/>
              <w:jc w:val="center"/>
              <w:rPr>
                <w:rFonts w:ascii="宋体" w:hAnsi="宋体"/>
                <w:color w:val="000000" w:themeColor="text1"/>
                <w:szCs w:val="21"/>
              </w:rPr>
            </w:pPr>
            <w:r>
              <w:rPr>
                <w:rFonts w:ascii="宋体" w:hAnsi="宋体" w:hint="eastAsia"/>
                <w:color w:val="000000" w:themeColor="text1"/>
                <w:szCs w:val="21"/>
              </w:rPr>
              <w:t>7</w:t>
            </w:r>
          </w:p>
        </w:tc>
        <w:tc>
          <w:tcPr>
            <w:tcW w:w="1621" w:type="dxa"/>
            <w:vAlign w:val="center"/>
          </w:tcPr>
          <w:p w14:paraId="0F1855CB" w14:textId="77777777" w:rsidR="00472B60" w:rsidRDefault="00000000">
            <w:pPr>
              <w:spacing w:line="264" w:lineRule="auto"/>
              <w:rPr>
                <w:rFonts w:ascii="宋体" w:hAnsi="宋体"/>
                <w:color w:val="000000" w:themeColor="text1"/>
                <w:szCs w:val="21"/>
              </w:rPr>
            </w:pPr>
            <w:r>
              <w:rPr>
                <w:rFonts w:ascii="宋体" w:hAnsi="宋体" w:hint="eastAsia"/>
                <w:color w:val="000000" w:themeColor="text1"/>
                <w:szCs w:val="21"/>
              </w:rPr>
              <w:t xml:space="preserve">企业能源主要品种？年消耗标煤？是否是重点用能单位？ </w:t>
            </w:r>
          </w:p>
        </w:tc>
        <w:tc>
          <w:tcPr>
            <w:tcW w:w="1186" w:type="dxa"/>
            <w:vAlign w:val="center"/>
          </w:tcPr>
          <w:p w14:paraId="33A0114E" w14:textId="77777777" w:rsidR="00472B60" w:rsidRDefault="00000000">
            <w:pPr>
              <w:spacing w:line="264" w:lineRule="auto"/>
              <w:jc w:val="center"/>
              <w:rPr>
                <w:rFonts w:ascii="宋体" w:hAnsi="宋体"/>
                <w:color w:val="000000" w:themeColor="text1"/>
                <w:szCs w:val="21"/>
              </w:rPr>
            </w:pPr>
            <w:r>
              <w:rPr>
                <w:rFonts w:ascii="宋体" w:hAnsi="宋体" w:hint="eastAsia"/>
                <w:color w:val="000000" w:themeColor="text1"/>
                <w:szCs w:val="21"/>
              </w:rPr>
              <w:t>GB17167－2006</w:t>
            </w:r>
          </w:p>
        </w:tc>
        <w:tc>
          <w:tcPr>
            <w:tcW w:w="3308" w:type="dxa"/>
            <w:vAlign w:val="center"/>
          </w:tcPr>
          <w:p w14:paraId="1EC4BEE5" w14:textId="77777777" w:rsidR="00472B60" w:rsidRDefault="00000000">
            <w:pPr>
              <w:ind w:firstLineChars="200" w:firstLine="420"/>
              <w:jc w:val="left"/>
              <w:rPr>
                <w:szCs w:val="21"/>
              </w:rPr>
            </w:pPr>
            <w:bookmarkStart w:id="1" w:name="_Hlk62829337"/>
            <w:r>
              <w:rPr>
                <w:rFonts w:hint="eastAsia"/>
                <w:szCs w:val="21"/>
              </w:rPr>
              <w:t>企业主要耗能为电、水、天然气、蒸汽，</w:t>
            </w:r>
            <w:r>
              <w:rPr>
                <w:rFonts w:hint="eastAsia"/>
                <w:szCs w:val="21"/>
              </w:rPr>
              <w:t>2021</w:t>
            </w:r>
            <w:r>
              <w:rPr>
                <w:rFonts w:hint="eastAsia"/>
                <w:szCs w:val="21"/>
              </w:rPr>
              <w:t>年总计消耗</w:t>
            </w:r>
            <w:r>
              <w:rPr>
                <w:rFonts w:hint="eastAsia"/>
                <w:szCs w:val="21"/>
              </w:rPr>
              <w:t>877.4</w:t>
            </w:r>
            <w:r>
              <w:rPr>
                <w:rFonts w:hint="eastAsia"/>
                <w:szCs w:val="21"/>
              </w:rPr>
              <w:t>吨标煤，不是重点用能单位</w:t>
            </w:r>
            <w:bookmarkEnd w:id="1"/>
            <w:r>
              <w:rPr>
                <w:rFonts w:hint="eastAsia"/>
                <w:szCs w:val="21"/>
              </w:rPr>
              <w:t>。</w:t>
            </w:r>
          </w:p>
          <w:p w14:paraId="7CDC1DB2" w14:textId="77777777" w:rsidR="00472B60" w:rsidRDefault="00000000">
            <w:pPr>
              <w:ind w:firstLineChars="200" w:firstLine="420"/>
              <w:rPr>
                <w:szCs w:val="21"/>
              </w:rPr>
            </w:pPr>
            <w:r>
              <w:rPr>
                <w:rFonts w:hint="eastAsia"/>
                <w:szCs w:val="21"/>
              </w:rPr>
              <w:t>查：企业一级电能表和水表各一块，是由供电公司、供水公司提供的总表，企业配备了二级电能表一个，准确度等级为</w:t>
            </w:r>
            <w:r>
              <w:rPr>
                <w:rFonts w:hint="eastAsia"/>
                <w:szCs w:val="21"/>
              </w:rPr>
              <w:t>1.0</w:t>
            </w:r>
            <w:r>
              <w:rPr>
                <w:rFonts w:hint="eastAsia"/>
                <w:szCs w:val="21"/>
              </w:rPr>
              <w:t>级；二级水表二个，准确度等级为</w:t>
            </w:r>
            <w:r>
              <w:rPr>
                <w:rFonts w:hint="eastAsia"/>
                <w:szCs w:val="21"/>
              </w:rPr>
              <w:t>2.0</w:t>
            </w:r>
            <w:r>
              <w:rPr>
                <w:rFonts w:hint="eastAsia"/>
                <w:szCs w:val="21"/>
              </w:rPr>
              <w:t>级，满足标准要求。</w:t>
            </w:r>
          </w:p>
          <w:p w14:paraId="236C32F2" w14:textId="77777777" w:rsidR="00472B60" w:rsidRDefault="00000000">
            <w:pPr>
              <w:spacing w:line="264" w:lineRule="auto"/>
              <w:rPr>
                <w:rFonts w:ascii="宋体" w:hAnsi="宋体"/>
                <w:color w:val="000000" w:themeColor="text1"/>
                <w:szCs w:val="21"/>
              </w:rPr>
            </w:pPr>
            <w:r>
              <w:rPr>
                <w:rFonts w:hint="eastAsia"/>
                <w:szCs w:val="21"/>
              </w:rPr>
              <w:t>企业在《测量设备管理台账》中已列入能源计量器具，信息完整清楚。企业通过供电和供水总表进行能源数据采集。</w:t>
            </w:r>
          </w:p>
        </w:tc>
        <w:tc>
          <w:tcPr>
            <w:tcW w:w="1052" w:type="dxa"/>
            <w:vAlign w:val="center"/>
          </w:tcPr>
          <w:p w14:paraId="08EB3C5E" w14:textId="77777777" w:rsidR="00472B60" w:rsidRDefault="00000000">
            <w:pPr>
              <w:jc w:val="center"/>
              <w:rPr>
                <w:rFonts w:ascii="宋体" w:hAnsi="宋体" w:cs="宋体"/>
                <w:szCs w:val="21"/>
              </w:rPr>
            </w:pPr>
            <w:r>
              <w:rPr>
                <w:rFonts w:ascii="宋体" w:hAnsi="宋体" w:cs="宋体" w:hint="eastAsia"/>
                <w:szCs w:val="21"/>
              </w:rPr>
              <w:t>综合办</w:t>
            </w:r>
          </w:p>
          <w:p w14:paraId="5EB98107" w14:textId="431001BE" w:rsidR="00472B60" w:rsidRDefault="00472B60">
            <w:pPr>
              <w:spacing w:line="264" w:lineRule="auto"/>
              <w:jc w:val="center"/>
              <w:rPr>
                <w:rFonts w:ascii="宋体" w:hAnsi="宋体"/>
                <w:color w:val="000000" w:themeColor="text1"/>
                <w:szCs w:val="21"/>
              </w:rPr>
            </w:pPr>
          </w:p>
        </w:tc>
        <w:tc>
          <w:tcPr>
            <w:tcW w:w="1136" w:type="dxa"/>
            <w:vAlign w:val="center"/>
          </w:tcPr>
          <w:p w14:paraId="0D97CB8D" w14:textId="1268BF69" w:rsidR="00472B60" w:rsidRDefault="00C70653">
            <w:pPr>
              <w:spacing w:line="264" w:lineRule="auto"/>
              <w:jc w:val="center"/>
              <w:rPr>
                <w:rFonts w:ascii="宋体" w:hAnsi="宋体"/>
                <w:color w:val="0000FF"/>
                <w:szCs w:val="21"/>
              </w:rPr>
            </w:pPr>
            <w:r>
              <w:rPr>
                <w:rFonts w:ascii="宋体" w:hAnsi="宋体" w:hint="eastAsia"/>
                <w:color w:val="000000" w:themeColor="text1"/>
                <w:szCs w:val="21"/>
              </w:rPr>
              <w:t>否</w:t>
            </w:r>
          </w:p>
        </w:tc>
      </w:tr>
      <w:tr w:rsidR="00472B60" w14:paraId="699CEC16" w14:textId="77777777">
        <w:trPr>
          <w:trHeight w:val="719"/>
          <w:jc w:val="center"/>
        </w:trPr>
        <w:tc>
          <w:tcPr>
            <w:tcW w:w="594" w:type="dxa"/>
            <w:vAlign w:val="center"/>
          </w:tcPr>
          <w:p w14:paraId="315564E7" w14:textId="77777777" w:rsidR="00472B60" w:rsidRDefault="00000000">
            <w:pPr>
              <w:spacing w:line="264" w:lineRule="auto"/>
              <w:jc w:val="center"/>
              <w:rPr>
                <w:rFonts w:ascii="宋体" w:hAnsi="宋体"/>
                <w:color w:val="000000" w:themeColor="text1"/>
                <w:szCs w:val="21"/>
              </w:rPr>
            </w:pPr>
            <w:r>
              <w:rPr>
                <w:rFonts w:ascii="宋体" w:hAnsi="宋体" w:hint="eastAsia"/>
                <w:color w:val="000000" w:themeColor="text1"/>
                <w:szCs w:val="21"/>
              </w:rPr>
              <w:lastRenderedPageBreak/>
              <w:t>12</w:t>
            </w:r>
          </w:p>
        </w:tc>
        <w:tc>
          <w:tcPr>
            <w:tcW w:w="1621" w:type="dxa"/>
          </w:tcPr>
          <w:p w14:paraId="340CC29E" w14:textId="77777777" w:rsidR="00472B60" w:rsidRDefault="00000000">
            <w:pPr>
              <w:spacing w:line="320" w:lineRule="exact"/>
              <w:rPr>
                <w:rFonts w:ascii="宋体" w:hAnsi="宋体" w:cs="宋体"/>
                <w:szCs w:val="21"/>
              </w:rPr>
            </w:pPr>
            <w:r>
              <w:rPr>
                <w:rFonts w:ascii="宋体" w:hAnsi="宋体" w:hint="eastAsia"/>
                <w:bCs/>
                <w:szCs w:val="21"/>
              </w:rPr>
              <w:t>对企业的销售合同抽样，抽样范围需涵盖企业申请的产品的范围</w:t>
            </w:r>
          </w:p>
        </w:tc>
        <w:tc>
          <w:tcPr>
            <w:tcW w:w="1186" w:type="dxa"/>
          </w:tcPr>
          <w:p w14:paraId="6892F2ED" w14:textId="77777777" w:rsidR="00472B60" w:rsidRDefault="00472B60">
            <w:pPr>
              <w:jc w:val="center"/>
              <w:rPr>
                <w:rFonts w:ascii="宋体" w:hAnsi="宋体"/>
                <w:szCs w:val="21"/>
              </w:rPr>
            </w:pPr>
          </w:p>
          <w:p w14:paraId="687E4B88" w14:textId="77777777" w:rsidR="00472B60" w:rsidRDefault="00472B60">
            <w:pPr>
              <w:jc w:val="center"/>
              <w:rPr>
                <w:rFonts w:ascii="宋体" w:hAnsi="宋体"/>
                <w:szCs w:val="21"/>
              </w:rPr>
            </w:pPr>
          </w:p>
          <w:p w14:paraId="50248DA7" w14:textId="77777777" w:rsidR="00472B60" w:rsidRDefault="00000000">
            <w:pPr>
              <w:jc w:val="center"/>
              <w:rPr>
                <w:rFonts w:ascii="宋体" w:hAnsi="宋体" w:cs="宋体"/>
                <w:szCs w:val="21"/>
              </w:rPr>
            </w:pPr>
            <w:r>
              <w:rPr>
                <w:rFonts w:ascii="宋体" w:hAnsi="宋体" w:hint="eastAsia"/>
                <w:szCs w:val="21"/>
              </w:rPr>
              <w:t>产品销售</w:t>
            </w:r>
          </w:p>
        </w:tc>
        <w:tc>
          <w:tcPr>
            <w:tcW w:w="3308" w:type="dxa"/>
          </w:tcPr>
          <w:p w14:paraId="255B1311" w14:textId="77777777" w:rsidR="00472B60" w:rsidRDefault="00000000">
            <w:pPr>
              <w:spacing w:line="340" w:lineRule="exact"/>
              <w:ind w:firstLineChars="100" w:firstLine="210"/>
              <w:jc w:val="left"/>
              <w:rPr>
                <w:rFonts w:ascii="宋体" w:hAnsi="宋体" w:cs="宋体"/>
                <w:szCs w:val="21"/>
              </w:rPr>
            </w:pPr>
            <w:r>
              <w:rPr>
                <w:rFonts w:ascii="宋体" w:hAnsi="宋体" w:hint="eastAsia"/>
                <w:szCs w:val="21"/>
              </w:rPr>
              <w:t>抽查供货合同，合同编号：ASGH-HT2-CG-JJ2022-039）物品名称：</w:t>
            </w:r>
            <w:bookmarkStart w:id="2" w:name="_Hlk109141327"/>
            <w:r>
              <w:rPr>
                <w:rFonts w:ascii="宋体" w:hAnsi="宋体" w:hint="eastAsia"/>
                <w:szCs w:val="21"/>
              </w:rPr>
              <w:t>变压器 规格型号：SGB18-500/10/0.4</w:t>
            </w:r>
            <w:bookmarkEnd w:id="2"/>
            <w:r>
              <w:rPr>
                <w:rFonts w:ascii="宋体" w:hAnsi="宋体" w:hint="eastAsia"/>
                <w:szCs w:val="21"/>
              </w:rPr>
              <w:t>，数量2台，签订时间2022年3月15日。客户名称：青海亚洲硅业硅材料有限公司确认企业对应的产品生产过程涉及有对应的测量过程和测量设备，测量设备的配备可满足该合同产品的生产和检验要求。</w:t>
            </w:r>
          </w:p>
        </w:tc>
        <w:tc>
          <w:tcPr>
            <w:tcW w:w="1052" w:type="dxa"/>
          </w:tcPr>
          <w:p w14:paraId="31F72D06" w14:textId="77777777" w:rsidR="00472B60" w:rsidRDefault="00472B60">
            <w:pPr>
              <w:spacing w:line="264" w:lineRule="auto"/>
              <w:jc w:val="center"/>
              <w:rPr>
                <w:rFonts w:ascii="宋体" w:hAnsi="宋体"/>
                <w:color w:val="000000" w:themeColor="text1"/>
                <w:szCs w:val="21"/>
              </w:rPr>
            </w:pPr>
          </w:p>
          <w:p w14:paraId="7286FB58" w14:textId="77777777" w:rsidR="00472B60" w:rsidRDefault="00472B60">
            <w:pPr>
              <w:spacing w:line="264" w:lineRule="auto"/>
              <w:jc w:val="center"/>
              <w:rPr>
                <w:rFonts w:ascii="宋体" w:hAnsi="宋体"/>
                <w:color w:val="000000" w:themeColor="text1"/>
                <w:szCs w:val="21"/>
              </w:rPr>
            </w:pPr>
          </w:p>
          <w:p w14:paraId="3F6559B4" w14:textId="77777777" w:rsidR="00472B60" w:rsidRDefault="00472B60">
            <w:pPr>
              <w:spacing w:line="264" w:lineRule="auto"/>
              <w:jc w:val="center"/>
              <w:rPr>
                <w:rFonts w:ascii="宋体" w:hAnsi="宋体"/>
                <w:color w:val="000000" w:themeColor="text1"/>
                <w:szCs w:val="21"/>
              </w:rPr>
            </w:pPr>
          </w:p>
          <w:p w14:paraId="5F755024" w14:textId="5356FB32" w:rsidR="00472B60" w:rsidRDefault="00C70653">
            <w:pPr>
              <w:jc w:val="center"/>
              <w:rPr>
                <w:rFonts w:ascii="宋体" w:hAnsi="宋体"/>
                <w:color w:val="000000" w:themeColor="text1"/>
                <w:szCs w:val="21"/>
              </w:rPr>
            </w:pPr>
            <w:r>
              <w:rPr>
                <w:rFonts w:ascii="宋体" w:hAnsi="宋体" w:cs="宋体" w:hint="eastAsia"/>
                <w:szCs w:val="21"/>
              </w:rPr>
              <w:t>市场部</w:t>
            </w:r>
          </w:p>
        </w:tc>
        <w:tc>
          <w:tcPr>
            <w:tcW w:w="1136" w:type="dxa"/>
            <w:vAlign w:val="center"/>
          </w:tcPr>
          <w:p w14:paraId="32906C71" w14:textId="5783E008" w:rsidR="00472B60" w:rsidRDefault="00C70653">
            <w:pPr>
              <w:spacing w:line="264" w:lineRule="auto"/>
              <w:jc w:val="center"/>
              <w:rPr>
                <w:rFonts w:ascii="宋体" w:hAnsi="宋体"/>
                <w:color w:val="0000FF"/>
                <w:szCs w:val="21"/>
              </w:rPr>
            </w:pPr>
            <w:r>
              <w:rPr>
                <w:rFonts w:ascii="宋体" w:hAnsi="宋体" w:hint="eastAsia"/>
                <w:color w:val="000000" w:themeColor="text1"/>
                <w:szCs w:val="21"/>
              </w:rPr>
              <w:t>否</w:t>
            </w:r>
          </w:p>
        </w:tc>
      </w:tr>
    </w:tbl>
    <w:p w14:paraId="4419FB4F" w14:textId="77777777" w:rsidR="00472B60" w:rsidRDefault="00472B60">
      <w:pPr>
        <w:rPr>
          <w:rFonts w:ascii="宋体" w:hAnsi="宋体"/>
          <w:szCs w:val="21"/>
        </w:rPr>
      </w:pPr>
    </w:p>
    <w:sectPr w:rsidR="00472B60">
      <w:headerReference w:type="default" r:id="rId9"/>
      <w:footerReference w:type="default" r:id="rId10"/>
      <w:pgSz w:w="11906" w:h="16838"/>
      <w:pgMar w:top="1276" w:right="926" w:bottom="777" w:left="1080" w:header="397" w:footer="567"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650AE" w14:textId="77777777" w:rsidR="004F0666" w:rsidRDefault="004F0666">
      <w:r>
        <w:separator/>
      </w:r>
    </w:p>
  </w:endnote>
  <w:endnote w:type="continuationSeparator" w:id="0">
    <w:p w14:paraId="0702066F" w14:textId="77777777" w:rsidR="004F0666" w:rsidRDefault="004F0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4DE57" w14:textId="77777777" w:rsidR="00472B60" w:rsidRDefault="0000000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3</w:t>
    </w:r>
    <w:r>
      <w:rPr>
        <w:b/>
        <w:bCs/>
        <w:sz w:val="24"/>
        <w:szCs w:val="24"/>
      </w:rPr>
      <w:fldChar w:fldCharType="end"/>
    </w:r>
  </w:p>
  <w:p w14:paraId="23625F90" w14:textId="77777777" w:rsidR="00472B60" w:rsidRDefault="00472B6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22373" w14:textId="77777777" w:rsidR="004F0666" w:rsidRDefault="004F0666">
      <w:r>
        <w:separator/>
      </w:r>
    </w:p>
  </w:footnote>
  <w:footnote w:type="continuationSeparator" w:id="0">
    <w:p w14:paraId="514B6A46" w14:textId="77777777" w:rsidR="004F0666" w:rsidRDefault="004F0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CF615" w14:textId="77777777" w:rsidR="00472B60" w:rsidRDefault="00000000">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7728" behindDoc="0" locked="0" layoutInCell="1" allowOverlap="1" wp14:anchorId="6FCDD97A" wp14:editId="471D1B80">
          <wp:simplePos x="0" y="0"/>
          <wp:positionH relativeFrom="column">
            <wp:posOffset>-144145</wp:posOffset>
          </wp:positionH>
          <wp:positionV relativeFrom="paragraph">
            <wp:posOffset>69215</wp:posOffset>
          </wp:positionV>
          <wp:extent cx="481965" cy="485140"/>
          <wp:effectExtent l="0" t="0" r="0" b="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1965" cy="485140"/>
                  </a:xfrm>
                  <a:prstGeom prst="rect">
                    <a:avLst/>
                  </a:prstGeom>
                  <a:noFill/>
                  <a:ln>
                    <a:noFill/>
                  </a:ln>
                </pic:spPr>
              </pic:pic>
            </a:graphicData>
          </a:graphic>
        </wp:anchor>
      </w:drawing>
    </w:r>
    <w:r>
      <w:rPr>
        <w:rFonts w:hint="eastAsia"/>
      </w:rPr>
      <w:t xml:space="preserve">   </w:t>
    </w:r>
  </w:p>
  <w:p w14:paraId="40B95D3E" w14:textId="77777777" w:rsidR="00472B60" w:rsidRDefault="00000000">
    <w:pPr>
      <w:pStyle w:val="a7"/>
      <w:pBdr>
        <w:bottom w:val="none" w:sz="0" w:space="0" w:color="auto"/>
      </w:pBdr>
      <w:spacing w:line="280" w:lineRule="exact"/>
      <w:jc w:val="left"/>
      <w:rPr>
        <w:rStyle w:val="CharChar1"/>
        <w:rFonts w:ascii="Times New Roman" w:hAnsi="Times New Roman" w:hint="default"/>
        <w:szCs w:val="21"/>
      </w:rPr>
    </w:pPr>
    <w:r>
      <w:rPr>
        <w:noProof/>
        <w:sz w:val="21"/>
        <w:szCs w:val="21"/>
      </w:rPr>
      <mc:AlternateContent>
        <mc:Choice Requires="wps">
          <w:drawing>
            <wp:anchor distT="0" distB="0" distL="114300" distR="114300" simplePos="0" relativeHeight="251656704" behindDoc="0" locked="0" layoutInCell="1" allowOverlap="1" wp14:anchorId="42B4D2D8" wp14:editId="2E097E0A">
              <wp:simplePos x="0" y="0"/>
              <wp:positionH relativeFrom="column">
                <wp:posOffset>3619500</wp:posOffset>
              </wp:positionH>
              <wp:positionV relativeFrom="paragraph">
                <wp:posOffset>131445</wp:posOffset>
              </wp:positionV>
              <wp:extent cx="2715895" cy="26162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895" cy="261620"/>
                      </a:xfrm>
                      <a:prstGeom prst="rect">
                        <a:avLst/>
                      </a:prstGeom>
                      <a:solidFill>
                        <a:srgbClr val="FFFFFF"/>
                      </a:solidFill>
                      <a:ln>
                        <a:noFill/>
                      </a:ln>
                      <a:effectLst/>
                    </wps:spPr>
                    <wps:txbx>
                      <w:txbxContent>
                        <w:p w14:paraId="0949A397" w14:textId="77777777" w:rsidR="00472B60" w:rsidRDefault="00000000">
                          <w:pPr>
                            <w:rPr>
                              <w:sz w:val="18"/>
                              <w:szCs w:val="18"/>
                            </w:rPr>
                          </w:pPr>
                          <w:r>
                            <w:rPr>
                              <w:szCs w:val="21"/>
                            </w:rPr>
                            <w:t>ISC-A-II-10</w:t>
                          </w:r>
                          <w:r>
                            <w:rPr>
                              <w:rFonts w:hint="eastAsia"/>
                              <w:szCs w:val="21"/>
                            </w:rPr>
                            <w:t>审核员监督审核记录</w:t>
                          </w:r>
                          <w:r>
                            <w:rPr>
                              <w:szCs w:val="21"/>
                            </w:rPr>
                            <w:t>（</w:t>
                          </w:r>
                          <w:r>
                            <w:rPr>
                              <w:szCs w:val="21"/>
                            </w:rPr>
                            <w:t>0</w:t>
                          </w:r>
                          <w:r>
                            <w:rPr>
                              <w:rFonts w:hint="eastAsia"/>
                              <w:szCs w:val="21"/>
                            </w:rPr>
                            <w:t>7</w:t>
                          </w:r>
                          <w:r>
                            <w:rPr>
                              <w:szCs w:val="21"/>
                            </w:rPr>
                            <w:t>版本）</w:t>
                          </w:r>
                        </w:p>
                      </w:txbxContent>
                    </wps:txbx>
                    <wps:bodyPr rot="0" vert="horz" wrap="square" lIns="91440" tIns="45720" rIns="91440" bIns="45720" anchor="t" anchorCtr="0" upright="1">
                      <a:noAutofit/>
                    </wps:bodyPr>
                  </wps:wsp>
                </a:graphicData>
              </a:graphic>
            </wp:anchor>
          </w:drawing>
        </mc:Choice>
        <mc:Fallback>
          <w:pict>
            <v:shapetype w14:anchorId="42B4D2D8" id="_x0000_t202" coordsize="21600,21600" o:spt="202" path="m,l,21600r21600,l21600,xe">
              <v:stroke joinstyle="miter"/>
              <v:path gradientshapeok="t" o:connecttype="rect"/>
            </v:shapetype>
            <v:shape id="文本框 3" o:spid="_x0000_s1026" type="#_x0000_t202" style="position:absolute;margin-left:285pt;margin-top:10.35pt;width:213.85pt;height:20.6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" stroked="f">
              <v:textbox>
                <w:txbxContent>
                  <w:p w14:paraId="0949A397" w14:textId="77777777" w:rsidR="00472B60" w:rsidRDefault="00000000">
                    <w:pPr>
                      <w:rPr>
                        <w:sz w:val="18"/>
                        <w:szCs w:val="18"/>
                      </w:rPr>
                    </w:pPr>
                    <w:r>
                      <w:rPr>
                        <w:szCs w:val="21"/>
                      </w:rPr>
                      <w:t>ISC-A-II-10</w:t>
                    </w:r>
                    <w:r>
                      <w:rPr>
                        <w:rFonts w:hint="eastAsia"/>
                        <w:szCs w:val="21"/>
                      </w:rPr>
                      <w:t>审核员监督审核记录</w:t>
                    </w:r>
                    <w:r>
                      <w:rPr>
                        <w:szCs w:val="21"/>
                      </w:rPr>
                      <w:t>（</w:t>
                    </w:r>
                    <w:r>
                      <w:rPr>
                        <w:szCs w:val="21"/>
                      </w:rPr>
                      <w:t>0</w:t>
                    </w:r>
                    <w:r>
                      <w:rPr>
                        <w:rFonts w:hint="eastAsia"/>
                        <w:szCs w:val="21"/>
                      </w:rPr>
                      <w:t>7</w:t>
                    </w:r>
                    <w:r>
                      <w:rPr>
                        <w:szCs w:val="21"/>
                      </w:rPr>
                      <w:t>版本）</w:t>
                    </w:r>
                  </w:p>
                </w:txbxContent>
              </v:textbox>
            </v:shape>
          </w:pict>
        </mc:Fallback>
      </mc:AlternateContent>
    </w:r>
    <w:r>
      <w:rPr>
        <w:rStyle w:val="CharChar1"/>
        <w:rFonts w:hint="default"/>
        <w:szCs w:val="21"/>
      </w:rPr>
      <w:t xml:space="preserve">      </w:t>
    </w:r>
    <w:r>
      <w:rPr>
        <w:rStyle w:val="CharChar1"/>
        <w:rFonts w:ascii="Times New Roman" w:hAnsi="Times New Roman" w:hint="default"/>
        <w:szCs w:val="21"/>
      </w:rPr>
      <w:t>北京国标联合认证有限公司</w:t>
    </w:r>
  </w:p>
  <w:p w14:paraId="223AF6A8" w14:textId="77777777" w:rsidR="00472B60" w:rsidRDefault="00000000">
    <w:pPr>
      <w:pStyle w:val="a7"/>
      <w:pBdr>
        <w:bottom w:val="none" w:sz="0" w:space="1" w:color="auto"/>
      </w:pBdr>
      <w:spacing w:line="320" w:lineRule="exact"/>
      <w:jc w:val="left"/>
    </w:pPr>
    <w:r>
      <w:rPr>
        <w:noProof/>
        <w:sz w:val="21"/>
        <w:szCs w:val="21"/>
      </w:rPr>
      <mc:AlternateContent>
        <mc:Choice Requires="wps">
          <w:drawing>
            <wp:anchor distT="0" distB="0" distL="114300" distR="114300" simplePos="0" relativeHeight="251658752" behindDoc="0" locked="0" layoutInCell="1" allowOverlap="1" wp14:anchorId="3D3509BE" wp14:editId="36C39C22">
              <wp:simplePos x="0" y="0"/>
              <wp:positionH relativeFrom="column">
                <wp:posOffset>-5715</wp:posOffset>
              </wp:positionH>
              <wp:positionV relativeFrom="paragraph">
                <wp:posOffset>191135</wp:posOffset>
              </wp:positionV>
              <wp:extent cx="6314440" cy="8890"/>
              <wp:effectExtent l="13335" t="10160" r="6350" b="9525"/>
              <wp:wrapNone/>
              <wp:docPr id="1" name="直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14440" cy="8890"/>
                      </a:xfrm>
                      <a:prstGeom prst="line">
                        <a:avLst/>
                      </a:prstGeom>
                      <a:noFill/>
                      <a:ln w="9525">
                        <a:solidFill>
                          <a:srgbClr val="000000"/>
                        </a:solidFill>
                        <a:round/>
                      </a:ln>
                    </wps:spPr>
                    <wps:bodyPr/>
                  </wps:wsp>
                </a:graphicData>
              </a:graphic>
            </wp:anchor>
          </w:drawing>
        </mc:Choice>
        <mc:Fallback>
          <w:pict>
            <v:line w14:anchorId="3433541A" id="直线 4" o:spid="_x0000_s1026" style="position:absolute;left:0;text-align:left;flip:y;z-index:251658752;visibility:visible;mso-wrap-style:square;mso-wrap-distance-left:9pt;mso-wrap-distance-top:0;mso-wrap-distance-right:9pt;mso-wrap-distance-bottom:0;mso-position-horizontal:absolute;mso-position-horizontal-relative:text;mso-position-vertical:absolute;mso-position-vertical-relative:text" from="-.45pt,15.05pt" to="496.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"/>
          </w:pict>
        </mc:Fallback>
      </mc:AlternateContent>
    </w:r>
    <w:r>
      <w:rPr>
        <w:rStyle w:val="CharChar1"/>
        <w:rFonts w:ascii="Times New Roman" w:hAnsi="Times New Roman" w:hint="default"/>
        <w:szCs w:val="21"/>
      </w:rPr>
      <w:t xml:space="preserve">      </w:t>
    </w:r>
    <w:r>
      <w:rPr>
        <w:rStyle w:val="CharChar1"/>
        <w:rFonts w:ascii="Times New Roman" w:hAnsi="Times New Roman" w:hint="default"/>
        <w:w w:val="80"/>
        <w:szCs w:val="21"/>
      </w:rPr>
      <w:t xml:space="preserve">Beijing International Standard united Certification Co.,Ltd. </w:t>
    </w:r>
    <w:r>
      <w:rPr>
        <w:rStyle w:val="CharChar1"/>
        <w:rFonts w:hint="default"/>
        <w:w w:val="90"/>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15:restartNumberingAfterBreak="0">
    <w:nsid w:val="00000005"/>
    <w:multiLevelType w:val="singleLevel"/>
    <w:tmpl w:val="00000005"/>
    <w:lvl w:ilvl="0">
      <w:start w:val="3"/>
      <w:numFmt w:val="bullet"/>
      <w:pStyle w:val="Char"/>
      <w:lvlText w:val="□"/>
      <w:lvlJc w:val="left"/>
      <w:pPr>
        <w:tabs>
          <w:tab w:val="left" w:pos="252"/>
        </w:tabs>
        <w:ind w:left="252" w:hanging="360"/>
      </w:pPr>
      <w:rPr>
        <w:rFonts w:ascii="宋体" w:hint="eastAsia"/>
      </w:rPr>
    </w:lvl>
  </w:abstractNum>
  <w:num w:numId="1" w16cid:durableId="100955336">
    <w:abstractNumId w:val="1"/>
  </w:num>
  <w:num w:numId="2" w16cid:durableId="1947342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6669BF"/>
    <w:rsid w:val="001F445D"/>
    <w:rsid w:val="00213C70"/>
    <w:rsid w:val="004544D5"/>
    <w:rsid w:val="00464F05"/>
    <w:rsid w:val="00472B60"/>
    <w:rsid w:val="004F0666"/>
    <w:rsid w:val="005E347B"/>
    <w:rsid w:val="00613ECA"/>
    <w:rsid w:val="006669BF"/>
    <w:rsid w:val="00844184"/>
    <w:rsid w:val="00A90593"/>
    <w:rsid w:val="00C70653"/>
    <w:rsid w:val="00D3630A"/>
    <w:rsid w:val="071A7AD5"/>
    <w:rsid w:val="08CE3329"/>
    <w:rsid w:val="0B4B369A"/>
    <w:rsid w:val="0C5B729E"/>
    <w:rsid w:val="0DD54AE8"/>
    <w:rsid w:val="11DE1704"/>
    <w:rsid w:val="120E4A8E"/>
    <w:rsid w:val="125D6381"/>
    <w:rsid w:val="13DA4967"/>
    <w:rsid w:val="14800DC8"/>
    <w:rsid w:val="19E25C5F"/>
    <w:rsid w:val="1DE579A5"/>
    <w:rsid w:val="1ECF1B50"/>
    <w:rsid w:val="21C24483"/>
    <w:rsid w:val="220326EB"/>
    <w:rsid w:val="277B17FF"/>
    <w:rsid w:val="281A23D4"/>
    <w:rsid w:val="2FF36517"/>
    <w:rsid w:val="31B428A7"/>
    <w:rsid w:val="36DA57DC"/>
    <w:rsid w:val="375F1B1D"/>
    <w:rsid w:val="3BC82016"/>
    <w:rsid w:val="3C827314"/>
    <w:rsid w:val="3F860CD1"/>
    <w:rsid w:val="40CB3599"/>
    <w:rsid w:val="432F1D33"/>
    <w:rsid w:val="458F21BD"/>
    <w:rsid w:val="547471D3"/>
    <w:rsid w:val="55205E20"/>
    <w:rsid w:val="566023A4"/>
    <w:rsid w:val="57BB1DDB"/>
    <w:rsid w:val="58AD2ADA"/>
    <w:rsid w:val="59F60C5B"/>
    <w:rsid w:val="5D92523B"/>
    <w:rsid w:val="5E066A75"/>
    <w:rsid w:val="5E253083"/>
    <w:rsid w:val="61D86E23"/>
    <w:rsid w:val="62B71ECB"/>
    <w:rsid w:val="647B134C"/>
    <w:rsid w:val="67957AB5"/>
    <w:rsid w:val="68B844D3"/>
    <w:rsid w:val="69B8100F"/>
    <w:rsid w:val="6E3A1CC7"/>
    <w:rsid w:val="6E560D6E"/>
    <w:rsid w:val="6F7D2254"/>
    <w:rsid w:val="70255841"/>
    <w:rsid w:val="72DD00D4"/>
    <w:rsid w:val="771E49B8"/>
    <w:rsid w:val="77F03223"/>
    <w:rsid w:val="78783F00"/>
    <w:rsid w:val="78CF072B"/>
    <w:rsid w:val="79CD5220"/>
    <w:rsid w:val="7AF93FBC"/>
    <w:rsid w:val="7D8C01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7F0BE45"/>
  <w15:docId w15:val="{EEBF06E2-D34E-4B86-9B6A-313FE1E6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adjustRightInd w:val="0"/>
      <w:snapToGrid w:val="0"/>
      <w:spacing w:line="360" w:lineRule="auto"/>
      <w:ind w:firstLine="420"/>
      <w:textAlignment w:val="baseline"/>
    </w:pPr>
    <w:rPr>
      <w:rFonts w:ascii="仿宋_GB2312" w:eastAsia="仿宋_GB2312"/>
      <w:kern w:val="0"/>
      <w:sz w:val="24"/>
    </w:rPr>
  </w:style>
  <w:style w:type="paragraph" w:styleId="a4">
    <w:name w:val="Balloon Text"/>
    <w:basedOn w:val="a"/>
    <w:qFormat/>
    <w:rPr>
      <w:sz w:val="18"/>
    </w:rPr>
  </w:style>
  <w:style w:type="paragraph" w:styleId="a5">
    <w:name w:val="footer"/>
    <w:basedOn w:val="a"/>
    <w:link w:val="a6"/>
    <w:uiPriority w:val="99"/>
    <w:qFormat/>
    <w:pPr>
      <w:tabs>
        <w:tab w:val="center" w:pos="4153"/>
        <w:tab w:val="right" w:pos="8306"/>
      </w:tabs>
      <w:snapToGrid w:val="0"/>
      <w:jc w:val="left"/>
    </w:pPr>
    <w:rPr>
      <w:sz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 w:val="18"/>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qFormat/>
    <w:rPr>
      <w:color w:val="0000FF"/>
      <w:u w:val="single"/>
    </w:rPr>
  </w:style>
  <w:style w:type="character" w:customStyle="1" w:styleId="a6">
    <w:name w:val="页脚 字符"/>
    <w:link w:val="a5"/>
    <w:uiPriority w:val="99"/>
    <w:qFormat/>
    <w:rPr>
      <w:kern w:val="2"/>
      <w:sz w:val="18"/>
    </w:rPr>
  </w:style>
  <w:style w:type="character" w:customStyle="1" w:styleId="a8">
    <w:name w:val="页眉 字符"/>
    <w:link w:val="a7"/>
    <w:uiPriority w:val="99"/>
    <w:qFormat/>
    <w:rPr>
      <w:kern w:val="2"/>
      <w:sz w:val="18"/>
    </w:rPr>
  </w:style>
  <w:style w:type="character" w:customStyle="1" w:styleId="CharChar">
    <w:name w:val="Char Char"/>
    <w:qFormat/>
    <w:rPr>
      <w:rFonts w:eastAsia="宋体"/>
      <w:kern w:val="2"/>
      <w:sz w:val="18"/>
      <w:lang w:val="en-US" w:eastAsia="zh-CN"/>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paragraph" w:customStyle="1" w:styleId="Char">
    <w:name w:val="Char"/>
    <w:basedOn w:val="a"/>
    <w:qFormat/>
    <w:pPr>
      <w:numPr>
        <w:numId w:val="1"/>
      </w:numPr>
    </w:pPr>
    <w:rPr>
      <w:sz w:val="24"/>
    </w:rPr>
  </w:style>
  <w:style w:type="paragraph" w:customStyle="1" w:styleId="Char1">
    <w:name w:val="Char1"/>
    <w:basedOn w:val="a"/>
    <w:qForma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398</Words>
  <Characters>2270</Characters>
  <Application>Microsoft Office Word</Application>
  <DocSecurity>0</DocSecurity>
  <Lines>18</Lines>
  <Paragraphs>5</Paragraphs>
  <ScaleCrop>false</ScaleCrop>
  <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吴 素平</cp:lastModifiedBy>
  <cp:revision>5</cp:revision>
  <cp:lastPrinted>2010-12-27T06:36:00Z</cp:lastPrinted>
  <dcterms:created xsi:type="dcterms:W3CDTF">2017-06-30T11:47:00Z</dcterms:created>
  <dcterms:modified xsi:type="dcterms:W3CDTF">2022-07-19T08:42:00Z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544E1C9783AE4B47BA2082E9B160B852</vt:lpwstr>
  </property>
</Properties>
</file>