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58"/>
        <w:gridCol w:w="1175"/>
        <w:gridCol w:w="870"/>
        <w:gridCol w:w="1924"/>
        <w:gridCol w:w="190"/>
        <w:gridCol w:w="1056"/>
        <w:gridCol w:w="1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重庆永联达涂装工程股份有限公司</w:t>
            </w:r>
          </w:p>
        </w:tc>
        <w:tc>
          <w:tcPr>
            <w:tcW w:w="124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5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28.08.01;28.08.02;28.08.03;28.08.04;28.08.05;28.09.02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专业</w:t>
            </w:r>
          </w:p>
        </w:tc>
        <w:tc>
          <w:tcPr>
            <w:tcW w:w="192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资质范围内防水防腐保温工程专业承包、建筑装修装饰工程专业承包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109220</wp:posOffset>
                  </wp:positionV>
                  <wp:extent cx="659765" cy="332740"/>
                  <wp:effectExtent l="0" t="0" r="635" b="10160"/>
                  <wp:wrapNone/>
                  <wp:docPr id="4" name="图片 4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color w:val="00B0F0"/>
              </w:rPr>
            </w:pPr>
            <w:r>
              <w:rPr>
                <w:rFonts w:hint="eastAsia"/>
                <w:sz w:val="21"/>
                <w:szCs w:val="21"/>
              </w:rPr>
              <w:t>生产/服务流程图：</w:t>
            </w:r>
          </w:p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订合同—组建项目部—编制施工组织设计—组织施工—过程检验—分部分项验收—验收。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固废排放、噪声排放、粉尘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排放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潜在</w:t>
            </w:r>
            <w:r>
              <w:rPr>
                <w:rFonts w:hint="eastAsia" w:ascii="宋体" w:hAnsi="宋体" w:cs="宋体"/>
                <w:sz w:val="21"/>
                <w:szCs w:val="21"/>
              </w:rPr>
              <w:t>火灾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资源能源消耗；通过管理方案、运行控制程序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</w:rPr>
              <w:t>中华人民共和国环境保护法》、《中华人民共和国环境影响评价法》、《中华人民共和国节约能源法》、《大气污染物综合排放标准》、《中华人民共和国固体废物污染环境防治法》、《中华人民共和国环境噪声污染防治法》、《中华人民共和国清洁生产促进法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</w:rPr>
              <w:t>中华人民共和国节约能源法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201930</wp:posOffset>
                  </wp:positionV>
                  <wp:extent cx="336550" cy="367030"/>
                  <wp:effectExtent l="0" t="0" r="6350" b="1270"/>
                  <wp:wrapNone/>
                  <wp:docPr id="12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2022年06月25日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170180</wp:posOffset>
                  </wp:positionV>
                  <wp:extent cx="336550" cy="367030"/>
                  <wp:effectExtent l="0" t="0" r="6350" b="1270"/>
                  <wp:wrapNone/>
                  <wp:docPr id="13" name="图片 3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2022年06月25日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20:00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18"/>
        <w:gridCol w:w="1115"/>
        <w:gridCol w:w="870"/>
        <w:gridCol w:w="1924"/>
        <w:gridCol w:w="190"/>
        <w:gridCol w:w="1226"/>
        <w:gridCol w:w="16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重庆永联达涂装工程股份有限公司</w:t>
            </w:r>
            <w:bookmarkEnd w:id="0"/>
          </w:p>
        </w:tc>
        <w:tc>
          <w:tcPr>
            <w:tcW w:w="141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8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28.08.01;28.08.02;28.08.03;28.08.04;28.08.05;28.09.02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专业</w:t>
            </w:r>
          </w:p>
        </w:tc>
        <w:tc>
          <w:tcPr>
            <w:tcW w:w="192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资质范围内防水防腐保温工程专业承包、建筑装修装饰工程专业承包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135890</wp:posOffset>
                  </wp:positionV>
                  <wp:extent cx="659765" cy="332740"/>
                  <wp:effectExtent l="0" t="0" r="635" b="10160"/>
                  <wp:wrapNone/>
                  <wp:docPr id="5" name="图片 5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生产/服务流程图：</w:t>
            </w:r>
          </w:p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订合同—组建项目部—编制施工组织设计—组织施工—过程检验—分部分项验收—验收。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0"/>
                <w:highlight w:val="none"/>
              </w:rPr>
              <w:t>高处坠落、起重伤害、物体打击、机械伤害、触电、中暑、火灾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/灼伤</w:t>
            </w:r>
            <w:r>
              <w:rPr>
                <w:rFonts w:hint="eastAsia"/>
                <w:sz w:val="20"/>
                <w:highlight w:val="none"/>
              </w:rPr>
              <w:t>、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职业病（粉尘）</w:t>
            </w:r>
            <w:r>
              <w:rPr>
                <w:rFonts w:hint="eastAsia"/>
                <w:sz w:val="20"/>
                <w:highlight w:val="none"/>
              </w:rPr>
              <w:t>；管理方案、运行控制程序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/>
              </w:rPr>
              <w:t>中华人民共和国消防法、中华人民共和国安全生产法、中华人民共和国劳动法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/>
              </w:rPr>
              <w:t>中华人民共和国职业病防治法、中华人民共和国突发事件应对法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/>
              </w:rPr>
              <w:t>安全生产培训管理办法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/>
              </w:rPr>
              <w:t>重庆市安全生产条例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/>
              </w:rPr>
              <w:t>重庆市消防条例等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201930</wp:posOffset>
                  </wp:positionV>
                  <wp:extent cx="336550" cy="367030"/>
                  <wp:effectExtent l="0" t="0" r="6350" b="1270"/>
                  <wp:wrapNone/>
                  <wp:docPr id="6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2022年06月25日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170180</wp:posOffset>
                  </wp:positionV>
                  <wp:extent cx="336550" cy="367030"/>
                  <wp:effectExtent l="0" t="0" r="6350" b="1270"/>
                  <wp:wrapNone/>
                  <wp:docPr id="7" name="图片 3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2022年06月25日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20:00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A313935"/>
    <w:rsid w:val="2D526042"/>
    <w:rsid w:val="2F581881"/>
    <w:rsid w:val="442E5AFE"/>
    <w:rsid w:val="63D06FA4"/>
    <w:rsid w:val="659C28A4"/>
    <w:rsid w:val="7C4A4F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824</Words>
  <Characters>970</Characters>
  <Lines>2</Lines>
  <Paragraphs>1</Paragraphs>
  <TotalTime>1</TotalTime>
  <ScaleCrop>false</ScaleCrop>
  <LinksUpToDate>false</LinksUpToDate>
  <CharactersWithSpaces>972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2022-06-28T02:09:05Z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