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4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受审核部门：办公室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主管领导：陆燕虹    陪同人员：孔令</w:t>
            </w:r>
            <w:r>
              <w:rPr>
                <w:sz w:val="21"/>
                <w:szCs w:val="21"/>
              </w:rPr>
              <w:t>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审核员：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周文</w:t>
            </w:r>
            <w:r>
              <w:rPr>
                <w:rFonts w:hint="eastAsia"/>
                <w:sz w:val="21"/>
                <w:szCs w:val="21"/>
              </w:rPr>
              <w:t xml:space="preserve">     审核时间：</w:t>
            </w:r>
            <w:bookmarkStart w:id="0" w:name="审核日期"/>
            <w:r>
              <w:rPr>
                <w:sz w:val="21"/>
                <w:szCs w:val="21"/>
              </w:rPr>
              <w:t>2022年6月2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bookmarkEnd w:id="0"/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审核条款：Q:5.3/6.2/6.3/7.1.2/7.1.3/7.1.4/7.1.6/7.2/7.3/7.4/7.5/8.2/8.4/9.1.1/9.1.3/9.2/10.2</w:t>
            </w:r>
          </w:p>
          <w:p>
            <w:pPr>
              <w:spacing w:line="300" w:lineRule="exact"/>
              <w:rPr>
                <w:rFonts w:ascii="宋体" w:hAnsi="宋体" w:cs="PMingLiU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ES:6.1.2/6.1.3/6.1.4/6.2/7.2/7.3/7.4/7.5/8.1/8.2/9.1.1/9.1.2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因素、危险源辨识、风险评价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ES:6.1.2/6.1.3/6.1.4</w:t>
            </w:r>
          </w:p>
        </w:tc>
        <w:tc>
          <w:tcPr>
            <w:tcW w:w="1024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办公室组织各部门识别本部门的风险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环境因素、危险源，并进行汇总。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提供：《风险和</w:t>
            </w:r>
            <w:r>
              <w:rPr>
                <w:sz w:val="21"/>
                <w:szCs w:val="21"/>
              </w:rPr>
              <w:t>机遇评估分析</w:t>
            </w:r>
            <w:r>
              <w:rPr>
                <w:rFonts w:hint="eastAsia"/>
                <w:sz w:val="21"/>
                <w:szCs w:val="21"/>
              </w:rPr>
              <w:t>表》，2021.9.1；</w:t>
            </w:r>
            <w:r>
              <w:rPr>
                <w:sz w:val="21"/>
                <w:szCs w:val="21"/>
              </w:rPr>
              <w:t>有编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审、批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内部</w:t>
            </w:r>
            <w:r>
              <w:rPr>
                <w:sz w:val="21"/>
                <w:szCs w:val="21"/>
              </w:rPr>
              <w:t>和外部风险及机遇来源的分析，</w:t>
            </w:r>
            <w:r>
              <w:rPr>
                <w:rFonts w:hint="eastAsia"/>
                <w:sz w:val="21"/>
                <w:szCs w:val="21"/>
              </w:rPr>
              <w:t>共分析出22个</w:t>
            </w:r>
            <w:r>
              <w:rPr>
                <w:sz w:val="21"/>
                <w:szCs w:val="21"/>
              </w:rPr>
              <w:t>风险，采用</w:t>
            </w:r>
            <w:r>
              <w:rPr>
                <w:rFonts w:hint="eastAsia"/>
                <w:sz w:val="21"/>
                <w:szCs w:val="21"/>
              </w:rPr>
              <w:t>风险严重程度</w:t>
            </w:r>
            <w:r>
              <w:rPr>
                <w:sz w:val="21"/>
                <w:szCs w:val="21"/>
              </w:rPr>
              <w:t>、发生概率、可探测性、</w:t>
            </w:r>
            <w:r>
              <w:rPr>
                <w:rFonts w:hint="eastAsia"/>
                <w:sz w:val="21"/>
                <w:szCs w:val="21"/>
              </w:rPr>
              <w:t>RPN等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共分析</w:t>
            </w:r>
            <w:r>
              <w:rPr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个高风险，</w:t>
            </w:r>
            <w:r>
              <w:rPr>
                <w:sz w:val="21"/>
                <w:szCs w:val="21"/>
              </w:rPr>
              <w:t>均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相应的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措施。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sz w:val="21"/>
                <w:szCs w:val="21"/>
              </w:rPr>
              <w:t>：风险评估报告，</w:t>
            </w:r>
            <w:r>
              <w:rPr>
                <w:rFonts w:hint="eastAsia"/>
                <w:sz w:val="21"/>
                <w:szCs w:val="21"/>
              </w:rPr>
              <w:t>2021.9.1；</w:t>
            </w:r>
            <w:r>
              <w:rPr>
                <w:sz w:val="21"/>
                <w:szCs w:val="21"/>
              </w:rPr>
              <w:t>有编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审、批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提供：《环境因素清单及</w:t>
            </w:r>
            <w:r>
              <w:rPr>
                <w:sz w:val="21"/>
                <w:szCs w:val="21"/>
              </w:rPr>
              <w:t>识别</w:t>
            </w:r>
            <w:r>
              <w:rPr>
                <w:rFonts w:hint="eastAsia"/>
                <w:sz w:val="21"/>
                <w:szCs w:val="21"/>
              </w:rPr>
              <w:t>评价表》，2021.9.1；</w:t>
            </w:r>
            <w:r>
              <w:rPr>
                <w:sz w:val="21"/>
                <w:szCs w:val="21"/>
              </w:rPr>
              <w:t>有编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审、批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sz w:val="21"/>
                <w:szCs w:val="21"/>
              </w:rPr>
              <w:t>对活动、</w:t>
            </w:r>
            <w:r>
              <w:rPr>
                <w:rFonts w:hint="eastAsia"/>
                <w:sz w:val="21"/>
                <w:szCs w:val="21"/>
              </w:rPr>
              <w:t>产</w:t>
            </w:r>
            <w:r>
              <w:rPr>
                <w:sz w:val="21"/>
                <w:szCs w:val="21"/>
              </w:rPr>
              <w:t>品和服务过程控制，</w:t>
            </w:r>
            <w:r>
              <w:rPr>
                <w:rFonts w:hint="eastAsia"/>
                <w:sz w:val="21"/>
                <w:szCs w:val="21"/>
              </w:rPr>
              <w:t>共识别</w:t>
            </w:r>
            <w:r>
              <w:rPr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>环境因素，采用是非判断法进行评价，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评价出</w:t>
            </w:r>
            <w:r>
              <w:rPr>
                <w:rFonts w:hint="eastAsia"/>
                <w:sz w:val="21"/>
                <w:szCs w:val="21"/>
              </w:rPr>
              <w:t>2个</w:t>
            </w:r>
            <w:r>
              <w:rPr>
                <w:sz w:val="21"/>
                <w:szCs w:val="21"/>
              </w:rPr>
              <w:t>重要环境因素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均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相应的控制措施。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</w:t>
            </w:r>
            <w:r>
              <w:rPr>
                <w:sz w:val="21"/>
                <w:szCs w:val="21"/>
              </w:rPr>
              <w:t>：重要环境因素</w:t>
            </w:r>
            <w:r>
              <w:rPr>
                <w:rFonts w:hint="eastAsia"/>
                <w:sz w:val="21"/>
                <w:szCs w:val="21"/>
              </w:rPr>
              <w:t>清单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sz w:val="21"/>
                <w:szCs w:val="21"/>
              </w:rPr>
              <w:t>：《</w:t>
            </w:r>
            <w:r>
              <w:rPr>
                <w:rFonts w:hint="eastAsia"/>
                <w:sz w:val="21"/>
                <w:szCs w:val="21"/>
              </w:rPr>
              <w:t>危险</w:t>
            </w:r>
            <w:r>
              <w:rPr>
                <w:sz w:val="21"/>
                <w:szCs w:val="21"/>
              </w:rPr>
              <w:t>源辨识评价表</w:t>
            </w:r>
            <w:r>
              <w:rPr>
                <w:rFonts w:hint="eastAsia"/>
                <w:sz w:val="21"/>
                <w:szCs w:val="21"/>
              </w:rPr>
              <w:t>》，2021.9.1；</w:t>
            </w:r>
            <w:r>
              <w:rPr>
                <w:sz w:val="21"/>
                <w:szCs w:val="21"/>
              </w:rPr>
              <w:t>有编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审、批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sz w:val="21"/>
                <w:szCs w:val="21"/>
              </w:rPr>
              <w:t>对活动、</w:t>
            </w:r>
            <w:r>
              <w:rPr>
                <w:rFonts w:hint="eastAsia"/>
                <w:sz w:val="21"/>
                <w:szCs w:val="21"/>
              </w:rPr>
              <w:t>产</w:t>
            </w:r>
            <w:r>
              <w:rPr>
                <w:sz w:val="21"/>
                <w:szCs w:val="21"/>
              </w:rPr>
              <w:t>品和服务过程控制，</w:t>
            </w:r>
            <w:r>
              <w:rPr>
                <w:rFonts w:hint="eastAsia"/>
                <w:sz w:val="21"/>
                <w:szCs w:val="21"/>
              </w:rPr>
              <w:t>共识别</w:t>
            </w:r>
            <w:r>
              <w:rPr>
                <w:sz w:val="21"/>
                <w:szCs w:val="21"/>
              </w:rPr>
              <w:t>出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个危险源</w:t>
            </w:r>
            <w:r>
              <w:rPr>
                <w:sz w:val="21"/>
                <w:szCs w:val="21"/>
              </w:rPr>
              <w:t>，采用是</w:t>
            </w: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</w:rPr>
              <w:t>法</w:t>
            </w:r>
            <w:r>
              <w:rPr>
                <w:sz w:val="21"/>
                <w:szCs w:val="21"/>
              </w:rPr>
              <w:t>进行评价，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评价出4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>大危险</w:t>
            </w:r>
            <w:r>
              <w:rPr>
                <w:sz w:val="21"/>
                <w:szCs w:val="21"/>
              </w:rPr>
              <w:t>源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均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相应的控制措施。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合规</w:t>
            </w:r>
            <w:r>
              <w:rPr>
                <w:sz w:val="21"/>
                <w:szCs w:val="21"/>
              </w:rPr>
              <w:t>义务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法律</w:t>
            </w:r>
            <w:r>
              <w:rPr>
                <w:rFonts w:hint="eastAsia"/>
                <w:sz w:val="21"/>
                <w:szCs w:val="21"/>
              </w:rPr>
              <w:t>法规及其他</w:t>
            </w:r>
            <w:r>
              <w:rPr>
                <w:sz w:val="21"/>
                <w:szCs w:val="21"/>
              </w:rPr>
              <w:t>要求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措施</w:t>
            </w:r>
            <w:r>
              <w:rPr>
                <w:sz w:val="21"/>
                <w:szCs w:val="21"/>
              </w:rPr>
              <w:t>的策划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合规性评价过程的有效性</w:t>
            </w:r>
          </w:p>
        </w:tc>
        <w:tc>
          <w:tcPr>
            <w:tcW w:w="9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ES:6.1.3/6.1.4</w:t>
            </w:r>
            <w:r>
              <w:rPr>
                <w:sz w:val="21"/>
                <w:szCs w:val="21"/>
              </w:rPr>
              <w:t>/9.1.2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公司编制有《法律法规及其它要求识别程序》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通过上级主管部门获得；不定期从网上进行收集法律法规</w:t>
            </w:r>
            <w:r>
              <w:rPr>
                <w:sz w:val="21"/>
                <w:szCs w:val="21"/>
              </w:rPr>
              <w:t>及其它要求；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提供：《环境法律法规清单》，2021.9.1；</w:t>
            </w:r>
            <w:r>
              <w:rPr>
                <w:sz w:val="21"/>
                <w:szCs w:val="21"/>
              </w:rPr>
              <w:t>有法律</w:t>
            </w:r>
            <w:r>
              <w:rPr>
                <w:rFonts w:hint="eastAsia"/>
                <w:sz w:val="21"/>
                <w:szCs w:val="21"/>
              </w:rPr>
              <w:t>法规</w:t>
            </w:r>
            <w:r>
              <w:rPr>
                <w:sz w:val="21"/>
                <w:szCs w:val="21"/>
              </w:rPr>
              <w:t>名称、发布单位、实施日期、所属对象、收集途径等；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</w:t>
            </w:r>
            <w:r>
              <w:rPr>
                <w:sz w:val="21"/>
                <w:szCs w:val="21"/>
              </w:rPr>
              <w:t>：《环境法律法规合规性评价记录表》，</w:t>
            </w:r>
            <w:r>
              <w:rPr>
                <w:rFonts w:hint="eastAsia"/>
                <w:sz w:val="21"/>
                <w:szCs w:val="21"/>
              </w:rPr>
              <w:t>2021.12.26；</w:t>
            </w:r>
            <w:r>
              <w:rPr>
                <w:sz w:val="21"/>
                <w:szCs w:val="21"/>
              </w:rPr>
              <w:t>评价人：</w:t>
            </w:r>
            <w:r>
              <w:rPr>
                <w:rFonts w:hint="eastAsia"/>
                <w:sz w:val="21"/>
                <w:szCs w:val="21"/>
              </w:rPr>
              <w:t>陆</w:t>
            </w:r>
            <w:r>
              <w:rPr>
                <w:sz w:val="21"/>
                <w:szCs w:val="21"/>
              </w:rPr>
              <w:t>燕虹、孔令真；、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评价出</w:t>
            </w:r>
            <w:r>
              <w:rPr>
                <w:rFonts w:hint="eastAsia"/>
                <w:sz w:val="21"/>
                <w:szCs w:val="21"/>
              </w:rPr>
              <w:t>20项环境</w:t>
            </w:r>
            <w:r>
              <w:rPr>
                <w:sz w:val="21"/>
                <w:szCs w:val="21"/>
              </w:rPr>
              <w:t>法律法规，</w:t>
            </w:r>
            <w:r>
              <w:rPr>
                <w:rFonts w:hint="eastAsia"/>
                <w:sz w:val="21"/>
                <w:szCs w:val="21"/>
              </w:rPr>
              <w:t>其</w:t>
            </w:r>
            <w:r>
              <w:rPr>
                <w:sz w:val="21"/>
                <w:szCs w:val="21"/>
              </w:rPr>
              <w:t>内容包括：</w:t>
            </w:r>
            <w:r>
              <w:rPr>
                <w:rFonts w:hint="eastAsia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>法规名称、发布单位、实施日期、实施结果、合规性评价等；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提供：《职业健康</w:t>
            </w:r>
            <w:r>
              <w:rPr>
                <w:sz w:val="21"/>
                <w:szCs w:val="21"/>
              </w:rPr>
              <w:t>安全</w:t>
            </w:r>
            <w:r>
              <w:rPr>
                <w:rFonts w:hint="eastAsia"/>
                <w:sz w:val="21"/>
                <w:szCs w:val="21"/>
              </w:rPr>
              <w:t>法律法规清单》，2021.9.1；</w:t>
            </w:r>
            <w:r>
              <w:rPr>
                <w:sz w:val="21"/>
                <w:szCs w:val="21"/>
              </w:rPr>
              <w:t>有法律</w:t>
            </w:r>
            <w:r>
              <w:rPr>
                <w:rFonts w:hint="eastAsia"/>
                <w:sz w:val="21"/>
                <w:szCs w:val="21"/>
              </w:rPr>
              <w:t>法规</w:t>
            </w:r>
            <w:r>
              <w:rPr>
                <w:sz w:val="21"/>
                <w:szCs w:val="21"/>
              </w:rPr>
              <w:t>名称、发布单位、实施日期、所属对象、收集途径等；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</w:t>
            </w:r>
            <w:r>
              <w:rPr>
                <w:sz w:val="21"/>
                <w:szCs w:val="21"/>
              </w:rPr>
              <w:t>：《</w:t>
            </w:r>
            <w:r>
              <w:rPr>
                <w:rFonts w:hint="eastAsia"/>
                <w:sz w:val="21"/>
                <w:szCs w:val="21"/>
              </w:rPr>
              <w:t>职业</w:t>
            </w:r>
            <w:r>
              <w:rPr>
                <w:sz w:val="21"/>
                <w:szCs w:val="21"/>
              </w:rPr>
              <w:t>健康安全法律法规合规性评价记录表》，</w:t>
            </w:r>
            <w:r>
              <w:rPr>
                <w:rFonts w:hint="eastAsia"/>
                <w:sz w:val="21"/>
                <w:szCs w:val="21"/>
              </w:rPr>
              <w:t>2021.12.26；</w:t>
            </w:r>
            <w:r>
              <w:rPr>
                <w:sz w:val="21"/>
                <w:szCs w:val="21"/>
              </w:rPr>
              <w:t>评价人：</w:t>
            </w:r>
            <w:r>
              <w:rPr>
                <w:rFonts w:hint="eastAsia"/>
                <w:sz w:val="21"/>
                <w:szCs w:val="21"/>
              </w:rPr>
              <w:t>陆</w:t>
            </w:r>
            <w:r>
              <w:rPr>
                <w:sz w:val="21"/>
                <w:szCs w:val="21"/>
              </w:rPr>
              <w:t>燕虹、孔令真；、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>评价出35</w:t>
            </w:r>
            <w:r>
              <w:rPr>
                <w:rFonts w:hint="eastAsia"/>
                <w:sz w:val="21"/>
                <w:szCs w:val="21"/>
              </w:rPr>
              <w:t>项职业</w:t>
            </w:r>
            <w:r>
              <w:rPr>
                <w:sz w:val="21"/>
                <w:szCs w:val="21"/>
              </w:rPr>
              <w:t>健康安全法律法规，</w:t>
            </w:r>
            <w:r>
              <w:rPr>
                <w:rFonts w:hint="eastAsia"/>
                <w:sz w:val="21"/>
                <w:szCs w:val="21"/>
              </w:rPr>
              <w:t>其</w:t>
            </w:r>
            <w:r>
              <w:rPr>
                <w:sz w:val="21"/>
                <w:szCs w:val="21"/>
              </w:rPr>
              <w:t>内容包括：</w:t>
            </w:r>
            <w:r>
              <w:rPr>
                <w:rFonts w:hint="eastAsia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>法规名称、发布单位、实施日期、实施结果、合规性评价等；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体系建立初期进行法律法规的评价，组织了相关人员进行合规性评价。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提供《合规性评价报告》，</w:t>
            </w:r>
            <w:r>
              <w:rPr>
                <w:sz w:val="21"/>
                <w:szCs w:val="21"/>
              </w:rPr>
              <w:t>有编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审、批；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</w:t>
            </w:r>
            <w:r>
              <w:rPr>
                <w:sz w:val="21"/>
                <w:szCs w:val="21"/>
              </w:rPr>
              <w:t>时间：</w:t>
            </w:r>
            <w:r>
              <w:rPr>
                <w:rFonts w:hint="eastAsia"/>
                <w:sz w:val="21"/>
                <w:szCs w:val="21"/>
              </w:rPr>
              <w:t>2021.12.26</w:t>
            </w:r>
          </w:p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sz w:val="21"/>
                <w:szCs w:val="21"/>
              </w:rPr>
              <w:t>对污水排放、固体废弃物排放、能源的使用和消耗、安全生产、职业健康、紧急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sz w:val="21"/>
                <w:szCs w:val="21"/>
              </w:rPr>
              <w:t>和事件等过程</w:t>
            </w:r>
            <w:r>
              <w:rPr>
                <w:rFonts w:hint="eastAsia"/>
                <w:sz w:val="21"/>
                <w:szCs w:val="21"/>
              </w:rPr>
              <w:t>来</w:t>
            </w:r>
            <w:r>
              <w:rPr>
                <w:sz w:val="21"/>
                <w:szCs w:val="21"/>
              </w:rPr>
              <w:t>评价，</w:t>
            </w:r>
            <w:r>
              <w:rPr>
                <w:rFonts w:hint="eastAsia"/>
                <w:sz w:val="21"/>
                <w:szCs w:val="21"/>
                <w:highlight w:val="none"/>
              </w:rPr>
              <w:t>提出：存在的薄弱环节及改进的建议</w:t>
            </w:r>
            <w:r>
              <w:rPr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条</w:t>
            </w:r>
            <w:r>
              <w:rPr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</w:rPr>
              <w:t>1.对</w:t>
            </w:r>
            <w:r>
              <w:rPr>
                <w:sz w:val="21"/>
                <w:szCs w:val="21"/>
                <w:highlight w:val="none"/>
              </w:rPr>
              <w:t>标准理解不透</w:t>
            </w:r>
            <w:r>
              <w:rPr>
                <w:rFonts w:hint="eastAsia"/>
                <w:sz w:val="21"/>
                <w:szCs w:val="21"/>
                <w:highlight w:val="none"/>
              </w:rPr>
              <w:t>；2.对</w:t>
            </w:r>
            <w:r>
              <w:rPr>
                <w:sz w:val="21"/>
                <w:szCs w:val="21"/>
                <w:highlight w:val="none"/>
              </w:rPr>
              <w:t>职业教育管理不到位；</w:t>
            </w:r>
            <w:r>
              <w:rPr>
                <w:rFonts w:hint="eastAsia"/>
                <w:sz w:val="21"/>
                <w:szCs w:val="21"/>
                <w:highlight w:val="none"/>
              </w:rPr>
              <w:t>3.对</w:t>
            </w:r>
            <w:r>
              <w:rPr>
                <w:sz w:val="21"/>
                <w:szCs w:val="21"/>
                <w:highlight w:val="none"/>
              </w:rPr>
              <w:t>文件学习不到位存在</w:t>
            </w:r>
            <w:r>
              <w:rPr>
                <w:rFonts w:hint="eastAsia"/>
                <w:sz w:val="21"/>
                <w:szCs w:val="21"/>
                <w:highlight w:val="none"/>
              </w:rPr>
              <w:t>违</w:t>
            </w:r>
            <w:r>
              <w:rPr>
                <w:sz w:val="21"/>
                <w:szCs w:val="21"/>
                <w:highlight w:val="none"/>
              </w:rPr>
              <w:t>规操作问题等）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合规</w:t>
            </w:r>
            <w:r>
              <w:rPr>
                <w:sz w:val="21"/>
                <w:szCs w:val="21"/>
              </w:rPr>
              <w:t>性评价结论：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sz w:val="21"/>
                <w:szCs w:val="21"/>
              </w:rPr>
              <w:t>各</w:t>
            </w: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sz w:val="21"/>
                <w:szCs w:val="21"/>
              </w:rPr>
              <w:t>能够有效遵循法律法规进行生产，未发生过环境、职业健康安全事件，未有其他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和个人投诉、无环境、职业健康安全事件发生。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bookmarkStart w:id="1" w:name="_GoBack"/>
      <w:bookmarkEnd w:id="1"/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kH4RNgAAAAL&#10;AQAADwAAAAAAAAABACAAAAAiAAAAZHJzL2Rvd25yZXYueG1sUEsBAhQAFAAAAAgAh07iQMiPJvkc&#10;AgAAQA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NDJhNGRkNmZiZjA2OTg3ZjZiMDhkODZkNmNlMjcifQ=="/>
  </w:docVars>
  <w:rsids>
    <w:rsidRoot w:val="00C7258C"/>
    <w:rsid w:val="000047EC"/>
    <w:rsid w:val="00006342"/>
    <w:rsid w:val="0004252F"/>
    <w:rsid w:val="000440A6"/>
    <w:rsid w:val="00045D70"/>
    <w:rsid w:val="00055E78"/>
    <w:rsid w:val="000639E7"/>
    <w:rsid w:val="00073965"/>
    <w:rsid w:val="000C72A2"/>
    <w:rsid w:val="000D451C"/>
    <w:rsid w:val="0010012E"/>
    <w:rsid w:val="00103C2F"/>
    <w:rsid w:val="00104AEE"/>
    <w:rsid w:val="001207B3"/>
    <w:rsid w:val="00123D87"/>
    <w:rsid w:val="001623C6"/>
    <w:rsid w:val="00191CCC"/>
    <w:rsid w:val="00194E8A"/>
    <w:rsid w:val="001A08F4"/>
    <w:rsid w:val="001B1CAB"/>
    <w:rsid w:val="001D1E32"/>
    <w:rsid w:val="001F03C9"/>
    <w:rsid w:val="00204ADE"/>
    <w:rsid w:val="00220530"/>
    <w:rsid w:val="0022284A"/>
    <w:rsid w:val="00236E3B"/>
    <w:rsid w:val="00250B8A"/>
    <w:rsid w:val="00263D3E"/>
    <w:rsid w:val="00273391"/>
    <w:rsid w:val="00273851"/>
    <w:rsid w:val="00294840"/>
    <w:rsid w:val="00295159"/>
    <w:rsid w:val="002A1C50"/>
    <w:rsid w:val="002F1CBE"/>
    <w:rsid w:val="002F79D9"/>
    <w:rsid w:val="00330DC9"/>
    <w:rsid w:val="00331AA4"/>
    <w:rsid w:val="00335CB0"/>
    <w:rsid w:val="00337BB0"/>
    <w:rsid w:val="00344A8A"/>
    <w:rsid w:val="00351F72"/>
    <w:rsid w:val="003536ED"/>
    <w:rsid w:val="0036106D"/>
    <w:rsid w:val="0038220F"/>
    <w:rsid w:val="0038306C"/>
    <w:rsid w:val="00384FAE"/>
    <w:rsid w:val="00392681"/>
    <w:rsid w:val="003B3A87"/>
    <w:rsid w:val="003E11DC"/>
    <w:rsid w:val="003E4380"/>
    <w:rsid w:val="00412BE9"/>
    <w:rsid w:val="00427A93"/>
    <w:rsid w:val="004424ED"/>
    <w:rsid w:val="00444DCC"/>
    <w:rsid w:val="00444E1A"/>
    <w:rsid w:val="004500D1"/>
    <w:rsid w:val="00464E07"/>
    <w:rsid w:val="004676A6"/>
    <w:rsid w:val="004C01DE"/>
    <w:rsid w:val="004C07CC"/>
    <w:rsid w:val="004C4A44"/>
    <w:rsid w:val="004C7AC2"/>
    <w:rsid w:val="004D3E27"/>
    <w:rsid w:val="004D4D97"/>
    <w:rsid w:val="005536B4"/>
    <w:rsid w:val="005562D5"/>
    <w:rsid w:val="00556E4C"/>
    <w:rsid w:val="00561A10"/>
    <w:rsid w:val="005B44F7"/>
    <w:rsid w:val="005B7C7A"/>
    <w:rsid w:val="005D60C7"/>
    <w:rsid w:val="005E318D"/>
    <w:rsid w:val="0060364E"/>
    <w:rsid w:val="00604B46"/>
    <w:rsid w:val="006059FF"/>
    <w:rsid w:val="00611F17"/>
    <w:rsid w:val="00614B40"/>
    <w:rsid w:val="00621C6E"/>
    <w:rsid w:val="00623CCA"/>
    <w:rsid w:val="00645622"/>
    <w:rsid w:val="00662CE2"/>
    <w:rsid w:val="006C260B"/>
    <w:rsid w:val="006C7D17"/>
    <w:rsid w:val="006D7B82"/>
    <w:rsid w:val="006E5B85"/>
    <w:rsid w:val="006E7500"/>
    <w:rsid w:val="0070206D"/>
    <w:rsid w:val="00714D12"/>
    <w:rsid w:val="00716C78"/>
    <w:rsid w:val="007562AD"/>
    <w:rsid w:val="0075640A"/>
    <w:rsid w:val="00763130"/>
    <w:rsid w:val="00764B31"/>
    <w:rsid w:val="00770A63"/>
    <w:rsid w:val="00773615"/>
    <w:rsid w:val="00776F93"/>
    <w:rsid w:val="007934EA"/>
    <w:rsid w:val="007A40E0"/>
    <w:rsid w:val="007B6834"/>
    <w:rsid w:val="007D1686"/>
    <w:rsid w:val="007D2072"/>
    <w:rsid w:val="007D5F31"/>
    <w:rsid w:val="007D7970"/>
    <w:rsid w:val="007E1103"/>
    <w:rsid w:val="008021C1"/>
    <w:rsid w:val="008077D5"/>
    <w:rsid w:val="00807C76"/>
    <w:rsid w:val="00810FAA"/>
    <w:rsid w:val="008249D2"/>
    <w:rsid w:val="0085102F"/>
    <w:rsid w:val="00865754"/>
    <w:rsid w:val="0087355A"/>
    <w:rsid w:val="008811FB"/>
    <w:rsid w:val="008B4831"/>
    <w:rsid w:val="008D4377"/>
    <w:rsid w:val="008D5CE4"/>
    <w:rsid w:val="008F729C"/>
    <w:rsid w:val="00911391"/>
    <w:rsid w:val="00917ACC"/>
    <w:rsid w:val="00923544"/>
    <w:rsid w:val="0092670B"/>
    <w:rsid w:val="00940EBD"/>
    <w:rsid w:val="009561BA"/>
    <w:rsid w:val="00975C45"/>
    <w:rsid w:val="0098472D"/>
    <w:rsid w:val="00993038"/>
    <w:rsid w:val="0099448B"/>
    <w:rsid w:val="009A6954"/>
    <w:rsid w:val="009E1FB0"/>
    <w:rsid w:val="009F1C2D"/>
    <w:rsid w:val="009F3880"/>
    <w:rsid w:val="00A06820"/>
    <w:rsid w:val="00A47319"/>
    <w:rsid w:val="00A6343A"/>
    <w:rsid w:val="00A90366"/>
    <w:rsid w:val="00AB332F"/>
    <w:rsid w:val="00AB4A93"/>
    <w:rsid w:val="00AD2C12"/>
    <w:rsid w:val="00AD5848"/>
    <w:rsid w:val="00AD7010"/>
    <w:rsid w:val="00AE0445"/>
    <w:rsid w:val="00B1398B"/>
    <w:rsid w:val="00B23443"/>
    <w:rsid w:val="00B33BA7"/>
    <w:rsid w:val="00B50060"/>
    <w:rsid w:val="00B65763"/>
    <w:rsid w:val="00B66DB0"/>
    <w:rsid w:val="00BA3DBE"/>
    <w:rsid w:val="00BE50AE"/>
    <w:rsid w:val="00BF0AA1"/>
    <w:rsid w:val="00BF34E6"/>
    <w:rsid w:val="00BF6394"/>
    <w:rsid w:val="00C14D46"/>
    <w:rsid w:val="00C564C7"/>
    <w:rsid w:val="00C57CE8"/>
    <w:rsid w:val="00C66106"/>
    <w:rsid w:val="00C662A9"/>
    <w:rsid w:val="00C7258C"/>
    <w:rsid w:val="00C76068"/>
    <w:rsid w:val="00C83240"/>
    <w:rsid w:val="00C9021A"/>
    <w:rsid w:val="00C91FAD"/>
    <w:rsid w:val="00CB1B7D"/>
    <w:rsid w:val="00CB1D32"/>
    <w:rsid w:val="00CB551B"/>
    <w:rsid w:val="00CC1B18"/>
    <w:rsid w:val="00CD27B6"/>
    <w:rsid w:val="00CE5E68"/>
    <w:rsid w:val="00D54958"/>
    <w:rsid w:val="00D57BCD"/>
    <w:rsid w:val="00D62301"/>
    <w:rsid w:val="00D768CC"/>
    <w:rsid w:val="00D821CF"/>
    <w:rsid w:val="00DC669C"/>
    <w:rsid w:val="00DE5193"/>
    <w:rsid w:val="00E216DF"/>
    <w:rsid w:val="00E36C22"/>
    <w:rsid w:val="00E92D83"/>
    <w:rsid w:val="00EA0356"/>
    <w:rsid w:val="00EB1824"/>
    <w:rsid w:val="00ED7174"/>
    <w:rsid w:val="00EF0207"/>
    <w:rsid w:val="00EF0E8E"/>
    <w:rsid w:val="00F26B2D"/>
    <w:rsid w:val="00F35003"/>
    <w:rsid w:val="00F4014C"/>
    <w:rsid w:val="00F554FE"/>
    <w:rsid w:val="00F606C9"/>
    <w:rsid w:val="00F8040C"/>
    <w:rsid w:val="00F86728"/>
    <w:rsid w:val="00F927BE"/>
    <w:rsid w:val="00FA0420"/>
    <w:rsid w:val="00FA187B"/>
    <w:rsid w:val="00FB4EE9"/>
    <w:rsid w:val="00FD2F9E"/>
    <w:rsid w:val="00FF4353"/>
    <w:rsid w:val="0A0822A2"/>
    <w:rsid w:val="0FFC39DE"/>
    <w:rsid w:val="12F012FA"/>
    <w:rsid w:val="165D4F05"/>
    <w:rsid w:val="184B6451"/>
    <w:rsid w:val="24625F84"/>
    <w:rsid w:val="29233C93"/>
    <w:rsid w:val="2B1C518D"/>
    <w:rsid w:val="311E6A95"/>
    <w:rsid w:val="43DD1D35"/>
    <w:rsid w:val="493E3092"/>
    <w:rsid w:val="4BCE3AD9"/>
    <w:rsid w:val="4EBB48DA"/>
    <w:rsid w:val="75D57218"/>
    <w:rsid w:val="7E36480E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11</Pages>
  <Words>7511</Words>
  <Characters>8496</Characters>
  <Lines>67</Lines>
  <Paragraphs>18</Paragraphs>
  <TotalTime>4</TotalTime>
  <ScaleCrop>false</ScaleCrop>
  <LinksUpToDate>false</LinksUpToDate>
  <CharactersWithSpaces>9084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2022-07-05T23:16:00Z</dcterms:created>
  <dc:creator>微软用户</dc:creator>
  <cp:lastModifiedBy>匡吉文</cp:lastModifiedBy>
  <dcterms:modified xsi:type="dcterms:W3CDTF">2022-07-22T01:59:07Z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2052-11.1.0.11875</vt:lpwstr>
  </property>
</Properties>
</file>