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AD" w:rsidRDefault="00E10BC0">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A911AD" w:rsidTr="00D34886">
        <w:trPr>
          <w:trHeight w:val="515"/>
        </w:trPr>
        <w:tc>
          <w:tcPr>
            <w:tcW w:w="1809" w:type="dxa"/>
            <w:vMerge w:val="restart"/>
            <w:vAlign w:val="center"/>
          </w:tcPr>
          <w:p w:rsidR="00A911AD" w:rsidRDefault="00E10BC0">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A911AD" w:rsidRDefault="00E10BC0">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A911AD" w:rsidRDefault="00E10BC0">
            <w:pPr>
              <w:spacing w:line="360" w:lineRule="auto"/>
              <w:rPr>
                <w:rFonts w:ascii="楷体" w:eastAsia="楷体" w:hAnsi="楷体"/>
                <w:sz w:val="24"/>
                <w:szCs w:val="24"/>
              </w:rPr>
            </w:pPr>
            <w:r>
              <w:rPr>
                <w:rFonts w:ascii="楷体" w:eastAsia="楷体" w:hAnsi="楷体" w:hint="eastAsia"/>
                <w:sz w:val="24"/>
                <w:szCs w:val="24"/>
              </w:rPr>
              <w:t>涉及条款</w:t>
            </w:r>
          </w:p>
        </w:tc>
        <w:tc>
          <w:tcPr>
            <w:tcW w:w="10313" w:type="dxa"/>
            <w:vAlign w:val="center"/>
          </w:tcPr>
          <w:p w:rsidR="00A911AD" w:rsidRDefault="00E10BC0">
            <w:pPr>
              <w:spacing w:line="360" w:lineRule="auto"/>
              <w:rPr>
                <w:rFonts w:ascii="楷体" w:eastAsia="楷体" w:hAnsi="楷体"/>
                <w:sz w:val="24"/>
                <w:szCs w:val="24"/>
              </w:rPr>
            </w:pPr>
            <w:r>
              <w:rPr>
                <w:rFonts w:ascii="楷体" w:eastAsia="楷体" w:hAnsi="楷体" w:hint="eastAsia"/>
                <w:sz w:val="24"/>
                <w:szCs w:val="24"/>
              </w:rPr>
              <w:t>受审核部门：行政部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周杨</w:t>
            </w:r>
            <w:r>
              <w:rPr>
                <w:rFonts w:ascii="楷体" w:eastAsia="楷体" w:hAnsi="楷体" w:hint="eastAsia"/>
                <w:sz w:val="24"/>
                <w:szCs w:val="24"/>
              </w:rPr>
              <w:t xml:space="preserve">    </w:t>
            </w:r>
            <w:r>
              <w:rPr>
                <w:rFonts w:ascii="楷体" w:eastAsia="楷体" w:hAnsi="楷体" w:hint="eastAsia"/>
                <w:sz w:val="24"/>
                <w:szCs w:val="24"/>
              </w:rPr>
              <w:t>陪同人员：</w:t>
            </w:r>
            <w:r w:rsidRPr="001C0348">
              <w:rPr>
                <w:rFonts w:ascii="楷体" w:eastAsia="楷体" w:hAnsi="楷体" w:hint="eastAsia"/>
                <w:sz w:val="24"/>
                <w:szCs w:val="24"/>
              </w:rPr>
              <w:t>靳燕</w:t>
            </w:r>
          </w:p>
        </w:tc>
        <w:tc>
          <w:tcPr>
            <w:tcW w:w="1276" w:type="dxa"/>
            <w:vMerge w:val="restart"/>
            <w:vAlign w:val="center"/>
          </w:tcPr>
          <w:p w:rsidR="00A911AD" w:rsidRDefault="00E10BC0">
            <w:pPr>
              <w:spacing w:line="360" w:lineRule="auto"/>
              <w:rPr>
                <w:rFonts w:ascii="楷体" w:eastAsia="楷体" w:hAnsi="楷体"/>
                <w:sz w:val="24"/>
                <w:szCs w:val="24"/>
              </w:rPr>
            </w:pPr>
            <w:r>
              <w:rPr>
                <w:rFonts w:ascii="楷体" w:eastAsia="楷体" w:hAnsi="楷体" w:hint="eastAsia"/>
                <w:sz w:val="24"/>
                <w:szCs w:val="24"/>
              </w:rPr>
              <w:t>判定</w:t>
            </w:r>
          </w:p>
        </w:tc>
      </w:tr>
      <w:tr w:rsidR="00A911AD" w:rsidTr="00D34886">
        <w:trPr>
          <w:trHeight w:val="403"/>
        </w:trPr>
        <w:tc>
          <w:tcPr>
            <w:tcW w:w="1809" w:type="dxa"/>
            <w:vMerge/>
            <w:vAlign w:val="center"/>
          </w:tcPr>
          <w:p w:rsidR="00A911AD" w:rsidRDefault="00A911AD">
            <w:pPr>
              <w:spacing w:line="360" w:lineRule="auto"/>
              <w:rPr>
                <w:rFonts w:ascii="楷体" w:eastAsia="楷体" w:hAnsi="楷体"/>
                <w:sz w:val="24"/>
                <w:szCs w:val="24"/>
              </w:rPr>
            </w:pPr>
          </w:p>
        </w:tc>
        <w:tc>
          <w:tcPr>
            <w:tcW w:w="1311" w:type="dxa"/>
            <w:vMerge/>
            <w:vAlign w:val="center"/>
          </w:tcPr>
          <w:p w:rsidR="00A911AD" w:rsidRDefault="00A911AD">
            <w:pPr>
              <w:spacing w:line="360" w:lineRule="auto"/>
              <w:rPr>
                <w:rFonts w:ascii="楷体" w:eastAsia="楷体" w:hAnsi="楷体"/>
                <w:sz w:val="24"/>
                <w:szCs w:val="24"/>
              </w:rPr>
            </w:pPr>
          </w:p>
        </w:tc>
        <w:tc>
          <w:tcPr>
            <w:tcW w:w="10313" w:type="dxa"/>
            <w:vAlign w:val="center"/>
          </w:tcPr>
          <w:p w:rsidR="00A911AD" w:rsidRDefault="00E10BC0">
            <w:pPr>
              <w:spacing w:before="120" w:line="360" w:lineRule="auto"/>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2022.7.8</w:t>
            </w:r>
          </w:p>
        </w:tc>
        <w:tc>
          <w:tcPr>
            <w:tcW w:w="1276" w:type="dxa"/>
            <w:vMerge/>
          </w:tcPr>
          <w:p w:rsidR="00A911AD" w:rsidRDefault="00A911AD">
            <w:pPr>
              <w:spacing w:line="360" w:lineRule="auto"/>
              <w:rPr>
                <w:rFonts w:ascii="楷体" w:eastAsia="楷体" w:hAnsi="楷体"/>
                <w:sz w:val="24"/>
                <w:szCs w:val="24"/>
              </w:rPr>
            </w:pPr>
          </w:p>
        </w:tc>
      </w:tr>
      <w:tr w:rsidR="00A911AD" w:rsidTr="00D34886">
        <w:trPr>
          <w:trHeight w:val="516"/>
        </w:trPr>
        <w:tc>
          <w:tcPr>
            <w:tcW w:w="1809" w:type="dxa"/>
            <w:vMerge/>
            <w:vAlign w:val="center"/>
          </w:tcPr>
          <w:p w:rsidR="00A911AD" w:rsidRDefault="00A911AD">
            <w:pPr>
              <w:spacing w:line="360" w:lineRule="auto"/>
              <w:rPr>
                <w:rFonts w:ascii="楷体" w:eastAsia="楷体" w:hAnsi="楷体"/>
                <w:sz w:val="24"/>
                <w:szCs w:val="24"/>
              </w:rPr>
            </w:pPr>
          </w:p>
        </w:tc>
        <w:tc>
          <w:tcPr>
            <w:tcW w:w="1311" w:type="dxa"/>
            <w:vMerge/>
            <w:vAlign w:val="center"/>
          </w:tcPr>
          <w:p w:rsidR="00A911AD" w:rsidRDefault="00A911AD">
            <w:pPr>
              <w:spacing w:line="360" w:lineRule="auto"/>
              <w:rPr>
                <w:rFonts w:ascii="楷体" w:eastAsia="楷体" w:hAnsi="楷体"/>
                <w:sz w:val="24"/>
                <w:szCs w:val="24"/>
              </w:rPr>
            </w:pPr>
          </w:p>
        </w:tc>
        <w:tc>
          <w:tcPr>
            <w:tcW w:w="10313" w:type="dxa"/>
            <w:vAlign w:val="center"/>
          </w:tcPr>
          <w:p w:rsidR="00A911AD" w:rsidRPr="00E85714" w:rsidRDefault="00E10BC0">
            <w:pPr>
              <w:adjustRightInd w:val="0"/>
              <w:snapToGrid w:val="0"/>
              <w:ind w:rightChars="50" w:right="105"/>
              <w:jc w:val="left"/>
              <w:textAlignment w:val="baseline"/>
              <w:rPr>
                <w:rFonts w:ascii="楷体" w:eastAsia="楷体" w:hAnsi="楷体"/>
              </w:rPr>
            </w:pPr>
            <w:r w:rsidRPr="00E85714">
              <w:rPr>
                <w:rFonts w:ascii="楷体" w:eastAsia="楷体" w:hAnsi="楷体" w:hint="eastAsia"/>
              </w:rPr>
              <w:t>审核条款：</w:t>
            </w:r>
            <w:r w:rsidRPr="00E85714">
              <w:rPr>
                <w:rFonts w:ascii="楷体" w:eastAsia="楷体" w:hAnsi="楷体" w:hint="eastAsia"/>
              </w:rPr>
              <w:t>QMS: 5.3</w:t>
            </w:r>
            <w:r w:rsidRPr="00E85714">
              <w:rPr>
                <w:rFonts w:ascii="楷体" w:eastAsia="楷体" w:hAnsi="楷体" w:hint="eastAsia"/>
              </w:rPr>
              <w:t>组织的岗位、职责和权限、</w:t>
            </w:r>
            <w:r w:rsidRPr="00E85714">
              <w:rPr>
                <w:rFonts w:ascii="楷体" w:eastAsia="楷体" w:hAnsi="楷体" w:hint="eastAsia"/>
              </w:rPr>
              <w:t>6.2</w:t>
            </w:r>
            <w:r w:rsidRPr="00E85714">
              <w:rPr>
                <w:rFonts w:ascii="楷体" w:eastAsia="楷体" w:hAnsi="楷体" w:hint="eastAsia"/>
              </w:rPr>
              <w:t>质量目标、</w:t>
            </w:r>
            <w:r w:rsidRPr="00E85714">
              <w:rPr>
                <w:rFonts w:ascii="楷体" w:eastAsia="楷体" w:hAnsi="楷体" w:hint="eastAsia"/>
              </w:rPr>
              <w:t>7.1.2</w:t>
            </w:r>
            <w:r w:rsidRPr="00E85714">
              <w:rPr>
                <w:rFonts w:ascii="楷体" w:eastAsia="楷体" w:hAnsi="楷体" w:hint="eastAsia"/>
              </w:rPr>
              <w:t>人员、</w:t>
            </w:r>
            <w:r w:rsidRPr="00E85714">
              <w:rPr>
                <w:rFonts w:ascii="楷体" w:eastAsia="楷体" w:hAnsi="楷体" w:hint="eastAsia"/>
              </w:rPr>
              <w:t>7.1.3</w:t>
            </w:r>
            <w:r w:rsidRPr="00E85714">
              <w:rPr>
                <w:rFonts w:ascii="楷体" w:eastAsia="楷体" w:hAnsi="楷体" w:hint="eastAsia"/>
              </w:rPr>
              <w:t>基础设施、</w:t>
            </w:r>
            <w:r w:rsidRPr="00E85714">
              <w:rPr>
                <w:rFonts w:ascii="楷体" w:eastAsia="楷体" w:hAnsi="楷体" w:hint="eastAsia"/>
              </w:rPr>
              <w:t>7.1.4</w:t>
            </w:r>
            <w:r w:rsidRPr="00E85714">
              <w:rPr>
                <w:rFonts w:ascii="楷体" w:eastAsia="楷体" w:hAnsi="楷体" w:hint="eastAsia"/>
              </w:rPr>
              <w:t>工作环境、</w:t>
            </w:r>
            <w:r w:rsidRPr="00E85714">
              <w:rPr>
                <w:rFonts w:ascii="楷体" w:eastAsia="楷体" w:hAnsi="楷体" w:hint="eastAsia"/>
              </w:rPr>
              <w:t>7.2</w:t>
            </w:r>
            <w:r w:rsidRPr="00E85714">
              <w:rPr>
                <w:rFonts w:ascii="楷体" w:eastAsia="楷体" w:hAnsi="楷体" w:hint="eastAsia"/>
              </w:rPr>
              <w:t>能力、</w:t>
            </w:r>
            <w:r w:rsidRPr="00E85714">
              <w:rPr>
                <w:rFonts w:ascii="楷体" w:eastAsia="楷体" w:hAnsi="楷体" w:hint="eastAsia"/>
              </w:rPr>
              <w:t>7.3</w:t>
            </w:r>
            <w:r w:rsidRPr="00E85714">
              <w:rPr>
                <w:rFonts w:ascii="楷体" w:eastAsia="楷体" w:hAnsi="楷体" w:hint="eastAsia"/>
              </w:rPr>
              <w:t>意识、</w:t>
            </w:r>
            <w:r w:rsidRPr="00E85714">
              <w:rPr>
                <w:rFonts w:ascii="楷体" w:eastAsia="楷体" w:hAnsi="楷体" w:hint="eastAsia"/>
              </w:rPr>
              <w:t xml:space="preserve">9.2 </w:t>
            </w:r>
            <w:r w:rsidRPr="00E85714">
              <w:rPr>
                <w:rFonts w:ascii="楷体" w:eastAsia="楷体" w:hAnsi="楷体" w:hint="eastAsia"/>
              </w:rPr>
              <w:t>内部审核、</w:t>
            </w:r>
            <w:r w:rsidRPr="00E85714">
              <w:rPr>
                <w:rFonts w:ascii="楷体" w:eastAsia="楷体" w:hAnsi="楷体" w:hint="eastAsia"/>
              </w:rPr>
              <w:t>10.2</w:t>
            </w:r>
            <w:r w:rsidRPr="00E85714">
              <w:rPr>
                <w:rFonts w:ascii="楷体" w:eastAsia="楷体" w:hAnsi="楷体" w:hint="eastAsia"/>
              </w:rPr>
              <w:t>不合格和纠正措施，</w:t>
            </w:r>
            <w:r w:rsidRPr="00E85714">
              <w:rPr>
                <w:rFonts w:ascii="楷体" w:eastAsia="楷体" w:hAnsi="楷体" w:hint="eastAsia"/>
              </w:rPr>
              <w:t xml:space="preserve"> </w:t>
            </w:r>
          </w:p>
          <w:p w:rsidR="00A911AD" w:rsidRPr="00E85714" w:rsidRDefault="00E10BC0">
            <w:pPr>
              <w:adjustRightInd w:val="0"/>
              <w:snapToGrid w:val="0"/>
              <w:ind w:rightChars="50" w:right="105"/>
              <w:textAlignment w:val="baseline"/>
              <w:rPr>
                <w:rFonts w:ascii="楷体" w:eastAsia="楷体" w:hAnsi="楷体"/>
              </w:rPr>
            </w:pPr>
            <w:r w:rsidRPr="00E85714">
              <w:rPr>
                <w:rFonts w:ascii="楷体" w:eastAsia="楷体" w:hAnsi="楷体" w:hint="eastAsia"/>
              </w:rPr>
              <w:t>E/OMS: 5.3</w:t>
            </w:r>
            <w:r w:rsidRPr="00E85714">
              <w:rPr>
                <w:rFonts w:ascii="楷体" w:eastAsia="楷体" w:hAnsi="楷体" w:hint="eastAsia"/>
              </w:rPr>
              <w:t>组织的岗位、职责和权限、</w:t>
            </w:r>
            <w:r w:rsidRPr="00E85714">
              <w:rPr>
                <w:rFonts w:ascii="楷体" w:eastAsia="楷体" w:hAnsi="楷体" w:hint="eastAsia"/>
              </w:rPr>
              <w:t>6.2.1</w:t>
            </w:r>
            <w:r w:rsidRPr="00E85714">
              <w:rPr>
                <w:rFonts w:ascii="楷体" w:eastAsia="楷体" w:hAnsi="楷体" w:hint="eastAsia"/>
              </w:rPr>
              <w:t>环境</w:t>
            </w:r>
            <w:r w:rsidRPr="00E85714">
              <w:rPr>
                <w:rFonts w:ascii="楷体" w:eastAsia="楷体" w:hAnsi="楷体" w:hint="eastAsia"/>
              </w:rPr>
              <w:t>/</w:t>
            </w:r>
            <w:r w:rsidRPr="00E85714">
              <w:rPr>
                <w:rFonts w:ascii="楷体" w:eastAsia="楷体" w:hAnsi="楷体" w:hint="eastAsia"/>
              </w:rPr>
              <w:t>职业健康安全目标、</w:t>
            </w:r>
            <w:r w:rsidRPr="00E85714">
              <w:rPr>
                <w:rFonts w:ascii="楷体" w:eastAsia="楷体" w:hAnsi="楷体" w:hint="eastAsia"/>
              </w:rPr>
              <w:t>6.2.2</w:t>
            </w:r>
            <w:r w:rsidRPr="00E85714">
              <w:rPr>
                <w:rFonts w:ascii="楷体" w:eastAsia="楷体" w:hAnsi="楷体" w:hint="eastAsia"/>
              </w:rPr>
              <w:t>实现环境</w:t>
            </w:r>
            <w:r w:rsidRPr="00E85714">
              <w:rPr>
                <w:rFonts w:ascii="楷体" w:eastAsia="楷体" w:hAnsi="楷体" w:hint="eastAsia"/>
              </w:rPr>
              <w:t>/</w:t>
            </w:r>
            <w:r w:rsidRPr="00E85714">
              <w:rPr>
                <w:rFonts w:ascii="楷体" w:eastAsia="楷体" w:hAnsi="楷体" w:hint="eastAsia"/>
              </w:rPr>
              <w:t>职业健康安全目标措施的策划</w:t>
            </w:r>
            <w:r w:rsidR="00E85714" w:rsidRPr="00E85714">
              <w:rPr>
                <w:rFonts w:ascii="楷体" w:eastAsia="楷体" w:hAnsi="楷体" w:hint="eastAsia"/>
              </w:rPr>
              <w:t>、</w:t>
            </w:r>
            <w:r w:rsidRPr="00E85714">
              <w:rPr>
                <w:rFonts w:ascii="楷体" w:eastAsia="楷体" w:hAnsi="楷体" w:hint="eastAsia"/>
              </w:rPr>
              <w:t>7.2</w:t>
            </w:r>
            <w:r w:rsidRPr="00E85714">
              <w:rPr>
                <w:rFonts w:ascii="楷体" w:eastAsia="楷体" w:hAnsi="楷体" w:hint="eastAsia"/>
              </w:rPr>
              <w:t>能力、</w:t>
            </w:r>
            <w:r w:rsidRPr="00E85714">
              <w:rPr>
                <w:rFonts w:ascii="楷体" w:eastAsia="楷体" w:hAnsi="楷体" w:hint="eastAsia"/>
              </w:rPr>
              <w:t>7.3</w:t>
            </w:r>
            <w:r w:rsidRPr="00E85714">
              <w:rPr>
                <w:rFonts w:ascii="楷体" w:eastAsia="楷体" w:hAnsi="楷体" w:hint="eastAsia"/>
              </w:rPr>
              <w:t>意识、</w:t>
            </w:r>
            <w:r w:rsidRPr="00E85714">
              <w:rPr>
                <w:rFonts w:ascii="楷体" w:eastAsia="楷体" w:hAnsi="楷体" w:hint="eastAsia"/>
              </w:rPr>
              <w:t xml:space="preserve">9.2 </w:t>
            </w:r>
            <w:r w:rsidRPr="00E85714">
              <w:rPr>
                <w:rFonts w:ascii="楷体" w:eastAsia="楷体" w:hAnsi="楷体" w:hint="eastAsia"/>
              </w:rPr>
              <w:t>内部审核、</w:t>
            </w:r>
            <w:r w:rsidRPr="00E85714">
              <w:rPr>
                <w:rFonts w:ascii="楷体" w:eastAsia="楷体" w:hAnsi="楷体" w:hint="eastAsia"/>
              </w:rPr>
              <w:t>10.2</w:t>
            </w:r>
            <w:r w:rsidRPr="00E85714">
              <w:rPr>
                <w:rFonts w:ascii="楷体" w:eastAsia="楷体" w:hAnsi="楷体" w:hint="eastAsia"/>
              </w:rPr>
              <w:t>不符合</w:t>
            </w:r>
            <w:r w:rsidRPr="00E85714">
              <w:rPr>
                <w:rFonts w:ascii="楷体" w:eastAsia="楷体" w:hAnsi="楷体" w:hint="eastAsia"/>
              </w:rPr>
              <w:t>/</w:t>
            </w:r>
            <w:r w:rsidRPr="00E85714">
              <w:rPr>
                <w:rFonts w:ascii="楷体" w:eastAsia="楷体" w:hAnsi="楷体" w:hint="eastAsia"/>
              </w:rPr>
              <w:t>事件和纠正措施，</w:t>
            </w:r>
          </w:p>
          <w:p w:rsidR="00A911AD" w:rsidRPr="00E85714" w:rsidRDefault="00E10BC0">
            <w:pPr>
              <w:rPr>
                <w:rFonts w:ascii="楷体" w:eastAsia="楷体" w:hAnsi="楷体"/>
              </w:rPr>
            </w:pPr>
            <w:r w:rsidRPr="00E85714">
              <w:rPr>
                <w:rFonts w:ascii="楷体" w:eastAsia="楷体" w:hAnsi="楷体" w:hint="eastAsia"/>
              </w:rPr>
              <w:t>E/OMS:6.1.2</w:t>
            </w:r>
            <w:r w:rsidRPr="00E85714">
              <w:rPr>
                <w:rFonts w:ascii="楷体" w:eastAsia="楷体" w:hAnsi="楷体" w:hint="eastAsia"/>
              </w:rPr>
              <w:t>环境因素</w:t>
            </w:r>
            <w:r w:rsidRPr="00E85714">
              <w:rPr>
                <w:rFonts w:ascii="楷体" w:eastAsia="楷体" w:hAnsi="楷体" w:hint="eastAsia"/>
              </w:rPr>
              <w:t>/</w:t>
            </w:r>
            <w:r w:rsidRPr="00E85714">
              <w:rPr>
                <w:rFonts w:ascii="楷体" w:eastAsia="楷体" w:hAnsi="楷体" w:hint="eastAsia"/>
              </w:rPr>
              <w:t>危险源的辨识与评价、</w:t>
            </w:r>
            <w:r w:rsidRPr="00E85714">
              <w:rPr>
                <w:rFonts w:ascii="楷体" w:eastAsia="楷体" w:hAnsi="楷体" w:hint="eastAsia"/>
              </w:rPr>
              <w:t>6.1.3</w:t>
            </w:r>
            <w:r w:rsidRPr="00E85714">
              <w:rPr>
                <w:rFonts w:ascii="楷体" w:eastAsia="楷体" w:hAnsi="楷体" w:hint="eastAsia"/>
              </w:rPr>
              <w:t>合</w:t>
            </w:r>
            <w:proofErr w:type="gramStart"/>
            <w:r w:rsidRPr="00E85714">
              <w:rPr>
                <w:rFonts w:ascii="楷体" w:eastAsia="楷体" w:hAnsi="楷体" w:hint="eastAsia"/>
              </w:rPr>
              <w:t>规</w:t>
            </w:r>
            <w:proofErr w:type="gramEnd"/>
            <w:r w:rsidRPr="00E85714">
              <w:rPr>
                <w:rFonts w:ascii="楷体" w:eastAsia="楷体" w:hAnsi="楷体" w:hint="eastAsia"/>
              </w:rPr>
              <w:t>义务、</w:t>
            </w:r>
            <w:r w:rsidRPr="00E85714">
              <w:rPr>
                <w:rFonts w:ascii="楷体" w:eastAsia="楷体" w:hAnsi="楷体" w:hint="eastAsia"/>
              </w:rPr>
              <w:t>6.1.4</w:t>
            </w:r>
            <w:r w:rsidRPr="00E85714">
              <w:rPr>
                <w:rFonts w:ascii="楷体" w:eastAsia="楷体" w:hAnsi="楷体" w:hint="eastAsia"/>
              </w:rPr>
              <w:t>措施的策划、</w:t>
            </w:r>
            <w:r w:rsidRPr="00E85714">
              <w:rPr>
                <w:rFonts w:ascii="楷体" w:eastAsia="楷体" w:hAnsi="楷体" w:hint="eastAsia"/>
              </w:rPr>
              <w:t>8.1</w:t>
            </w:r>
            <w:r w:rsidRPr="00E85714">
              <w:rPr>
                <w:rFonts w:ascii="楷体" w:eastAsia="楷体" w:hAnsi="楷体" w:hint="eastAsia"/>
              </w:rPr>
              <w:t>运行策划和控制、</w:t>
            </w:r>
            <w:r w:rsidRPr="00E85714">
              <w:rPr>
                <w:rFonts w:ascii="楷体" w:eastAsia="楷体" w:hAnsi="楷体" w:hint="eastAsia"/>
              </w:rPr>
              <w:t>9.1</w:t>
            </w:r>
            <w:r w:rsidRPr="00E85714">
              <w:rPr>
                <w:rFonts w:ascii="楷体" w:eastAsia="楷体" w:hAnsi="楷体" w:hint="eastAsia"/>
              </w:rPr>
              <w:t>监视、测量、分析和评价（</w:t>
            </w:r>
            <w:r w:rsidRPr="00E85714">
              <w:rPr>
                <w:rFonts w:ascii="楷体" w:eastAsia="楷体" w:hAnsi="楷体" w:hint="eastAsia"/>
              </w:rPr>
              <w:t>9.1.1</w:t>
            </w:r>
            <w:r w:rsidRPr="00E85714">
              <w:rPr>
                <w:rFonts w:ascii="楷体" w:eastAsia="楷体" w:hAnsi="楷体" w:hint="eastAsia"/>
              </w:rPr>
              <w:t>总则、</w:t>
            </w:r>
            <w:r w:rsidRPr="00E85714">
              <w:rPr>
                <w:rFonts w:ascii="楷体" w:eastAsia="楷体" w:hAnsi="楷体" w:hint="eastAsia"/>
              </w:rPr>
              <w:t>9.1.2</w:t>
            </w:r>
            <w:r w:rsidRPr="00E85714">
              <w:rPr>
                <w:rFonts w:ascii="楷体" w:eastAsia="楷体" w:hAnsi="楷体" w:hint="eastAsia"/>
              </w:rPr>
              <w:t>合</w:t>
            </w:r>
            <w:proofErr w:type="gramStart"/>
            <w:r w:rsidRPr="00E85714">
              <w:rPr>
                <w:rFonts w:ascii="楷体" w:eastAsia="楷体" w:hAnsi="楷体" w:hint="eastAsia"/>
              </w:rPr>
              <w:t>规</w:t>
            </w:r>
            <w:proofErr w:type="gramEnd"/>
            <w:r w:rsidRPr="00E85714">
              <w:rPr>
                <w:rFonts w:ascii="楷体" w:eastAsia="楷体" w:hAnsi="楷体" w:hint="eastAsia"/>
              </w:rPr>
              <w:t>性评价）、</w:t>
            </w:r>
            <w:r w:rsidRPr="00E85714">
              <w:rPr>
                <w:rFonts w:ascii="楷体" w:eastAsia="楷体" w:hAnsi="楷体" w:hint="eastAsia"/>
              </w:rPr>
              <w:t>8.2</w:t>
            </w:r>
            <w:r w:rsidRPr="00E85714">
              <w:rPr>
                <w:rFonts w:ascii="楷体" w:eastAsia="楷体" w:hAnsi="楷体" w:hint="eastAsia"/>
              </w:rPr>
              <w:t>应急准备和响应</w:t>
            </w:r>
            <w:r w:rsidRPr="00E85714">
              <w:rPr>
                <w:rFonts w:ascii="楷体" w:eastAsia="楷体" w:hAnsi="楷体" w:hint="eastAsia"/>
              </w:rPr>
              <w:t>,</w:t>
            </w:r>
          </w:p>
        </w:tc>
        <w:tc>
          <w:tcPr>
            <w:tcW w:w="1276" w:type="dxa"/>
            <w:vMerge/>
          </w:tcPr>
          <w:p w:rsidR="00A911AD" w:rsidRDefault="00A911AD">
            <w:pPr>
              <w:spacing w:line="360" w:lineRule="auto"/>
              <w:rPr>
                <w:rFonts w:ascii="楷体" w:eastAsia="楷体" w:hAnsi="楷体"/>
                <w:sz w:val="24"/>
                <w:szCs w:val="24"/>
              </w:rPr>
            </w:pPr>
          </w:p>
        </w:tc>
      </w:tr>
      <w:tr w:rsidR="00A911AD" w:rsidTr="00D34886">
        <w:trPr>
          <w:trHeight w:val="516"/>
        </w:trPr>
        <w:tc>
          <w:tcPr>
            <w:tcW w:w="1809" w:type="dxa"/>
            <w:vAlign w:val="center"/>
          </w:tcPr>
          <w:p w:rsidR="00A911AD" w:rsidRDefault="00E10BC0">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313" w:type="dxa"/>
          </w:tcPr>
          <w:p w:rsidR="00A911AD" w:rsidRDefault="00E10BC0">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性评价，应急准备和相应控制，不符合纠正与预防，事故事件调查处理等。</w:t>
            </w:r>
          </w:p>
        </w:tc>
        <w:tc>
          <w:tcPr>
            <w:tcW w:w="1276" w:type="dxa"/>
          </w:tcPr>
          <w:p w:rsidR="00A911AD" w:rsidRDefault="001C0348">
            <w:pPr>
              <w:spacing w:line="360" w:lineRule="auto"/>
              <w:rPr>
                <w:rFonts w:ascii="楷体" w:eastAsia="楷体" w:hAnsi="楷体"/>
                <w:sz w:val="24"/>
                <w:szCs w:val="24"/>
              </w:rPr>
            </w:pPr>
            <w:r>
              <w:rPr>
                <w:rFonts w:ascii="楷体" w:eastAsia="楷体" w:hAnsi="楷体" w:hint="eastAsia"/>
                <w:sz w:val="24"/>
                <w:szCs w:val="24"/>
              </w:rPr>
              <w:t>Y</w:t>
            </w:r>
          </w:p>
        </w:tc>
      </w:tr>
      <w:tr w:rsidR="00A911AD" w:rsidTr="00D34886">
        <w:trPr>
          <w:trHeight w:val="959"/>
        </w:trPr>
        <w:tc>
          <w:tcPr>
            <w:tcW w:w="1809" w:type="dxa"/>
            <w:vAlign w:val="center"/>
          </w:tcPr>
          <w:p w:rsidR="00A911AD" w:rsidRDefault="00E10BC0">
            <w:pPr>
              <w:spacing w:line="360" w:lineRule="auto"/>
              <w:rPr>
                <w:rFonts w:ascii="楷体" w:eastAsia="楷体" w:hAnsi="楷体" w:cs="宋体"/>
                <w:sz w:val="24"/>
                <w:szCs w:val="24"/>
              </w:rPr>
            </w:pPr>
            <w:r>
              <w:rPr>
                <w:rFonts w:ascii="楷体" w:eastAsia="楷体" w:hAnsi="楷体" w:cs="宋体" w:hint="eastAsia"/>
                <w:sz w:val="24"/>
                <w:szCs w:val="24"/>
              </w:rPr>
              <w:t>目标和方案</w:t>
            </w:r>
          </w:p>
        </w:tc>
        <w:tc>
          <w:tcPr>
            <w:tcW w:w="1311" w:type="dxa"/>
            <w:vAlign w:val="center"/>
          </w:tcPr>
          <w:p w:rsidR="00A911AD" w:rsidRDefault="00E10BC0">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313" w:type="dxa"/>
            <w:vAlign w:val="center"/>
          </w:tcPr>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编制了《目标、指标和管理方案控制程序</w:t>
            </w:r>
            <w:r>
              <w:rPr>
                <w:rFonts w:ascii="楷体" w:eastAsia="楷体" w:hAnsi="楷体" w:cs="宋体" w:hint="eastAsia"/>
                <w:sz w:val="24"/>
                <w:szCs w:val="24"/>
              </w:rPr>
              <w:t>HTHBKJ</w:t>
            </w:r>
            <w:r>
              <w:rPr>
                <w:rFonts w:ascii="楷体" w:eastAsia="楷体" w:hAnsi="楷体" w:cs="宋体" w:hint="eastAsia"/>
                <w:sz w:val="24"/>
                <w:szCs w:val="24"/>
              </w:rPr>
              <w:t>QES/QP-2021-05</w:t>
            </w:r>
            <w:r>
              <w:rPr>
                <w:rFonts w:ascii="楷体" w:eastAsia="楷体" w:hAnsi="楷体" w:cs="宋体" w:hint="eastAsia"/>
                <w:sz w:val="24"/>
                <w:szCs w:val="24"/>
              </w:rPr>
              <w:tab/>
            </w:r>
            <w:r>
              <w:rPr>
                <w:rFonts w:ascii="楷体" w:eastAsia="楷体" w:hAnsi="楷体" w:cs="宋体" w:hint="eastAsia"/>
                <w:sz w:val="24"/>
                <w:szCs w:val="24"/>
              </w:rPr>
              <w:t>》，</w:t>
            </w:r>
          </w:p>
          <w:p w:rsidR="00A911AD" w:rsidRDefault="00E10BC0">
            <w:pPr>
              <w:autoSpaceDE w:val="0"/>
              <w:autoSpaceDN w:val="0"/>
              <w:spacing w:line="360" w:lineRule="auto"/>
              <w:ind w:firstLineChars="200" w:firstLine="480"/>
              <w:rPr>
                <w:rFonts w:ascii="楷体" w:eastAsia="楷体" w:hAnsi="楷体" w:cs="宋体"/>
                <w:sz w:val="24"/>
                <w:szCs w:val="24"/>
              </w:rPr>
            </w:pPr>
            <w:proofErr w:type="gramStart"/>
            <w:r>
              <w:rPr>
                <w:rFonts w:ascii="楷体" w:eastAsia="楷体" w:hAnsi="楷体" w:cs="宋体"/>
                <w:sz w:val="24"/>
                <w:szCs w:val="24"/>
              </w:rPr>
              <w:t>查行政</w:t>
            </w:r>
            <w:proofErr w:type="gramEnd"/>
            <w:r>
              <w:rPr>
                <w:rFonts w:ascii="楷体" w:eastAsia="楷体" w:hAnsi="楷体" w:cs="宋体"/>
                <w:sz w:val="24"/>
                <w:szCs w:val="24"/>
              </w:rPr>
              <w:t>部目标</w:t>
            </w:r>
            <w:r>
              <w:rPr>
                <w:rFonts w:ascii="楷体" w:eastAsia="楷体" w:hAnsi="楷体" w:cs="宋体" w:hint="eastAsia"/>
                <w:sz w:val="24"/>
                <w:szCs w:val="24"/>
              </w:rPr>
              <w:t>：</w:t>
            </w:r>
          </w:p>
          <w:p w:rsidR="00A911AD" w:rsidRDefault="00E10BC0">
            <w:pPr>
              <w:pStyle w:val="af"/>
              <w:jc w:val="left"/>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、新员工上岗前培训率</w:t>
            </w:r>
            <w:r>
              <w:rPr>
                <w:rFonts w:ascii="楷体" w:eastAsia="楷体" w:hAnsi="楷体" w:cs="宋体" w:hint="eastAsia"/>
                <w:sz w:val="24"/>
              </w:rPr>
              <w:t>100%</w:t>
            </w:r>
            <w:r>
              <w:rPr>
                <w:rFonts w:ascii="楷体" w:eastAsia="楷体" w:hAnsi="楷体" w:cs="宋体" w:hint="eastAsia"/>
                <w:sz w:val="24"/>
              </w:rPr>
              <w:t>，</w:t>
            </w:r>
          </w:p>
          <w:p w:rsidR="00A911AD" w:rsidRDefault="00E10BC0">
            <w:pPr>
              <w:pStyle w:val="af"/>
              <w:numPr>
                <w:ilvl w:val="0"/>
                <w:numId w:val="1"/>
              </w:numPr>
              <w:jc w:val="left"/>
              <w:rPr>
                <w:rFonts w:ascii="楷体" w:eastAsia="楷体" w:hAnsi="楷体" w:cs="宋体"/>
                <w:sz w:val="24"/>
              </w:rPr>
            </w:pPr>
            <w:r>
              <w:rPr>
                <w:rFonts w:ascii="楷体" w:eastAsia="楷体" w:hAnsi="楷体" w:cs="宋体" w:hint="eastAsia"/>
                <w:sz w:val="24"/>
              </w:rPr>
              <w:t>人员培训覆盖率</w:t>
            </w:r>
            <w:r>
              <w:rPr>
                <w:rFonts w:ascii="楷体" w:eastAsia="楷体" w:hAnsi="楷体" w:cs="宋体" w:hint="eastAsia"/>
                <w:sz w:val="24"/>
              </w:rPr>
              <w:t>100%</w:t>
            </w:r>
            <w:r>
              <w:rPr>
                <w:rFonts w:ascii="楷体" w:eastAsia="楷体" w:hAnsi="楷体" w:cs="宋体" w:hint="eastAsia"/>
                <w:sz w:val="24"/>
              </w:rPr>
              <w:t>；</w:t>
            </w:r>
            <w:r>
              <w:rPr>
                <w:rFonts w:ascii="楷体" w:eastAsia="楷体" w:hAnsi="楷体" w:cs="宋体" w:hint="eastAsia"/>
                <w:sz w:val="24"/>
              </w:rPr>
              <w:t xml:space="preserve">          </w:t>
            </w:r>
          </w:p>
          <w:p w:rsidR="00A911AD" w:rsidRDefault="00E10BC0">
            <w:pPr>
              <w:pStyle w:val="af"/>
              <w:numPr>
                <w:ilvl w:val="0"/>
                <w:numId w:val="1"/>
              </w:numPr>
              <w:jc w:val="left"/>
              <w:rPr>
                <w:rFonts w:ascii="楷体" w:eastAsia="楷体" w:hAnsi="楷体" w:cs="宋体"/>
                <w:sz w:val="24"/>
              </w:rPr>
            </w:pPr>
            <w:r>
              <w:rPr>
                <w:rFonts w:ascii="楷体" w:eastAsia="楷体" w:hAnsi="楷体" w:cs="宋体" w:hint="eastAsia"/>
                <w:sz w:val="24"/>
              </w:rPr>
              <w:t>固体废弃物</w:t>
            </w:r>
            <w:r>
              <w:rPr>
                <w:rFonts w:ascii="楷体" w:eastAsia="楷体" w:hAnsi="楷体" w:cs="宋体" w:hint="eastAsia"/>
                <w:sz w:val="24"/>
              </w:rPr>
              <w:t>100%</w:t>
            </w:r>
            <w:r>
              <w:rPr>
                <w:rFonts w:ascii="楷体" w:eastAsia="楷体" w:hAnsi="楷体" w:cs="宋体" w:hint="eastAsia"/>
                <w:sz w:val="24"/>
              </w:rPr>
              <w:t>合理分类处理；</w:t>
            </w:r>
          </w:p>
          <w:p w:rsidR="00A911AD" w:rsidRDefault="00E10BC0">
            <w:pPr>
              <w:pStyle w:val="af"/>
              <w:numPr>
                <w:ilvl w:val="0"/>
                <w:numId w:val="1"/>
              </w:numPr>
              <w:jc w:val="left"/>
              <w:rPr>
                <w:rFonts w:ascii="楷体" w:eastAsia="楷体" w:hAnsi="楷体" w:cs="宋体"/>
                <w:sz w:val="24"/>
              </w:rPr>
            </w:pPr>
            <w:r>
              <w:rPr>
                <w:rFonts w:ascii="楷体" w:eastAsia="楷体" w:hAnsi="楷体" w:cs="宋体" w:hint="eastAsia"/>
                <w:sz w:val="24"/>
              </w:rPr>
              <w:t>触电事故发生率为零；</w:t>
            </w:r>
          </w:p>
          <w:p w:rsidR="00A911AD" w:rsidRDefault="00E10BC0">
            <w:pPr>
              <w:pStyle w:val="af"/>
              <w:jc w:val="left"/>
              <w:rPr>
                <w:rFonts w:ascii="楷体" w:eastAsia="楷体" w:hAnsi="楷体" w:cs="宋体"/>
                <w:sz w:val="24"/>
              </w:rPr>
            </w:pPr>
            <w:r>
              <w:rPr>
                <w:rFonts w:ascii="楷体" w:eastAsia="楷体" w:hAnsi="楷体" w:cs="宋体" w:hint="eastAsia"/>
                <w:sz w:val="24"/>
              </w:rPr>
              <w:t>5</w:t>
            </w:r>
            <w:r>
              <w:rPr>
                <w:rFonts w:ascii="楷体" w:eastAsia="楷体" w:hAnsi="楷体" w:cs="宋体" w:hint="eastAsia"/>
                <w:sz w:val="24"/>
              </w:rPr>
              <w:t>、各类重伤以上事故发生率为零；</w:t>
            </w:r>
          </w:p>
          <w:p w:rsidR="00A911AD" w:rsidRDefault="00E10BC0">
            <w:pPr>
              <w:autoSpaceDE w:val="0"/>
              <w:autoSpaceDN w:val="0"/>
              <w:spacing w:line="360" w:lineRule="auto"/>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、火灾隐患查处率</w:t>
            </w:r>
            <w:r>
              <w:rPr>
                <w:rFonts w:ascii="楷体" w:eastAsia="楷体" w:hAnsi="楷体" w:cs="宋体" w:hint="eastAsia"/>
                <w:sz w:val="24"/>
                <w:szCs w:val="24"/>
              </w:rPr>
              <w:t>100%</w:t>
            </w:r>
            <w:r>
              <w:rPr>
                <w:rFonts w:ascii="楷体" w:eastAsia="楷体" w:hAnsi="楷体" w:cs="宋体" w:hint="eastAsia"/>
                <w:sz w:val="24"/>
                <w:szCs w:val="24"/>
              </w:rPr>
              <w:t>；</w:t>
            </w:r>
          </w:p>
          <w:p w:rsidR="00A911AD" w:rsidRDefault="00E10BC0">
            <w:pPr>
              <w:autoSpaceDE w:val="0"/>
              <w:autoSpaceDN w:val="0"/>
              <w:spacing w:line="360" w:lineRule="auto"/>
              <w:ind w:firstLineChars="350" w:firstLine="840"/>
              <w:rPr>
                <w:rFonts w:ascii="楷体" w:eastAsia="楷体" w:hAnsi="楷体" w:cs="宋体"/>
                <w:sz w:val="24"/>
                <w:szCs w:val="24"/>
              </w:rPr>
            </w:pPr>
            <w:r>
              <w:rPr>
                <w:rFonts w:ascii="楷体" w:eastAsia="楷体" w:hAnsi="楷体" w:cs="宋体" w:hint="eastAsia"/>
                <w:sz w:val="24"/>
                <w:szCs w:val="24"/>
              </w:rPr>
              <w:lastRenderedPageBreak/>
              <w:t>2022.</w:t>
            </w:r>
            <w:r>
              <w:rPr>
                <w:rFonts w:ascii="楷体" w:eastAsia="楷体" w:hAnsi="楷体" w:cs="宋体" w:hint="eastAsia"/>
                <w:sz w:val="24"/>
                <w:szCs w:val="24"/>
              </w:rPr>
              <w:t>3</w:t>
            </w:r>
            <w:r>
              <w:rPr>
                <w:rFonts w:ascii="楷体" w:eastAsia="楷体" w:hAnsi="楷体" w:cs="宋体" w:hint="eastAsia"/>
                <w:sz w:val="24"/>
                <w:szCs w:val="24"/>
              </w:rPr>
              <w:t>.</w:t>
            </w:r>
            <w:r>
              <w:rPr>
                <w:rFonts w:ascii="楷体" w:eastAsia="楷体" w:hAnsi="楷体" w:cs="宋体" w:hint="eastAsia"/>
                <w:sz w:val="24"/>
                <w:szCs w:val="24"/>
              </w:rPr>
              <w:t>11</w:t>
            </w:r>
            <w:r>
              <w:rPr>
                <w:rFonts w:ascii="楷体" w:eastAsia="楷体" w:hAnsi="楷体" w:cs="宋体" w:hint="eastAsia"/>
                <w:sz w:val="24"/>
                <w:szCs w:val="24"/>
              </w:rPr>
              <w:t>日经</w:t>
            </w:r>
            <w:r w:rsidRPr="001C0348">
              <w:rPr>
                <w:rFonts w:ascii="楷体" w:eastAsia="楷体" w:hAnsi="楷体" w:cs="宋体" w:hint="eastAsia"/>
                <w:sz w:val="24"/>
                <w:szCs w:val="24"/>
              </w:rPr>
              <w:t>靳燕</w:t>
            </w:r>
            <w:r>
              <w:rPr>
                <w:rFonts w:ascii="楷体" w:eastAsia="楷体" w:hAnsi="楷体" w:cs="宋体" w:hint="eastAsia"/>
                <w:sz w:val="24"/>
                <w:szCs w:val="24"/>
              </w:rPr>
              <w:t>考核已完成。</w:t>
            </w:r>
          </w:p>
          <w:p w:rsidR="00A911AD" w:rsidRDefault="00A911AD">
            <w:pPr>
              <w:autoSpaceDE w:val="0"/>
              <w:autoSpaceDN w:val="0"/>
              <w:spacing w:line="360" w:lineRule="auto"/>
              <w:ind w:firstLineChars="200" w:firstLine="480"/>
              <w:rPr>
                <w:rFonts w:ascii="楷体" w:eastAsia="楷体" w:hAnsi="楷体" w:cs="宋体"/>
                <w:sz w:val="24"/>
                <w:szCs w:val="24"/>
              </w:rPr>
            </w:pP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查管理方案：</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查到公司制定了固体废弃物管理方案、办公区域防火管理方案、不发生触电事故的管理方案、不发生重伤以上人身事故的管理方案，以上管理方案能有效针对目标。</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w:t>
            </w:r>
            <w:r w:rsidRPr="001C0348">
              <w:rPr>
                <w:rFonts w:ascii="楷体" w:eastAsia="楷体" w:hAnsi="楷体" w:cs="宋体" w:hint="eastAsia"/>
                <w:sz w:val="24"/>
                <w:szCs w:val="24"/>
              </w:rPr>
              <w:t>不发生火灾事故</w:t>
            </w:r>
            <w:r>
              <w:rPr>
                <w:rFonts w:ascii="楷体" w:eastAsia="楷体" w:hAnsi="楷体" w:cs="宋体" w:hint="eastAsia"/>
                <w:sz w:val="24"/>
                <w:szCs w:val="24"/>
              </w:rPr>
              <w:t>的管理方案，目标指标</w:t>
            </w:r>
            <w:r w:rsidRPr="001C0348">
              <w:rPr>
                <w:rFonts w:ascii="楷体" w:eastAsia="楷体" w:hAnsi="楷体" w:cs="宋体" w:hint="eastAsia"/>
                <w:sz w:val="24"/>
                <w:szCs w:val="24"/>
              </w:rPr>
              <w:t>杜绝火灾事故，火灾事故发生率为</w:t>
            </w:r>
            <w:r w:rsidRPr="001C0348">
              <w:rPr>
                <w:rFonts w:ascii="楷体" w:eastAsia="楷体" w:hAnsi="楷体" w:cs="宋体" w:hint="eastAsia"/>
                <w:sz w:val="24"/>
                <w:szCs w:val="24"/>
              </w:rPr>
              <w:t>0</w:t>
            </w:r>
            <w:r>
              <w:rPr>
                <w:rFonts w:ascii="楷体" w:eastAsia="楷体" w:hAnsi="楷体" w:cs="宋体" w:hint="eastAsia"/>
                <w:sz w:val="24"/>
                <w:szCs w:val="24"/>
              </w:rPr>
              <w:t>，并得到有效处置，</w:t>
            </w:r>
          </w:p>
          <w:p w:rsidR="00A911AD" w:rsidRPr="001C0348" w:rsidRDefault="00E10BC0">
            <w:pPr>
              <w:tabs>
                <w:tab w:val="left" w:pos="7095"/>
              </w:tabs>
              <w:rPr>
                <w:rFonts w:ascii="楷体" w:eastAsia="楷体" w:hAnsi="楷体" w:cs="宋体"/>
                <w:sz w:val="24"/>
                <w:szCs w:val="24"/>
              </w:rPr>
            </w:pPr>
            <w:r>
              <w:rPr>
                <w:rFonts w:ascii="楷体" w:eastAsia="楷体" w:hAnsi="楷体" w:cs="宋体" w:hint="eastAsia"/>
                <w:sz w:val="24"/>
                <w:szCs w:val="24"/>
              </w:rPr>
              <w:t>要的方案和措施：</w:t>
            </w:r>
            <w:r>
              <w:rPr>
                <w:rFonts w:ascii="楷体" w:eastAsia="楷体" w:hAnsi="楷体" w:cs="宋体" w:hint="eastAsia"/>
                <w:sz w:val="24"/>
                <w:szCs w:val="24"/>
              </w:rPr>
              <w:t>1</w:t>
            </w:r>
            <w:r>
              <w:rPr>
                <w:rFonts w:ascii="楷体" w:eastAsia="楷体" w:hAnsi="楷体" w:cs="宋体" w:hint="eastAsia"/>
                <w:sz w:val="24"/>
                <w:szCs w:val="24"/>
              </w:rPr>
              <w:t>、</w:t>
            </w:r>
            <w:r w:rsidRPr="001C0348">
              <w:rPr>
                <w:rFonts w:ascii="楷体" w:eastAsia="楷体" w:hAnsi="楷体" w:cs="宋体" w:hint="eastAsia"/>
                <w:sz w:val="24"/>
                <w:szCs w:val="24"/>
              </w:rPr>
              <w:t>公司</w:t>
            </w:r>
            <w:r w:rsidRPr="001C0348">
              <w:rPr>
                <w:rFonts w:ascii="楷体" w:eastAsia="楷体" w:hAnsi="楷体" w:cs="宋体" w:hint="eastAsia"/>
                <w:sz w:val="24"/>
                <w:szCs w:val="24"/>
              </w:rPr>
              <w:t>行政部</w:t>
            </w:r>
            <w:r w:rsidRPr="001C0348">
              <w:rPr>
                <w:rFonts w:ascii="楷体" w:eastAsia="楷体" w:hAnsi="楷体" w:cs="宋体" w:hint="eastAsia"/>
                <w:sz w:val="24"/>
                <w:szCs w:val="24"/>
              </w:rPr>
              <w:t>负责设备的配备、采购与管理。</w:t>
            </w:r>
            <w:r w:rsidRPr="001C0348">
              <w:rPr>
                <w:rFonts w:ascii="楷体" w:eastAsia="楷体" w:hAnsi="楷体" w:cs="宋体" w:hint="eastAsia"/>
                <w:sz w:val="24"/>
                <w:szCs w:val="24"/>
              </w:rPr>
              <w:t>2</w:t>
            </w:r>
            <w:r w:rsidRPr="001C0348">
              <w:rPr>
                <w:rFonts w:ascii="楷体" w:eastAsia="楷体" w:hAnsi="楷体" w:cs="宋体" w:hint="eastAsia"/>
                <w:sz w:val="24"/>
                <w:szCs w:val="24"/>
              </w:rPr>
              <w:t>、</w:t>
            </w:r>
            <w:r w:rsidRPr="001C0348">
              <w:rPr>
                <w:rFonts w:ascii="楷体" w:eastAsia="楷体" w:hAnsi="楷体" w:cs="宋体" w:hint="eastAsia"/>
                <w:sz w:val="24"/>
                <w:szCs w:val="24"/>
              </w:rPr>
              <w:t>行政部</w:t>
            </w:r>
            <w:r w:rsidRPr="001C0348">
              <w:rPr>
                <w:rFonts w:ascii="楷体" w:eastAsia="楷体" w:hAnsi="楷体" w:cs="宋体" w:hint="eastAsia"/>
                <w:sz w:val="24"/>
                <w:szCs w:val="24"/>
              </w:rPr>
              <w:t>配备合理数量的灭火器并确保其有效性。</w:t>
            </w:r>
            <w:r w:rsidRPr="001C0348">
              <w:rPr>
                <w:rFonts w:ascii="楷体" w:eastAsia="楷体" w:hAnsi="楷体" w:cs="宋体" w:hint="eastAsia"/>
                <w:sz w:val="24"/>
                <w:szCs w:val="24"/>
              </w:rPr>
              <w:t>3</w:t>
            </w:r>
            <w:r w:rsidRPr="001C0348">
              <w:rPr>
                <w:rFonts w:ascii="楷体" w:eastAsia="楷体" w:hAnsi="楷体" w:cs="宋体" w:hint="eastAsia"/>
                <w:sz w:val="24"/>
                <w:szCs w:val="24"/>
              </w:rPr>
              <w:t>、</w:t>
            </w:r>
            <w:r w:rsidRPr="001C0348">
              <w:rPr>
                <w:rFonts w:ascii="楷体" w:eastAsia="楷体" w:hAnsi="楷体" w:cs="宋体" w:hint="eastAsia"/>
                <w:sz w:val="24"/>
                <w:szCs w:val="24"/>
              </w:rPr>
              <w:t>行政部</w:t>
            </w:r>
            <w:r w:rsidRPr="001C0348">
              <w:rPr>
                <w:rFonts w:ascii="楷体" w:eastAsia="楷体" w:hAnsi="楷体" w:cs="宋体" w:hint="eastAsia"/>
                <w:sz w:val="24"/>
                <w:szCs w:val="24"/>
              </w:rPr>
              <w:t>每月对公司各区域的灭火器进行检查，发现损坏及时更换。</w:t>
            </w:r>
          </w:p>
          <w:p w:rsidR="00A911AD" w:rsidRPr="001C0348" w:rsidRDefault="00E10BC0">
            <w:pPr>
              <w:tabs>
                <w:tab w:val="left" w:pos="7095"/>
              </w:tabs>
              <w:rPr>
                <w:rFonts w:ascii="楷体" w:eastAsia="楷体" w:hAnsi="楷体" w:cs="宋体"/>
                <w:sz w:val="24"/>
                <w:szCs w:val="24"/>
              </w:rPr>
            </w:pPr>
            <w:r w:rsidRPr="001C0348">
              <w:rPr>
                <w:rFonts w:ascii="楷体" w:eastAsia="楷体" w:hAnsi="楷体" w:cs="宋体" w:hint="eastAsia"/>
                <w:sz w:val="24"/>
                <w:szCs w:val="24"/>
              </w:rPr>
              <w:t>4</w:t>
            </w:r>
            <w:r w:rsidRPr="001C0348">
              <w:rPr>
                <w:rFonts w:ascii="楷体" w:eastAsia="楷体" w:hAnsi="楷体" w:cs="宋体" w:hint="eastAsia"/>
                <w:sz w:val="24"/>
                <w:szCs w:val="24"/>
              </w:rPr>
              <w:t>、</w:t>
            </w:r>
            <w:r w:rsidRPr="001C0348">
              <w:rPr>
                <w:rFonts w:ascii="楷体" w:eastAsia="楷体" w:hAnsi="楷体" w:cs="宋体" w:hint="eastAsia"/>
                <w:sz w:val="24"/>
                <w:szCs w:val="24"/>
              </w:rPr>
              <w:t>各部门负责及时清理个区域内的可燃物。</w:t>
            </w:r>
            <w:r w:rsidRPr="001C0348">
              <w:rPr>
                <w:rFonts w:ascii="楷体" w:eastAsia="楷体" w:hAnsi="楷体" w:cs="宋体" w:hint="eastAsia"/>
                <w:sz w:val="24"/>
                <w:szCs w:val="24"/>
              </w:rPr>
              <w:t>5</w:t>
            </w:r>
            <w:r w:rsidRPr="001C0348">
              <w:rPr>
                <w:rFonts w:ascii="楷体" w:eastAsia="楷体" w:hAnsi="楷体" w:cs="宋体" w:hint="eastAsia"/>
                <w:sz w:val="24"/>
                <w:szCs w:val="24"/>
              </w:rPr>
              <w:t>、</w:t>
            </w:r>
            <w:r w:rsidRPr="001C0348">
              <w:rPr>
                <w:rFonts w:ascii="楷体" w:eastAsia="楷体" w:hAnsi="楷体" w:cs="宋体" w:hint="eastAsia"/>
                <w:sz w:val="24"/>
                <w:szCs w:val="24"/>
              </w:rPr>
              <w:t>行政部</w:t>
            </w:r>
            <w:r w:rsidRPr="001C0348">
              <w:rPr>
                <w:rFonts w:ascii="楷体" w:eastAsia="楷体" w:hAnsi="楷体" w:cs="宋体" w:hint="eastAsia"/>
                <w:sz w:val="24"/>
                <w:szCs w:val="24"/>
              </w:rPr>
              <w:t>负责</w:t>
            </w:r>
            <w:proofErr w:type="gramStart"/>
            <w:r w:rsidRPr="001C0348">
              <w:rPr>
                <w:rFonts w:ascii="楷体" w:eastAsia="楷体" w:hAnsi="楷体" w:cs="宋体" w:hint="eastAsia"/>
                <w:sz w:val="24"/>
                <w:szCs w:val="24"/>
              </w:rPr>
              <w:t>监督此</w:t>
            </w:r>
            <w:proofErr w:type="gramEnd"/>
            <w:r w:rsidRPr="001C0348">
              <w:rPr>
                <w:rFonts w:ascii="楷体" w:eastAsia="楷体" w:hAnsi="楷体" w:cs="宋体" w:hint="eastAsia"/>
                <w:sz w:val="24"/>
                <w:szCs w:val="24"/>
              </w:rPr>
              <w:t>管理方案的落实。</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方案实施时间：</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年</w:t>
            </w:r>
            <w:r>
              <w:rPr>
                <w:rFonts w:ascii="楷体" w:eastAsia="楷体" w:hAnsi="楷体" w:cs="宋体" w:hint="eastAsia"/>
                <w:sz w:val="24"/>
                <w:szCs w:val="24"/>
              </w:rPr>
              <w:t>1</w:t>
            </w:r>
            <w:r>
              <w:rPr>
                <w:rFonts w:ascii="楷体" w:eastAsia="楷体" w:hAnsi="楷体" w:cs="宋体" w:hint="eastAsia"/>
                <w:sz w:val="24"/>
                <w:szCs w:val="24"/>
              </w:rPr>
              <w:t>月</w:t>
            </w:r>
            <w:r>
              <w:rPr>
                <w:rFonts w:ascii="楷体" w:eastAsia="楷体" w:hAnsi="楷体" w:cs="宋体" w:hint="eastAsia"/>
                <w:sz w:val="24"/>
                <w:szCs w:val="24"/>
              </w:rPr>
              <w:t>-2022</w:t>
            </w:r>
            <w:r>
              <w:rPr>
                <w:rFonts w:ascii="楷体" w:eastAsia="楷体" w:hAnsi="楷体" w:cs="宋体" w:hint="eastAsia"/>
                <w:sz w:val="24"/>
                <w:szCs w:val="24"/>
              </w:rPr>
              <w:t>年</w:t>
            </w:r>
            <w:r>
              <w:rPr>
                <w:rFonts w:ascii="楷体" w:eastAsia="楷体" w:hAnsi="楷体" w:cs="宋体" w:hint="eastAsia"/>
                <w:sz w:val="24"/>
                <w:szCs w:val="24"/>
              </w:rPr>
              <w:t>12</w:t>
            </w:r>
            <w:r>
              <w:rPr>
                <w:rFonts w:ascii="楷体" w:eastAsia="楷体" w:hAnsi="楷体" w:cs="宋体" w:hint="eastAsia"/>
                <w:sz w:val="24"/>
                <w:szCs w:val="24"/>
              </w:rPr>
              <w:t>月；责任部门：行政部；编制：</w:t>
            </w:r>
            <w:r>
              <w:rPr>
                <w:rFonts w:ascii="楷体" w:eastAsia="楷体" w:hAnsi="楷体" w:cs="宋体" w:hint="eastAsia"/>
                <w:sz w:val="24"/>
                <w:szCs w:val="24"/>
              </w:rPr>
              <w:t>行政部</w:t>
            </w:r>
            <w:r>
              <w:rPr>
                <w:rFonts w:ascii="楷体" w:eastAsia="楷体" w:hAnsi="楷体" w:cs="宋体" w:hint="eastAsia"/>
                <w:sz w:val="24"/>
                <w:szCs w:val="24"/>
              </w:rPr>
              <w:t>，批准：</w:t>
            </w:r>
            <w:r w:rsidRPr="001C0348">
              <w:rPr>
                <w:rFonts w:ascii="楷体" w:eastAsia="楷体" w:hAnsi="楷体" w:cs="宋体" w:hint="eastAsia"/>
                <w:sz w:val="24"/>
                <w:szCs w:val="24"/>
              </w:rPr>
              <w:t>陆奇峰</w:t>
            </w:r>
            <w:r>
              <w:rPr>
                <w:rFonts w:ascii="楷体" w:eastAsia="楷体" w:hAnsi="楷体" w:cs="宋体" w:hint="eastAsia"/>
                <w:sz w:val="24"/>
                <w:szCs w:val="24"/>
              </w:rPr>
              <w:t>，日期：</w:t>
            </w:r>
            <w:r>
              <w:rPr>
                <w:rFonts w:ascii="楷体" w:eastAsia="楷体" w:hAnsi="楷体" w:cs="宋体"/>
                <w:sz w:val="24"/>
                <w:szCs w:val="24"/>
              </w:rPr>
              <w:t>202</w:t>
            </w:r>
            <w:r>
              <w:rPr>
                <w:rFonts w:ascii="楷体" w:eastAsia="楷体" w:hAnsi="楷体" w:cs="宋体" w:hint="eastAsia"/>
                <w:sz w:val="24"/>
                <w:szCs w:val="24"/>
              </w:rPr>
              <w:t>2</w:t>
            </w:r>
            <w:r>
              <w:rPr>
                <w:rFonts w:ascii="楷体" w:eastAsia="楷体" w:hAnsi="楷体" w:cs="宋体"/>
                <w:sz w:val="24"/>
                <w:szCs w:val="24"/>
              </w:rPr>
              <w:t>.1.2</w:t>
            </w:r>
            <w:r>
              <w:rPr>
                <w:rFonts w:ascii="楷体" w:eastAsia="楷体" w:hAnsi="楷体" w:cs="宋体" w:hint="eastAsia"/>
                <w:sz w:val="24"/>
                <w:szCs w:val="24"/>
              </w:rPr>
              <w:t>日。</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抽查不发生重伤以上人身事故的管理方案，目标指标：不发生重伤以上人身事故，各类重伤以上事故发生率为零，</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主要的方案和措施：</w:t>
            </w: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识别办公室及参考安全方面的危险源，列出应整改问题清单；</w:t>
            </w:r>
            <w:r>
              <w:rPr>
                <w:rFonts w:ascii="楷体" w:eastAsia="楷体" w:hAnsi="楷体" w:cs="宋体" w:hint="eastAsia"/>
                <w:sz w:val="24"/>
                <w:szCs w:val="24"/>
              </w:rPr>
              <w:t>2</w:t>
            </w:r>
            <w:r>
              <w:rPr>
                <w:rFonts w:ascii="楷体" w:eastAsia="楷体" w:hAnsi="楷体" w:cs="宋体" w:hint="eastAsia"/>
                <w:sz w:val="24"/>
                <w:szCs w:val="24"/>
              </w:rPr>
              <w:t>．加强车辆及机械的保养检查；</w:t>
            </w:r>
            <w:r>
              <w:rPr>
                <w:rFonts w:ascii="楷体" w:eastAsia="楷体" w:hAnsi="楷体" w:cs="宋体" w:hint="eastAsia"/>
                <w:sz w:val="24"/>
                <w:szCs w:val="24"/>
              </w:rPr>
              <w:t>3</w:t>
            </w:r>
            <w:r>
              <w:rPr>
                <w:rFonts w:ascii="楷体" w:eastAsia="楷体" w:hAnsi="楷体" w:cs="宋体" w:hint="eastAsia"/>
                <w:sz w:val="24"/>
                <w:szCs w:val="24"/>
              </w:rPr>
              <w:t>．对员工进行安全防护的培训教育；</w:t>
            </w:r>
            <w:r>
              <w:rPr>
                <w:rFonts w:ascii="楷体" w:eastAsia="楷体" w:hAnsi="楷体" w:cs="宋体" w:hint="eastAsia"/>
                <w:sz w:val="24"/>
                <w:szCs w:val="24"/>
              </w:rPr>
              <w:t>4</w:t>
            </w:r>
            <w:r>
              <w:rPr>
                <w:rFonts w:ascii="楷体" w:eastAsia="楷体" w:hAnsi="楷体" w:cs="宋体" w:hint="eastAsia"/>
                <w:sz w:val="24"/>
                <w:szCs w:val="24"/>
              </w:rPr>
              <w:t>．纳入日常安全管理制度，进行检查。；责任部门：行政部、销售部；</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完成时间要求：第</w:t>
            </w: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2</w:t>
            </w:r>
            <w:r>
              <w:rPr>
                <w:rFonts w:ascii="楷体" w:eastAsia="楷体" w:hAnsi="楷体" w:cs="宋体" w:hint="eastAsia"/>
                <w:sz w:val="24"/>
                <w:szCs w:val="24"/>
              </w:rPr>
              <w:t>条</w:t>
            </w:r>
            <w:r>
              <w:rPr>
                <w:rFonts w:ascii="楷体" w:eastAsia="楷体" w:hAnsi="楷体" w:cs="宋体" w:hint="eastAsia"/>
                <w:sz w:val="24"/>
                <w:szCs w:val="24"/>
              </w:rPr>
              <w:t>2022</w:t>
            </w:r>
            <w:r>
              <w:rPr>
                <w:rFonts w:ascii="楷体" w:eastAsia="楷体" w:hAnsi="楷体" w:cs="宋体" w:hint="eastAsia"/>
                <w:sz w:val="24"/>
                <w:szCs w:val="24"/>
              </w:rPr>
              <w:t>年</w:t>
            </w:r>
            <w:r>
              <w:rPr>
                <w:rFonts w:ascii="楷体" w:eastAsia="楷体" w:hAnsi="楷体" w:cs="宋体" w:hint="eastAsia"/>
                <w:sz w:val="24"/>
                <w:szCs w:val="24"/>
              </w:rPr>
              <w:t>10</w:t>
            </w:r>
            <w:r>
              <w:rPr>
                <w:rFonts w:ascii="楷体" w:eastAsia="楷体" w:hAnsi="楷体" w:cs="宋体" w:hint="eastAsia"/>
                <w:sz w:val="24"/>
                <w:szCs w:val="24"/>
              </w:rPr>
              <w:t>月份完成，第</w:t>
            </w:r>
            <w:r>
              <w:rPr>
                <w:rFonts w:ascii="楷体" w:eastAsia="楷体" w:hAnsi="楷体" w:cs="宋体" w:hint="eastAsia"/>
                <w:sz w:val="24"/>
                <w:szCs w:val="24"/>
              </w:rPr>
              <w:t>3</w:t>
            </w:r>
            <w:r>
              <w:rPr>
                <w:rFonts w:ascii="楷体" w:eastAsia="楷体" w:hAnsi="楷体" w:cs="宋体" w:hint="eastAsia"/>
                <w:sz w:val="24"/>
                <w:szCs w:val="24"/>
              </w:rPr>
              <w:t>、</w:t>
            </w:r>
            <w:r>
              <w:rPr>
                <w:rFonts w:ascii="楷体" w:eastAsia="楷体" w:hAnsi="楷体" w:cs="宋体" w:hint="eastAsia"/>
                <w:sz w:val="24"/>
                <w:szCs w:val="24"/>
              </w:rPr>
              <w:t>4</w:t>
            </w:r>
            <w:r>
              <w:rPr>
                <w:rFonts w:ascii="楷体" w:eastAsia="楷体" w:hAnsi="楷体" w:cs="宋体" w:hint="eastAsia"/>
                <w:sz w:val="24"/>
                <w:szCs w:val="24"/>
              </w:rPr>
              <w:t>条长期。</w:t>
            </w:r>
          </w:p>
          <w:p w:rsidR="00A911AD" w:rsidRDefault="00E10BC0">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再查不发生触电管理方案、加强固体废弃物管理方案均明确了责任部门、时间、方法措施。</w:t>
            </w:r>
          </w:p>
          <w:p w:rsidR="00A911AD" w:rsidRDefault="00E10BC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管理方案由责任部门组织实施，目前在实施中，部分已完成。</w:t>
            </w:r>
          </w:p>
          <w:p w:rsidR="00A911AD" w:rsidRDefault="00A911AD">
            <w:pPr>
              <w:spacing w:line="360" w:lineRule="auto"/>
              <w:ind w:firstLineChars="200" w:firstLine="480"/>
              <w:rPr>
                <w:rFonts w:ascii="楷体" w:eastAsia="楷体" w:hAnsi="楷体" w:cs="宋体"/>
                <w:color w:val="FF0000"/>
                <w:sz w:val="24"/>
                <w:szCs w:val="24"/>
              </w:rPr>
            </w:pP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911AD" w:rsidTr="006D624F">
        <w:trPr>
          <w:trHeight w:val="3524"/>
        </w:trPr>
        <w:tc>
          <w:tcPr>
            <w:tcW w:w="1809" w:type="dxa"/>
            <w:vAlign w:val="center"/>
          </w:tcPr>
          <w:p w:rsidR="00A911AD" w:rsidRDefault="00E10BC0">
            <w:pPr>
              <w:spacing w:line="360" w:lineRule="auto"/>
              <w:rPr>
                <w:rFonts w:ascii="楷体" w:eastAsia="楷体" w:hAnsi="楷体" w:cs="Arial"/>
                <w:sz w:val="24"/>
                <w:szCs w:val="24"/>
              </w:rPr>
            </w:pPr>
            <w:r>
              <w:rPr>
                <w:rFonts w:ascii="楷体" w:eastAsia="楷体" w:hAnsi="楷体" w:hint="eastAsia"/>
                <w:sz w:val="24"/>
                <w:szCs w:val="24"/>
              </w:rPr>
              <w:lastRenderedPageBreak/>
              <w:t>基础设施</w:t>
            </w:r>
          </w:p>
        </w:tc>
        <w:tc>
          <w:tcPr>
            <w:tcW w:w="1311" w:type="dxa"/>
          </w:tcPr>
          <w:p w:rsidR="00A911AD" w:rsidRDefault="00E10BC0">
            <w:pPr>
              <w:spacing w:line="360" w:lineRule="auto"/>
              <w:rPr>
                <w:rFonts w:ascii="楷体" w:eastAsia="楷体" w:hAnsi="楷体" w:cs="Arial"/>
                <w:sz w:val="24"/>
                <w:szCs w:val="24"/>
              </w:rPr>
            </w:pPr>
            <w:r>
              <w:rPr>
                <w:rFonts w:ascii="楷体" w:eastAsia="楷体" w:hAnsi="楷体" w:hint="eastAsia"/>
                <w:sz w:val="24"/>
                <w:szCs w:val="24"/>
              </w:rPr>
              <w:t>Q7.1.3</w:t>
            </w:r>
          </w:p>
        </w:tc>
        <w:tc>
          <w:tcPr>
            <w:tcW w:w="10313" w:type="dxa"/>
          </w:tcPr>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基础设施主要包括：办公室、办公桌椅、档案橱、空调、电话、电脑、打印机、无线</w:t>
            </w:r>
            <w:r>
              <w:rPr>
                <w:rFonts w:ascii="楷体" w:eastAsia="楷体" w:hAnsi="楷体" w:hint="eastAsia"/>
                <w:sz w:val="24"/>
                <w:szCs w:val="24"/>
              </w:rPr>
              <w:t>WIFI</w:t>
            </w:r>
            <w:r>
              <w:rPr>
                <w:rFonts w:ascii="楷体" w:eastAsia="楷体" w:hAnsi="楷体" w:hint="eastAsia"/>
                <w:sz w:val="24"/>
                <w:szCs w:val="24"/>
              </w:rPr>
              <w:t>网络等设施，无固定仓库。</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查设备保养：日常对办公设备进行清洁维护，电脑定期杀毒和软件升级，发生故障时联系经销商前来维修处理。</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3. </w:t>
            </w:r>
            <w:r>
              <w:rPr>
                <w:rFonts w:ascii="楷体" w:eastAsia="楷体" w:hAnsi="楷体" w:hint="eastAsia"/>
                <w:sz w:val="24"/>
                <w:szCs w:val="24"/>
              </w:rPr>
              <w:t>查特种设备：经确认，目前无特种设备。</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经现场查验上述基础设施均处于有效状态，运转良好。</w:t>
            </w:r>
          </w:p>
          <w:p w:rsidR="00A911AD" w:rsidRDefault="00E10BC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tc>
      </w:tr>
      <w:tr w:rsidR="00A911AD" w:rsidTr="00D34886">
        <w:trPr>
          <w:trHeight w:val="2952"/>
        </w:trPr>
        <w:tc>
          <w:tcPr>
            <w:tcW w:w="1809" w:type="dxa"/>
            <w:vAlign w:val="center"/>
          </w:tcPr>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t>过程运行环境</w:t>
            </w:r>
          </w:p>
        </w:tc>
        <w:tc>
          <w:tcPr>
            <w:tcW w:w="1311" w:type="dxa"/>
          </w:tcPr>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313" w:type="dxa"/>
          </w:tcPr>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A911AD" w:rsidRDefault="00E10BC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tc>
      </w:tr>
      <w:tr w:rsidR="00A911AD" w:rsidTr="00D34886">
        <w:trPr>
          <w:trHeight w:val="516"/>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hint="eastAsia"/>
                <w:sz w:val="24"/>
                <w:szCs w:val="24"/>
              </w:rPr>
              <w:t>人力资源、能力、意识</w:t>
            </w:r>
          </w:p>
        </w:tc>
        <w:tc>
          <w:tcPr>
            <w:tcW w:w="1311" w:type="dxa"/>
          </w:tcPr>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Q7.1.2</w:t>
            </w:r>
            <w:r w:rsidRPr="00D34886">
              <w:rPr>
                <w:rFonts w:ascii="楷体" w:eastAsia="楷体" w:hAnsi="楷体" w:cs="Arial" w:hint="eastAsia"/>
                <w:sz w:val="24"/>
                <w:szCs w:val="24"/>
              </w:rPr>
              <w:t>、</w:t>
            </w:r>
            <w:r w:rsidRPr="00D34886">
              <w:rPr>
                <w:rFonts w:ascii="楷体" w:eastAsia="楷体" w:hAnsi="楷体" w:cs="Arial" w:hint="eastAsia"/>
                <w:sz w:val="24"/>
                <w:szCs w:val="24"/>
              </w:rPr>
              <w:t>QEO7.2</w:t>
            </w:r>
            <w:r w:rsidRPr="00D34886">
              <w:rPr>
                <w:rFonts w:ascii="楷体" w:eastAsia="楷体" w:hAnsi="楷体" w:cs="Arial" w:hint="eastAsia"/>
                <w:sz w:val="24"/>
                <w:szCs w:val="24"/>
              </w:rPr>
              <w:t>、</w:t>
            </w:r>
            <w:r w:rsidRPr="00D34886">
              <w:rPr>
                <w:rFonts w:ascii="楷体" w:eastAsia="楷体" w:hAnsi="楷体" w:cs="Arial" w:hint="eastAsia"/>
                <w:sz w:val="24"/>
                <w:szCs w:val="24"/>
              </w:rPr>
              <w:lastRenderedPageBreak/>
              <w:t>7.3</w:t>
            </w:r>
          </w:p>
        </w:tc>
        <w:tc>
          <w:tcPr>
            <w:tcW w:w="10313" w:type="dxa"/>
          </w:tcPr>
          <w:p w:rsidR="00A911AD" w:rsidRPr="00D34886" w:rsidRDefault="00D34886" w:rsidP="00D34886">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保持</w:t>
            </w:r>
            <w:r w:rsidR="00E10BC0" w:rsidRPr="00D34886">
              <w:rPr>
                <w:rFonts w:ascii="楷体" w:eastAsia="楷体" w:hAnsi="楷体" w:cs="Arial" w:hint="eastAsia"/>
                <w:sz w:val="24"/>
                <w:szCs w:val="24"/>
              </w:rPr>
              <w:t>了《人力资源控制</w:t>
            </w:r>
            <w:r w:rsidR="00E10BC0" w:rsidRPr="00D34886">
              <w:rPr>
                <w:rFonts w:ascii="楷体" w:eastAsia="楷体" w:hAnsi="楷体" w:cs="Arial" w:hint="eastAsia"/>
                <w:sz w:val="24"/>
                <w:szCs w:val="24"/>
              </w:rPr>
              <w:t>程序</w:t>
            </w:r>
            <w:r w:rsidR="00E10BC0" w:rsidRPr="00D34886">
              <w:rPr>
                <w:rFonts w:ascii="楷体" w:eastAsia="楷体" w:hAnsi="楷体" w:cs="Arial" w:hint="eastAsia"/>
                <w:sz w:val="24"/>
                <w:szCs w:val="24"/>
              </w:rPr>
              <w:t>HTHBKJ</w:t>
            </w:r>
            <w:r w:rsidR="00E10BC0" w:rsidRPr="00D34886">
              <w:rPr>
                <w:rFonts w:ascii="楷体" w:eastAsia="楷体" w:hAnsi="楷体" w:cs="Arial"/>
                <w:sz w:val="24"/>
                <w:szCs w:val="24"/>
              </w:rPr>
              <w:t>QES/QP-2021-08</w:t>
            </w:r>
            <w:r w:rsidR="00E10BC0" w:rsidRPr="00D34886">
              <w:rPr>
                <w:rFonts w:ascii="楷体" w:eastAsia="楷体" w:hAnsi="楷体" w:cs="Arial" w:hint="eastAsia"/>
                <w:sz w:val="24"/>
                <w:szCs w:val="24"/>
              </w:rPr>
              <w:t>》，规定了人</w:t>
            </w:r>
            <w:r w:rsidR="00E10BC0" w:rsidRPr="00D34886">
              <w:rPr>
                <w:rFonts w:ascii="楷体" w:eastAsia="楷体" w:hAnsi="楷体" w:cs="Arial" w:hint="eastAsia"/>
                <w:sz w:val="24"/>
                <w:szCs w:val="24"/>
              </w:rPr>
              <w:t>力资源配备、培训计划与实施，考核与认可等予以规定。</w:t>
            </w:r>
          </w:p>
          <w:p w:rsidR="00A911AD" w:rsidRPr="00D34886" w:rsidRDefault="00E10BC0" w:rsidP="00D34886">
            <w:pPr>
              <w:spacing w:line="360" w:lineRule="auto"/>
              <w:ind w:firstLineChars="200" w:firstLine="480"/>
              <w:rPr>
                <w:rFonts w:ascii="楷体" w:eastAsia="楷体" w:hAnsi="楷体" w:cs="Arial"/>
                <w:sz w:val="24"/>
                <w:szCs w:val="24"/>
              </w:rPr>
            </w:pPr>
            <w:r w:rsidRPr="00D34886">
              <w:rPr>
                <w:rFonts w:ascii="楷体" w:eastAsia="楷体" w:hAnsi="楷体" w:cs="Arial" w:hint="eastAsia"/>
                <w:sz w:val="24"/>
                <w:szCs w:val="24"/>
              </w:rPr>
              <w:lastRenderedPageBreak/>
              <w:t>企业配置了适宜的人员：如行政部人员、管理人员、销售人员、检验人员等；人员配置基本满足日常管理体系运行要求；现场确认该企业未涉及到特殊作业，以及特种作业人员。</w:t>
            </w:r>
          </w:p>
          <w:p w:rsidR="00A911AD" w:rsidRPr="00D34886" w:rsidRDefault="00E10BC0" w:rsidP="00D34886">
            <w:pPr>
              <w:spacing w:line="360" w:lineRule="auto"/>
              <w:ind w:firstLineChars="200" w:firstLine="480"/>
              <w:rPr>
                <w:rFonts w:ascii="楷体" w:eastAsia="楷体" w:hAnsi="楷体" w:cs="Arial"/>
                <w:sz w:val="24"/>
                <w:szCs w:val="24"/>
              </w:rPr>
            </w:pPr>
            <w:r w:rsidRPr="00D34886">
              <w:rPr>
                <w:rFonts w:ascii="楷体" w:eastAsia="楷体" w:hAnsi="楷体" w:cs="Arial" w:hint="eastAsia"/>
                <w:sz w:val="24"/>
                <w:szCs w:val="24"/>
              </w:rPr>
              <w:t>编制了《公司人员任职条件》，对总经理、管代、各部门负责人等岗位规定了年龄、学历、工作经历、工作能力、培训等方面的任职要求及岗位职责。</w:t>
            </w:r>
          </w:p>
          <w:p w:rsidR="00A911AD" w:rsidRPr="00D34886" w:rsidRDefault="00E10BC0" w:rsidP="00D34886">
            <w:pPr>
              <w:spacing w:line="360" w:lineRule="auto"/>
              <w:ind w:firstLineChars="200" w:firstLine="480"/>
              <w:rPr>
                <w:rFonts w:ascii="楷体" w:eastAsia="楷体" w:hAnsi="楷体" w:cs="Arial"/>
                <w:sz w:val="24"/>
                <w:szCs w:val="24"/>
              </w:rPr>
            </w:pPr>
            <w:r w:rsidRPr="00D34886">
              <w:rPr>
                <w:rFonts w:ascii="楷体" w:eastAsia="楷体" w:hAnsi="楷体" w:cs="Arial" w:hint="eastAsia"/>
                <w:sz w:val="24"/>
                <w:szCs w:val="24"/>
              </w:rPr>
              <w:t>行政部主任对各岗位人员进行能力考核，根据结果采取措施，通常是采取培训方式。</w:t>
            </w:r>
          </w:p>
          <w:p w:rsidR="00A911AD" w:rsidRPr="00D34886" w:rsidRDefault="00E10BC0" w:rsidP="00D34886">
            <w:pPr>
              <w:spacing w:line="360" w:lineRule="auto"/>
              <w:ind w:firstLineChars="200" w:firstLine="480"/>
              <w:rPr>
                <w:rFonts w:ascii="楷体" w:eastAsia="楷体" w:hAnsi="楷体" w:cs="Arial"/>
                <w:sz w:val="24"/>
                <w:szCs w:val="24"/>
              </w:rPr>
            </w:pPr>
            <w:r w:rsidRPr="00D34886">
              <w:rPr>
                <w:rFonts w:ascii="楷体" w:eastAsia="楷体" w:hAnsi="楷体" w:cs="Arial" w:hint="eastAsia"/>
                <w:sz w:val="24"/>
                <w:szCs w:val="24"/>
              </w:rPr>
              <w:t>查到“</w:t>
            </w:r>
            <w:r w:rsidRPr="00D34886">
              <w:rPr>
                <w:rFonts w:ascii="楷体" w:eastAsia="楷体" w:hAnsi="楷体" w:cs="Arial" w:hint="eastAsia"/>
                <w:sz w:val="24"/>
                <w:szCs w:val="24"/>
              </w:rPr>
              <w:t>2022</w:t>
            </w:r>
            <w:r w:rsidRPr="00D34886">
              <w:rPr>
                <w:rFonts w:ascii="楷体" w:eastAsia="楷体" w:hAnsi="楷体" w:cs="Arial" w:hint="eastAsia"/>
                <w:sz w:val="24"/>
                <w:szCs w:val="24"/>
              </w:rPr>
              <w:t>年培训计划”，编制靳燕，批准</w:t>
            </w:r>
            <w:r w:rsidRPr="00D34886">
              <w:rPr>
                <w:rFonts w:ascii="楷体" w:eastAsia="楷体" w:hAnsi="楷体" w:cs="Arial" w:hint="eastAsia"/>
                <w:sz w:val="24"/>
                <w:szCs w:val="24"/>
              </w:rPr>
              <w:t>陆奇峰</w:t>
            </w:r>
            <w:r w:rsidRPr="00D34886">
              <w:rPr>
                <w:rFonts w:ascii="楷体" w:eastAsia="楷体" w:hAnsi="楷体" w:cs="Arial" w:hint="eastAsia"/>
                <w:sz w:val="24"/>
                <w:szCs w:val="24"/>
              </w:rPr>
              <w:t>，日期</w:t>
            </w:r>
            <w:r w:rsidRPr="00D34886">
              <w:rPr>
                <w:rFonts w:ascii="楷体" w:eastAsia="楷体" w:hAnsi="楷体" w:cs="Arial" w:hint="eastAsia"/>
                <w:sz w:val="24"/>
                <w:szCs w:val="24"/>
              </w:rPr>
              <w:t>2021.12.</w:t>
            </w:r>
            <w:r w:rsidRPr="00D34886">
              <w:rPr>
                <w:rFonts w:ascii="楷体" w:eastAsia="楷体" w:hAnsi="楷体" w:cs="Arial" w:hint="eastAsia"/>
                <w:sz w:val="24"/>
                <w:szCs w:val="24"/>
              </w:rPr>
              <w:t>30</w:t>
            </w:r>
            <w:r w:rsidRPr="00D34886">
              <w:rPr>
                <w:rFonts w:ascii="楷体" w:eastAsia="楷体" w:hAnsi="楷体" w:cs="Arial" w:hint="eastAsia"/>
                <w:sz w:val="24"/>
                <w:szCs w:val="24"/>
              </w:rPr>
              <w:t>日。培训内容涉及：质量环境安全标准培训、内审员培训、技能培训、管理制度培训、应急预案与响应培训、消防安全知识培训、环保知识培训、法律法规培训等。</w:t>
            </w:r>
          </w:p>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查到：</w:t>
            </w:r>
            <w:r w:rsidRPr="00D34886">
              <w:rPr>
                <w:rFonts w:ascii="楷体" w:eastAsia="楷体" w:hAnsi="楷体" w:cs="Arial" w:hint="eastAsia"/>
                <w:sz w:val="24"/>
                <w:szCs w:val="24"/>
              </w:rPr>
              <w:t>1</w:t>
            </w:r>
            <w:r w:rsidRPr="00D34886">
              <w:rPr>
                <w:rFonts w:ascii="楷体" w:eastAsia="楷体" w:hAnsi="楷体" w:cs="Arial" w:hint="eastAsia"/>
                <w:sz w:val="24"/>
                <w:szCs w:val="24"/>
              </w:rPr>
              <w:t>、《培训记录表》，</w:t>
            </w:r>
            <w:r w:rsidRPr="00D34886">
              <w:rPr>
                <w:rFonts w:ascii="楷体" w:eastAsia="楷体" w:hAnsi="楷体" w:cs="Arial" w:hint="eastAsia"/>
                <w:sz w:val="24"/>
                <w:szCs w:val="24"/>
              </w:rPr>
              <w:t>2021.</w:t>
            </w:r>
            <w:r w:rsidRPr="00D34886">
              <w:rPr>
                <w:rFonts w:ascii="楷体" w:eastAsia="楷体" w:hAnsi="楷体" w:cs="Arial" w:hint="eastAsia"/>
                <w:sz w:val="24"/>
                <w:szCs w:val="24"/>
              </w:rPr>
              <w:t>10</w:t>
            </w:r>
            <w:r w:rsidRPr="00D34886">
              <w:rPr>
                <w:rFonts w:ascii="楷体" w:eastAsia="楷体" w:hAnsi="楷体" w:cs="Arial" w:hint="eastAsia"/>
                <w:sz w:val="24"/>
                <w:szCs w:val="24"/>
              </w:rPr>
              <w:t>.15-17</w:t>
            </w:r>
            <w:r w:rsidRPr="00D34886">
              <w:rPr>
                <w:rFonts w:ascii="楷体" w:eastAsia="楷体" w:hAnsi="楷体" w:cs="Arial" w:hint="eastAsia"/>
                <w:sz w:val="24"/>
                <w:szCs w:val="24"/>
              </w:rPr>
              <w:t>日质量环境安全标准培训，全体人员参加，记录了培训内容摘要，通过现场提问答辩对培训效果予以考核评价，考核合格率</w:t>
            </w:r>
            <w:r w:rsidRPr="00D34886">
              <w:rPr>
                <w:rFonts w:ascii="楷体" w:eastAsia="楷体" w:hAnsi="楷体" w:cs="Arial" w:hint="eastAsia"/>
                <w:sz w:val="24"/>
                <w:szCs w:val="24"/>
              </w:rPr>
              <w:t>100%</w:t>
            </w:r>
            <w:r w:rsidRPr="00D34886">
              <w:rPr>
                <w:rFonts w:ascii="楷体" w:eastAsia="楷体" w:hAnsi="楷体" w:cs="Arial" w:hint="eastAsia"/>
                <w:sz w:val="24"/>
                <w:szCs w:val="24"/>
              </w:rPr>
              <w:t>。</w:t>
            </w:r>
          </w:p>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2</w:t>
            </w:r>
            <w:r w:rsidRPr="00D34886">
              <w:rPr>
                <w:rFonts w:ascii="楷体" w:eastAsia="楷体" w:hAnsi="楷体" w:cs="Arial" w:hint="eastAsia"/>
                <w:sz w:val="24"/>
                <w:szCs w:val="24"/>
              </w:rPr>
              <w:t>、</w:t>
            </w:r>
            <w:r w:rsidRPr="00D34886">
              <w:rPr>
                <w:rFonts w:ascii="楷体" w:eastAsia="楷体" w:hAnsi="楷体" w:cs="Arial" w:hint="eastAsia"/>
                <w:sz w:val="24"/>
                <w:szCs w:val="24"/>
              </w:rPr>
              <w:t>2021.12.</w:t>
            </w:r>
            <w:r w:rsidRPr="00D34886">
              <w:rPr>
                <w:rFonts w:ascii="楷体" w:eastAsia="楷体" w:hAnsi="楷体" w:cs="Arial" w:hint="eastAsia"/>
                <w:sz w:val="24"/>
                <w:szCs w:val="24"/>
              </w:rPr>
              <w:t>12</w:t>
            </w:r>
            <w:r w:rsidRPr="00D34886">
              <w:rPr>
                <w:rFonts w:ascii="楷体" w:eastAsia="楷体" w:hAnsi="楷体" w:cs="Arial" w:hint="eastAsia"/>
                <w:sz w:val="24"/>
                <w:szCs w:val="24"/>
              </w:rPr>
              <w:t>-</w:t>
            </w:r>
            <w:r w:rsidRPr="00D34886">
              <w:rPr>
                <w:rFonts w:ascii="楷体" w:eastAsia="楷体" w:hAnsi="楷体" w:cs="Arial" w:hint="eastAsia"/>
                <w:sz w:val="24"/>
                <w:szCs w:val="24"/>
              </w:rPr>
              <w:t>1</w:t>
            </w:r>
            <w:r w:rsidRPr="00D34886">
              <w:rPr>
                <w:rFonts w:ascii="楷体" w:eastAsia="楷体" w:hAnsi="楷体" w:cs="Arial" w:hint="eastAsia"/>
                <w:sz w:val="24"/>
                <w:szCs w:val="24"/>
              </w:rPr>
              <w:t>5</w:t>
            </w:r>
            <w:r w:rsidRPr="00D34886">
              <w:rPr>
                <w:rFonts w:ascii="楷体" w:eastAsia="楷体" w:hAnsi="楷体" w:cs="Arial" w:hint="eastAsia"/>
                <w:sz w:val="24"/>
                <w:szCs w:val="24"/>
              </w:rPr>
              <w:t>日内审员培训，经现场讨论考核合格率</w:t>
            </w:r>
            <w:r w:rsidRPr="00D34886">
              <w:rPr>
                <w:rFonts w:ascii="楷体" w:eastAsia="楷体" w:hAnsi="楷体" w:cs="Arial" w:hint="eastAsia"/>
                <w:sz w:val="24"/>
                <w:szCs w:val="24"/>
              </w:rPr>
              <w:t>100%</w:t>
            </w:r>
            <w:r w:rsidRPr="00D34886">
              <w:rPr>
                <w:rFonts w:ascii="楷体" w:eastAsia="楷体" w:hAnsi="楷体" w:cs="Arial" w:hint="eastAsia"/>
                <w:sz w:val="24"/>
                <w:szCs w:val="24"/>
              </w:rPr>
              <w:t>。</w:t>
            </w:r>
          </w:p>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3</w:t>
            </w:r>
            <w:r w:rsidRPr="00D34886">
              <w:rPr>
                <w:rFonts w:ascii="楷体" w:eastAsia="楷体" w:hAnsi="楷体" w:cs="Arial" w:hint="eastAsia"/>
                <w:sz w:val="24"/>
                <w:szCs w:val="24"/>
              </w:rPr>
              <w:t>、</w:t>
            </w:r>
            <w:r w:rsidRPr="00D34886">
              <w:rPr>
                <w:rFonts w:ascii="楷体" w:eastAsia="楷体" w:hAnsi="楷体" w:cs="Arial" w:hint="eastAsia"/>
                <w:sz w:val="24"/>
                <w:szCs w:val="24"/>
              </w:rPr>
              <w:t>2022.</w:t>
            </w:r>
            <w:r w:rsidRPr="00D34886">
              <w:rPr>
                <w:rFonts w:ascii="楷体" w:eastAsia="楷体" w:hAnsi="楷体" w:cs="Arial" w:hint="eastAsia"/>
                <w:sz w:val="24"/>
                <w:szCs w:val="24"/>
              </w:rPr>
              <w:t>6</w:t>
            </w:r>
            <w:r w:rsidRPr="00D34886">
              <w:rPr>
                <w:rFonts w:ascii="楷体" w:eastAsia="楷体" w:hAnsi="楷体" w:cs="Arial" w:hint="eastAsia"/>
                <w:sz w:val="24"/>
                <w:szCs w:val="24"/>
              </w:rPr>
              <w:t>.</w:t>
            </w:r>
            <w:r w:rsidRPr="00D34886">
              <w:rPr>
                <w:rFonts w:ascii="楷体" w:eastAsia="楷体" w:hAnsi="楷体" w:cs="Arial" w:hint="eastAsia"/>
                <w:sz w:val="24"/>
                <w:szCs w:val="24"/>
              </w:rPr>
              <w:t>2</w:t>
            </w:r>
            <w:r w:rsidRPr="00D34886">
              <w:rPr>
                <w:rFonts w:ascii="楷体" w:eastAsia="楷体" w:hAnsi="楷体" w:cs="Arial" w:hint="eastAsia"/>
                <w:sz w:val="24"/>
                <w:szCs w:val="24"/>
              </w:rPr>
              <w:t>日管理制度培训，经现场讨论考核合格率</w:t>
            </w:r>
            <w:r w:rsidRPr="00D34886">
              <w:rPr>
                <w:rFonts w:ascii="楷体" w:eastAsia="楷体" w:hAnsi="楷体" w:cs="Arial" w:hint="eastAsia"/>
                <w:sz w:val="24"/>
                <w:szCs w:val="24"/>
              </w:rPr>
              <w:t>100%</w:t>
            </w:r>
            <w:r w:rsidRPr="00D34886">
              <w:rPr>
                <w:rFonts w:ascii="楷体" w:eastAsia="楷体" w:hAnsi="楷体" w:cs="Arial" w:hint="eastAsia"/>
                <w:sz w:val="24"/>
                <w:szCs w:val="24"/>
              </w:rPr>
              <w:t>。</w:t>
            </w:r>
          </w:p>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4</w:t>
            </w:r>
            <w:r w:rsidRPr="00D34886">
              <w:rPr>
                <w:rFonts w:ascii="楷体" w:eastAsia="楷体" w:hAnsi="楷体" w:cs="Arial" w:hint="eastAsia"/>
                <w:sz w:val="24"/>
                <w:szCs w:val="24"/>
              </w:rPr>
              <w:t>、</w:t>
            </w:r>
            <w:r w:rsidRPr="00D34886">
              <w:rPr>
                <w:rFonts w:ascii="楷体" w:eastAsia="楷体" w:hAnsi="楷体" w:cs="Arial" w:hint="eastAsia"/>
                <w:sz w:val="24"/>
                <w:szCs w:val="24"/>
              </w:rPr>
              <w:t>2022.</w:t>
            </w:r>
            <w:r w:rsidRPr="00D34886">
              <w:rPr>
                <w:rFonts w:ascii="楷体" w:eastAsia="楷体" w:hAnsi="楷体" w:cs="Arial" w:hint="eastAsia"/>
                <w:sz w:val="24"/>
                <w:szCs w:val="24"/>
              </w:rPr>
              <w:t>3</w:t>
            </w:r>
            <w:r w:rsidRPr="00D34886">
              <w:rPr>
                <w:rFonts w:ascii="楷体" w:eastAsia="楷体" w:hAnsi="楷体" w:cs="Arial" w:hint="eastAsia"/>
                <w:sz w:val="24"/>
                <w:szCs w:val="24"/>
              </w:rPr>
              <w:t>.</w:t>
            </w:r>
            <w:r w:rsidRPr="00D34886">
              <w:rPr>
                <w:rFonts w:ascii="楷体" w:eastAsia="楷体" w:hAnsi="楷体" w:cs="Arial" w:hint="eastAsia"/>
                <w:sz w:val="24"/>
                <w:szCs w:val="24"/>
              </w:rPr>
              <w:t>11</w:t>
            </w:r>
            <w:r w:rsidRPr="00D34886">
              <w:rPr>
                <w:rFonts w:ascii="楷体" w:eastAsia="楷体" w:hAnsi="楷体" w:cs="Arial" w:hint="eastAsia"/>
                <w:sz w:val="24"/>
                <w:szCs w:val="24"/>
              </w:rPr>
              <w:t>日法律法规培训，经现场讨论考</w:t>
            </w:r>
            <w:r w:rsidRPr="00D34886">
              <w:rPr>
                <w:rFonts w:ascii="楷体" w:eastAsia="楷体" w:hAnsi="楷体" w:cs="Arial" w:hint="eastAsia"/>
                <w:sz w:val="24"/>
                <w:szCs w:val="24"/>
              </w:rPr>
              <w:t>核合格率</w:t>
            </w:r>
            <w:r w:rsidRPr="00D34886">
              <w:rPr>
                <w:rFonts w:ascii="楷体" w:eastAsia="楷体" w:hAnsi="楷体" w:cs="Arial" w:hint="eastAsia"/>
                <w:sz w:val="24"/>
                <w:szCs w:val="24"/>
              </w:rPr>
              <w:t>100%</w:t>
            </w:r>
            <w:r w:rsidRPr="00D34886">
              <w:rPr>
                <w:rFonts w:ascii="楷体" w:eastAsia="楷体" w:hAnsi="楷体" w:cs="Arial" w:hint="eastAsia"/>
                <w:sz w:val="24"/>
                <w:szCs w:val="24"/>
              </w:rPr>
              <w:t>。</w:t>
            </w:r>
          </w:p>
          <w:p w:rsidR="00A911AD" w:rsidRPr="00D34886" w:rsidRDefault="00E10BC0" w:rsidP="00D34886">
            <w:pPr>
              <w:spacing w:line="360" w:lineRule="auto"/>
              <w:rPr>
                <w:rFonts w:ascii="楷体" w:eastAsia="楷体" w:hAnsi="楷体" w:cs="Arial"/>
                <w:sz w:val="24"/>
                <w:szCs w:val="24"/>
              </w:rPr>
            </w:pPr>
            <w:r w:rsidRPr="00D34886">
              <w:rPr>
                <w:rFonts w:ascii="楷体" w:eastAsia="楷体" w:hAnsi="楷体" w:cs="Arial"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A911AD" w:rsidRPr="00D34886" w:rsidRDefault="00E10BC0" w:rsidP="00D34886">
            <w:pPr>
              <w:autoSpaceDE w:val="0"/>
              <w:autoSpaceDN w:val="0"/>
              <w:spacing w:line="360" w:lineRule="auto"/>
              <w:rPr>
                <w:rFonts w:ascii="楷体" w:eastAsia="楷体" w:hAnsi="楷体" w:cs="Arial"/>
                <w:sz w:val="24"/>
                <w:szCs w:val="24"/>
              </w:rPr>
            </w:pPr>
            <w:r w:rsidRPr="00D34886">
              <w:rPr>
                <w:rFonts w:ascii="楷体" w:eastAsia="楷体" w:hAnsi="楷体" w:cs="Arial" w:hint="eastAsia"/>
                <w:sz w:val="24"/>
                <w:szCs w:val="24"/>
              </w:rPr>
              <w:t>公司无特种作业人员。</w:t>
            </w:r>
          </w:p>
          <w:p w:rsidR="00A911AD" w:rsidRPr="00D34886" w:rsidRDefault="00E10BC0" w:rsidP="00D34886">
            <w:pPr>
              <w:tabs>
                <w:tab w:val="left" w:pos="6597"/>
              </w:tabs>
              <w:spacing w:line="360" w:lineRule="auto"/>
              <w:rPr>
                <w:rFonts w:ascii="楷体" w:eastAsia="楷体" w:hAnsi="楷体" w:cs="Arial"/>
                <w:sz w:val="24"/>
                <w:szCs w:val="24"/>
              </w:rPr>
            </w:pPr>
            <w:r w:rsidRPr="00D34886">
              <w:rPr>
                <w:rFonts w:ascii="楷体" w:eastAsia="楷体" w:hAnsi="楷体" w:cs="Arial" w:hint="eastAsia"/>
                <w:sz w:val="24"/>
                <w:szCs w:val="24"/>
              </w:rPr>
              <w:t>企业已对人力资源的管理、控制进行了策划，控制管理基本符合要求。</w:t>
            </w:r>
          </w:p>
          <w:p w:rsidR="00A911AD" w:rsidRPr="00D34886" w:rsidRDefault="00A911AD" w:rsidP="00D34886">
            <w:pPr>
              <w:tabs>
                <w:tab w:val="left" w:pos="6597"/>
              </w:tabs>
              <w:spacing w:line="360" w:lineRule="auto"/>
              <w:rPr>
                <w:rFonts w:ascii="楷体" w:eastAsia="楷体" w:hAnsi="楷体" w:cs="Arial"/>
                <w:sz w:val="24"/>
                <w:szCs w:val="24"/>
              </w:rPr>
            </w:pPr>
          </w:p>
        </w:tc>
        <w:tc>
          <w:tcPr>
            <w:tcW w:w="1276" w:type="dxa"/>
          </w:tcPr>
          <w:p w:rsidR="00A911AD" w:rsidRDefault="00A911AD">
            <w:pPr>
              <w:spacing w:line="360" w:lineRule="auto"/>
              <w:rPr>
                <w:rFonts w:ascii="楷体" w:eastAsia="楷体" w:hAnsi="楷体"/>
                <w:sz w:val="24"/>
                <w:szCs w:val="24"/>
              </w:rPr>
            </w:pPr>
          </w:p>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p w:rsidR="00A911AD" w:rsidRDefault="00A911AD">
            <w:pPr>
              <w:spacing w:line="360" w:lineRule="auto"/>
              <w:rPr>
                <w:rFonts w:ascii="楷体" w:eastAsia="楷体" w:hAnsi="楷体"/>
                <w:sz w:val="24"/>
                <w:szCs w:val="24"/>
              </w:rPr>
            </w:pPr>
          </w:p>
          <w:p w:rsidR="00A911AD" w:rsidRDefault="00A911AD">
            <w:pPr>
              <w:spacing w:line="360" w:lineRule="auto"/>
              <w:rPr>
                <w:rFonts w:ascii="楷体" w:eastAsia="楷体" w:hAnsi="楷体"/>
                <w:sz w:val="24"/>
                <w:szCs w:val="24"/>
              </w:rPr>
            </w:pPr>
          </w:p>
        </w:tc>
      </w:tr>
      <w:tr w:rsidR="00A911AD" w:rsidTr="006D624F">
        <w:trPr>
          <w:trHeight w:val="1385"/>
        </w:trPr>
        <w:tc>
          <w:tcPr>
            <w:tcW w:w="1809" w:type="dxa"/>
            <w:vAlign w:val="center"/>
          </w:tcPr>
          <w:p w:rsidR="00A911AD" w:rsidRDefault="00E10BC0">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Arial" w:hint="eastAsia"/>
                <w:sz w:val="24"/>
                <w:szCs w:val="24"/>
              </w:rPr>
              <w:t>/</w:t>
            </w:r>
            <w:r>
              <w:rPr>
                <w:rFonts w:ascii="楷体" w:eastAsia="楷体" w:hAnsi="楷体" w:cs="楷体" w:hint="eastAsia"/>
                <w:sz w:val="24"/>
                <w:szCs w:val="24"/>
              </w:rPr>
              <w:t>危险源</w:t>
            </w:r>
          </w:p>
        </w:tc>
        <w:tc>
          <w:tcPr>
            <w:tcW w:w="1311" w:type="dxa"/>
          </w:tcPr>
          <w:p w:rsidR="00A911AD" w:rsidRDefault="00E10BC0">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6.1.2</w:t>
            </w:r>
          </w:p>
          <w:p w:rsidR="00A911AD" w:rsidRDefault="00A911AD">
            <w:pPr>
              <w:spacing w:line="360" w:lineRule="auto"/>
              <w:rPr>
                <w:rFonts w:ascii="楷体" w:eastAsia="楷体" w:hAnsi="楷体" w:cs="楷体"/>
                <w:sz w:val="24"/>
                <w:szCs w:val="24"/>
              </w:rPr>
            </w:pPr>
          </w:p>
        </w:tc>
        <w:tc>
          <w:tcPr>
            <w:tcW w:w="10313" w:type="dxa"/>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查有：《</w:t>
            </w:r>
            <w:r>
              <w:rPr>
                <w:rFonts w:ascii="楷体" w:eastAsia="楷体" w:hAnsi="楷体" w:cs="楷体" w:hint="eastAsia"/>
                <w:sz w:val="24"/>
                <w:szCs w:val="24"/>
              </w:rPr>
              <w:t>HTHBKJ</w:t>
            </w:r>
            <w:r>
              <w:rPr>
                <w:rFonts w:ascii="楷体" w:eastAsia="楷体" w:hAnsi="楷体" w:cs="楷体" w:hint="eastAsia"/>
                <w:sz w:val="24"/>
                <w:szCs w:val="24"/>
              </w:rPr>
              <w:t>QES/QP-2021-03</w:t>
            </w:r>
            <w:r>
              <w:rPr>
                <w:rFonts w:ascii="楷体" w:eastAsia="楷体" w:hAnsi="楷体" w:cs="楷体" w:hint="eastAsia"/>
                <w:sz w:val="24"/>
                <w:szCs w:val="24"/>
              </w:rPr>
              <w:t>环境因素的识别与评价管理程序》、《</w:t>
            </w:r>
            <w:r>
              <w:rPr>
                <w:rFonts w:ascii="楷体" w:eastAsia="楷体" w:hAnsi="楷体" w:cs="楷体" w:hint="eastAsia"/>
                <w:sz w:val="24"/>
                <w:szCs w:val="24"/>
              </w:rPr>
              <w:t xml:space="preserve"> </w:t>
            </w:r>
            <w:r>
              <w:rPr>
                <w:rFonts w:ascii="楷体" w:eastAsia="楷体" w:hAnsi="楷体" w:cs="楷体" w:hint="eastAsia"/>
                <w:sz w:val="24"/>
                <w:szCs w:val="24"/>
              </w:rPr>
              <w:t>HTHBKJ</w:t>
            </w:r>
            <w:r>
              <w:rPr>
                <w:rFonts w:ascii="楷体" w:eastAsia="楷体" w:hAnsi="楷体" w:cs="楷体" w:hint="eastAsia"/>
                <w:sz w:val="24"/>
                <w:szCs w:val="24"/>
              </w:rPr>
              <w:t>QES/QP-2021-04</w:t>
            </w:r>
            <w:r>
              <w:rPr>
                <w:rFonts w:ascii="楷体" w:eastAsia="楷体" w:hAnsi="楷体" w:cs="楷体" w:hint="eastAsia"/>
                <w:sz w:val="24"/>
                <w:szCs w:val="24"/>
              </w:rPr>
              <w:t>危险源辨识、风险评价和控制措施的控制程序》。</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行政部作为环境和职业健康安全管理体系的推进</w:t>
            </w:r>
            <w:r>
              <w:rPr>
                <w:rFonts w:ascii="楷体" w:eastAsia="楷体" w:hAnsi="楷体" w:cs="楷体" w:hint="eastAsia"/>
                <w:sz w:val="24"/>
                <w:szCs w:val="24"/>
              </w:rPr>
              <w:t>部门，主要统筹负责识别评价相关的环境因素及危险源。公司主要从事</w:t>
            </w:r>
            <w:r>
              <w:rPr>
                <w:rFonts w:ascii="楷体" w:eastAsia="楷体" w:hAnsi="楷体" w:cs="楷体" w:hint="eastAsia"/>
                <w:bCs/>
                <w:sz w:val="24"/>
                <w:szCs w:val="24"/>
              </w:rPr>
              <w:t>实验室仪器仪表的销售服务。根</w:t>
            </w:r>
            <w:r>
              <w:rPr>
                <w:rFonts w:ascii="楷体" w:eastAsia="楷体" w:hAnsi="楷体" w:cs="楷体" w:hint="eastAsia"/>
                <w:sz w:val="24"/>
                <w:szCs w:val="24"/>
              </w:rPr>
              <w:t>据各部门业务识别及各办公、采购、质检、销售过程环节识别，最后由行政部统一汇总。</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提供了“环境因素辨识与评价表”，识别考虑了正常、异常、紧急，过去、现在、未来三种时态，如：电脑电磁辐射，生活垃圾排放、打印机噪声污染、打印机油墨遗洒，卫生间废水排放，</w:t>
            </w:r>
            <w:proofErr w:type="gramStart"/>
            <w:r>
              <w:rPr>
                <w:rFonts w:ascii="楷体" w:eastAsia="楷体" w:hAnsi="楷体" w:cs="楷体" w:hint="eastAsia"/>
                <w:sz w:val="24"/>
                <w:szCs w:val="24"/>
              </w:rPr>
              <w:t>空调电</w:t>
            </w:r>
            <w:proofErr w:type="gramEnd"/>
            <w:r>
              <w:rPr>
                <w:rFonts w:ascii="楷体" w:eastAsia="楷体" w:hAnsi="楷体" w:cs="楷体" w:hint="eastAsia"/>
                <w:sz w:val="24"/>
                <w:szCs w:val="24"/>
              </w:rPr>
              <w:t>消耗，废纸处理，意外火灾</w:t>
            </w:r>
            <w:r w:rsidR="00D34886">
              <w:rPr>
                <w:rFonts w:ascii="楷体" w:eastAsia="楷体" w:hAnsi="楷体" w:cs="楷体" w:hint="eastAsia"/>
                <w:sz w:val="24"/>
                <w:szCs w:val="24"/>
              </w:rPr>
              <w:t>，近一年无变化</w:t>
            </w:r>
            <w:r>
              <w:rPr>
                <w:rFonts w:ascii="楷体" w:eastAsia="楷体" w:hAnsi="楷体" w:cs="楷体" w:hint="eastAsia"/>
                <w:sz w:val="24"/>
                <w:szCs w:val="24"/>
              </w:rPr>
              <w:t>。</w:t>
            </w:r>
          </w:p>
          <w:p w:rsidR="00A911AD" w:rsidRDefault="00E10BC0" w:rsidP="00D3488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w:t>
            </w:r>
            <w:r>
              <w:rPr>
                <w:rFonts w:ascii="楷体" w:eastAsia="楷体" w:hAnsi="楷体" w:cs="楷体" w:hint="eastAsia"/>
                <w:sz w:val="24"/>
                <w:szCs w:val="24"/>
              </w:rPr>
              <w:t>采取多因子评价法（影响范围、影响程度、发生频率、社区关注程度、影响周期、法规符合性），评价出固体废弃物排放、火灾事故的发生等</w:t>
            </w:r>
            <w:r>
              <w:rPr>
                <w:rFonts w:ascii="楷体" w:eastAsia="楷体" w:hAnsi="楷体" w:cs="楷体" w:hint="eastAsia"/>
                <w:sz w:val="24"/>
                <w:szCs w:val="24"/>
              </w:rPr>
              <w:t>2</w:t>
            </w:r>
            <w:r>
              <w:rPr>
                <w:rFonts w:ascii="楷体" w:eastAsia="楷体" w:hAnsi="楷体" w:cs="楷体" w:hint="eastAsia"/>
                <w:sz w:val="24"/>
                <w:szCs w:val="24"/>
              </w:rPr>
              <w:t>项重要环境因素。</w:t>
            </w:r>
          </w:p>
          <w:p w:rsidR="00A911AD" w:rsidRDefault="00D34886" w:rsidP="00D34886">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1312" behindDoc="0" locked="0" layoutInCell="1" allowOverlap="1" wp14:anchorId="5AD20662" wp14:editId="464BBAAA">
                  <wp:simplePos x="0" y="0"/>
                  <wp:positionH relativeFrom="column">
                    <wp:posOffset>247650</wp:posOffset>
                  </wp:positionH>
                  <wp:positionV relativeFrom="paragraph">
                    <wp:posOffset>51436</wp:posOffset>
                  </wp:positionV>
                  <wp:extent cx="5441950" cy="225984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biLevel thresh="75000"/>
                          </a:blip>
                          <a:srcRect l="2928" t="-2402" r="775" b="4775"/>
                          <a:stretch>
                            <a:fillRect/>
                          </a:stretch>
                        </pic:blipFill>
                        <pic:spPr>
                          <a:xfrm>
                            <a:off x="0" y="0"/>
                            <a:ext cx="5444639" cy="2260965"/>
                          </a:xfrm>
                          <a:prstGeom prst="rect">
                            <a:avLst/>
                          </a:prstGeom>
                        </pic:spPr>
                      </pic:pic>
                    </a:graphicData>
                  </a:graphic>
                  <wp14:sizeRelH relativeFrom="margin">
                    <wp14:pctWidth>0</wp14:pctWidth>
                  </wp14:sizeRelH>
                  <wp14:sizeRelV relativeFrom="margin">
                    <wp14:pctHeight>0</wp14:pctHeight>
                  </wp14:sizeRelV>
                </wp:anchor>
              </w:drawing>
            </w: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hint="eastAsia"/>
                <w:sz w:val="24"/>
                <w:szCs w:val="24"/>
              </w:rPr>
            </w:pPr>
          </w:p>
          <w:p w:rsidR="00D34886" w:rsidRDefault="00D34886" w:rsidP="00D34886">
            <w:pPr>
              <w:pStyle w:val="a0"/>
              <w:rPr>
                <w:rFonts w:hint="eastAsia"/>
              </w:rPr>
            </w:pPr>
          </w:p>
          <w:p w:rsidR="00D34886" w:rsidRPr="00D34886" w:rsidRDefault="00D34886" w:rsidP="00D34886">
            <w:pPr>
              <w:pStyle w:val="a0"/>
            </w:pPr>
          </w:p>
          <w:p w:rsidR="00A911AD" w:rsidRDefault="00A911AD">
            <w:pPr>
              <w:spacing w:line="360" w:lineRule="auto"/>
              <w:ind w:firstLineChars="200" w:firstLine="480"/>
              <w:rPr>
                <w:rFonts w:ascii="楷体" w:eastAsia="楷体" w:hAnsi="楷体" w:cs="楷体"/>
                <w:sz w:val="24"/>
                <w:szCs w:val="24"/>
              </w:rPr>
            </w:pP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经评价行政部的重要环境因素为：固体废弃物排放、火灾事故的发生。</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重要环境因素的主要控制措施：固废分类存放，加强日常培训，日常检查，配备消防器材等措施。</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提供了“危险源辩识风险评价及风险控制策划表”，识别了办公活动、销售活动、外出等过程的危险源，如开会多人吸烟，长期从事微机作业，取存款遭遇抢劫，电源开关、插座等有漏电</w:t>
            </w:r>
            <w:r w:rsidR="00345234">
              <w:rPr>
                <w:rFonts w:ascii="楷体" w:eastAsia="楷体" w:hAnsi="楷体" w:cs="楷体" w:hint="eastAsia"/>
                <w:sz w:val="24"/>
                <w:szCs w:val="24"/>
              </w:rPr>
              <w:t>现象，违规驾驶车辆，夏季公厕蚊蝇和细菌繁殖传播疾病、触电、火灾</w:t>
            </w:r>
            <w:r>
              <w:rPr>
                <w:rFonts w:ascii="楷体" w:eastAsia="楷体" w:hAnsi="楷体" w:cs="楷体" w:hint="eastAsia"/>
                <w:sz w:val="24"/>
                <w:szCs w:val="24"/>
              </w:rPr>
              <w:t>等</w:t>
            </w:r>
            <w:r w:rsidR="00345234">
              <w:rPr>
                <w:rFonts w:ascii="楷体" w:eastAsia="楷体" w:hAnsi="楷体" w:cs="楷体" w:hint="eastAsia"/>
                <w:sz w:val="24"/>
                <w:szCs w:val="24"/>
              </w:rPr>
              <w:t>，近一年无变化</w:t>
            </w:r>
            <w:r>
              <w:rPr>
                <w:rFonts w:ascii="楷体" w:eastAsia="楷体" w:hAnsi="楷体" w:cs="楷体" w:hint="eastAsia"/>
                <w:sz w:val="24"/>
                <w:szCs w:val="24"/>
              </w:rPr>
              <w:t>。</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查“重大危险源清单”，评价出重大危险源</w:t>
            </w:r>
            <w:r>
              <w:rPr>
                <w:rFonts w:ascii="楷体" w:eastAsia="楷体" w:hAnsi="楷体" w:cs="楷体" w:hint="eastAsia"/>
                <w:sz w:val="24"/>
                <w:szCs w:val="24"/>
              </w:rPr>
              <w:t>3</w:t>
            </w:r>
            <w:r>
              <w:rPr>
                <w:rFonts w:ascii="楷体" w:eastAsia="楷体" w:hAnsi="楷体" w:cs="楷体" w:hint="eastAsia"/>
                <w:sz w:val="24"/>
                <w:szCs w:val="24"/>
              </w:rPr>
              <w:t>个，包括：火灾事故、触电事故、人身伤害事故等。</w:t>
            </w:r>
          </w:p>
          <w:p w:rsidR="00A911AD" w:rsidRDefault="00E10BC0">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0288" behindDoc="0" locked="0" layoutInCell="1" allowOverlap="1" wp14:anchorId="6244D629" wp14:editId="05D8CAE6">
                  <wp:simplePos x="0" y="0"/>
                  <wp:positionH relativeFrom="column">
                    <wp:posOffset>171450</wp:posOffset>
                  </wp:positionH>
                  <wp:positionV relativeFrom="paragraph">
                    <wp:posOffset>27305</wp:posOffset>
                  </wp:positionV>
                  <wp:extent cx="6070450" cy="1835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biLevel thresh="75000"/>
                          </a:blip>
                          <a:srcRect l="2928" t="4803" r="1319" b="6226"/>
                          <a:stretch>
                            <a:fillRect/>
                          </a:stretch>
                        </pic:blipFill>
                        <pic:spPr>
                          <a:xfrm>
                            <a:off x="0" y="0"/>
                            <a:ext cx="6070450" cy="1835150"/>
                          </a:xfrm>
                          <a:prstGeom prst="rect">
                            <a:avLst/>
                          </a:prstGeom>
                        </pic:spPr>
                      </pic:pic>
                    </a:graphicData>
                  </a:graphic>
                  <wp14:sizeRelH relativeFrom="margin">
                    <wp14:pctWidth>0</wp14:pctWidth>
                  </wp14:sizeRelH>
                  <wp14:sizeRelV relativeFrom="margin">
                    <wp14:pctHeight>0</wp14:pctHeight>
                  </wp14:sizeRelV>
                </wp:anchor>
              </w:drawing>
            </w: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A911AD">
            <w:pPr>
              <w:spacing w:line="360" w:lineRule="auto"/>
              <w:ind w:firstLineChars="200" w:firstLine="480"/>
              <w:rPr>
                <w:rFonts w:ascii="楷体" w:eastAsia="楷体" w:hAnsi="楷体" w:cs="楷体"/>
                <w:sz w:val="24"/>
                <w:szCs w:val="24"/>
              </w:rPr>
            </w:pP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经评价行政部的重大危险源：触电事故、火灾事故。</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主要控制措施：危险源控制执行目标指标管理方案、配备消防器材、日常检查、日常培训教</w:t>
            </w:r>
            <w:r>
              <w:rPr>
                <w:rFonts w:ascii="楷体" w:eastAsia="楷体" w:hAnsi="楷体" w:cs="楷体" w:hint="eastAsia"/>
                <w:sz w:val="24"/>
                <w:szCs w:val="24"/>
              </w:rPr>
              <w:lastRenderedPageBreak/>
              <w:t>育、应急演练等运行控制措施等。</w:t>
            </w:r>
          </w:p>
          <w:p w:rsidR="00A911AD" w:rsidRDefault="00E10BC0">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具体控制措施见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911AD" w:rsidTr="00D34886">
        <w:trPr>
          <w:trHeight w:val="4361"/>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A911AD" w:rsidRDefault="00E10BC0">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6.1.3</w:t>
            </w:r>
          </w:p>
          <w:p w:rsidR="00A911AD" w:rsidRDefault="00A911AD">
            <w:pPr>
              <w:spacing w:line="360" w:lineRule="auto"/>
              <w:rPr>
                <w:rFonts w:ascii="楷体" w:eastAsia="楷体" w:hAnsi="楷体" w:cs="楷体"/>
                <w:bCs/>
                <w:sz w:val="24"/>
                <w:szCs w:val="24"/>
              </w:rPr>
            </w:pPr>
          </w:p>
        </w:tc>
        <w:tc>
          <w:tcPr>
            <w:tcW w:w="10313" w:type="dxa"/>
            <w:vAlign w:val="center"/>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Pr>
                <w:rFonts w:ascii="楷体" w:eastAsia="楷体" w:hAnsi="楷体" w:cs="楷体" w:hint="eastAsia"/>
                <w:sz w:val="24"/>
                <w:szCs w:val="24"/>
              </w:rPr>
              <w:t>HTHBKJ</w:t>
            </w:r>
            <w:r>
              <w:rPr>
                <w:rFonts w:ascii="楷体" w:eastAsia="楷体" w:hAnsi="楷体" w:cs="楷体" w:hint="eastAsia"/>
                <w:sz w:val="24"/>
                <w:szCs w:val="24"/>
              </w:rPr>
              <w:t>QES/QP-2021-18</w:t>
            </w:r>
            <w:r>
              <w:rPr>
                <w:rFonts w:ascii="楷体" w:eastAsia="楷体" w:hAnsi="楷体" w:cs="楷体" w:hint="eastAsia"/>
                <w:sz w:val="24"/>
                <w:szCs w:val="24"/>
              </w:rPr>
              <w:t>法律法规管理及合规性评价程序》。</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查《环境法律法规清单》、《安全法律法规清单》，识别了企业相关的法律法规和其他要求。</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其中包括：</w:t>
            </w:r>
            <w:r>
              <w:rPr>
                <w:rFonts w:ascii="楷体" w:eastAsia="楷体" w:hAnsi="楷体" w:cs="楷体" w:hint="eastAsia"/>
                <w:sz w:val="24"/>
                <w:szCs w:val="24"/>
              </w:rPr>
              <w:t>《</w:t>
            </w:r>
            <w:r>
              <w:rPr>
                <w:rFonts w:ascii="楷体" w:eastAsia="楷体" w:hAnsi="楷体" w:cs="楷体" w:hint="eastAsia"/>
                <w:sz w:val="24"/>
                <w:szCs w:val="24"/>
              </w:rPr>
              <w:t>中华人民共和国职业病防治法</w:t>
            </w:r>
            <w:r>
              <w:rPr>
                <w:rFonts w:ascii="楷体" w:eastAsia="楷体" w:hAnsi="楷体" w:cs="楷体" w:hint="eastAsia"/>
                <w:sz w:val="24"/>
                <w:szCs w:val="24"/>
              </w:rPr>
              <w:t>》、</w:t>
            </w:r>
            <w:r>
              <w:rPr>
                <w:rFonts w:ascii="楷体" w:eastAsia="楷体" w:hAnsi="楷体" w:cs="楷体" w:hint="eastAsia"/>
                <w:sz w:val="24"/>
                <w:szCs w:val="24"/>
              </w:rPr>
              <w:t>《中华人民共和国环境保护法》、《中华人民共和国固体废物污染环境防治法》、《中华人民共和国妇女权益保障法》、《中华人民共和国道路交通安全法》、</w:t>
            </w:r>
            <w:r w:rsidR="00345234">
              <w:rPr>
                <w:rFonts w:ascii="楷体" w:eastAsia="楷体" w:hAnsi="楷体" w:cs="楷体" w:hint="eastAsia"/>
                <w:sz w:val="24"/>
                <w:szCs w:val="24"/>
              </w:rPr>
              <w:t>《消防安全标志 第1部分:标志》、</w:t>
            </w:r>
            <w:r>
              <w:rPr>
                <w:rFonts w:ascii="楷体" w:eastAsia="楷体" w:hAnsi="楷体" w:cs="楷体" w:hint="eastAsia"/>
                <w:sz w:val="24"/>
                <w:szCs w:val="24"/>
              </w:rPr>
              <w:t>《山东省环境噪声污染防治条例》、《国家危险废物名录》、《山东省消防条例》、《中华人民共和国传染病防治法》、《女职工劳动保护特别规定》等。</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已识别法律法规及其它要求的适用条款，能与环境因素、危险源向对应。</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p w:rsidR="00A911AD" w:rsidRDefault="00A911AD">
            <w:pPr>
              <w:tabs>
                <w:tab w:val="left" w:pos="6597"/>
              </w:tabs>
              <w:spacing w:line="360" w:lineRule="auto"/>
              <w:ind w:firstLineChars="200" w:firstLine="480"/>
              <w:rPr>
                <w:rFonts w:ascii="楷体" w:eastAsia="楷体" w:hAnsi="楷体" w:cs="楷体"/>
                <w:color w:val="FF0000"/>
                <w:sz w:val="24"/>
                <w:szCs w:val="24"/>
              </w:rPr>
            </w:pP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tc>
      </w:tr>
      <w:tr w:rsidR="00A911AD" w:rsidTr="006D624F">
        <w:trPr>
          <w:trHeight w:val="6913"/>
        </w:trPr>
        <w:tc>
          <w:tcPr>
            <w:tcW w:w="1809" w:type="dxa"/>
            <w:vAlign w:val="center"/>
          </w:tcPr>
          <w:p w:rsidR="00A911AD" w:rsidRDefault="00E10BC0">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A911AD" w:rsidRDefault="00E10BC0">
            <w:pPr>
              <w:rPr>
                <w:rFonts w:ascii="楷体" w:eastAsia="楷体" w:hAnsi="楷体" w:cs="楷体"/>
                <w:sz w:val="24"/>
                <w:szCs w:val="24"/>
              </w:rPr>
            </w:pPr>
            <w:r>
              <w:rPr>
                <w:rFonts w:ascii="楷体" w:eastAsia="楷体" w:hAnsi="楷体" w:cs="楷体" w:hint="eastAsia"/>
                <w:sz w:val="24"/>
                <w:szCs w:val="24"/>
              </w:rPr>
              <w:t>EO:6.1.4</w:t>
            </w:r>
          </w:p>
        </w:tc>
        <w:tc>
          <w:tcPr>
            <w:tcW w:w="10313" w:type="dxa"/>
            <w:vAlign w:val="center"/>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w:t>
            </w:r>
            <w:r>
              <w:rPr>
                <w:rFonts w:ascii="楷体" w:eastAsia="楷体" w:hAnsi="楷体" w:cs="楷体" w:hint="eastAsia"/>
                <w:sz w:val="24"/>
                <w:szCs w:val="24"/>
              </w:rPr>
              <w:t>HTHBKJ</w:t>
            </w:r>
            <w:r>
              <w:rPr>
                <w:rFonts w:ascii="楷体" w:eastAsia="楷体" w:hAnsi="楷体" w:cs="楷体" w:hint="eastAsia"/>
                <w:sz w:val="24"/>
                <w:szCs w:val="24"/>
              </w:rPr>
              <w:t>QES/QP-2021-18</w:t>
            </w:r>
            <w:r>
              <w:rPr>
                <w:rFonts w:ascii="楷体" w:eastAsia="楷体" w:hAnsi="楷体" w:cs="楷体" w:hint="eastAsia"/>
                <w:sz w:val="24"/>
                <w:szCs w:val="24"/>
              </w:rPr>
              <w:tab/>
            </w:r>
            <w:r>
              <w:rPr>
                <w:rFonts w:ascii="楷体" w:eastAsia="楷体" w:hAnsi="楷体" w:cs="楷体" w:hint="eastAsia"/>
                <w:sz w:val="24"/>
                <w:szCs w:val="24"/>
              </w:rPr>
              <w:t>法律法规管理及合规性评价程序》，每年对公司适用的合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义务进行识别更新并定期评价、检查。</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措施的策划：</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 xml:space="preserve"> a) </w:t>
            </w:r>
            <w:r>
              <w:rPr>
                <w:rFonts w:ascii="楷体" w:eastAsia="楷体" w:hAnsi="楷体" w:cs="楷体" w:hint="eastAsia"/>
                <w:sz w:val="24"/>
                <w:szCs w:val="24"/>
              </w:rPr>
              <w:t>行政部确定应对风险和机遇的措施，实施并评价措施的有效性，努力做到：在管理体系过程中或其他业务过程中整合并实施这些措施；</w:t>
            </w:r>
            <w:r>
              <w:rPr>
                <w:rFonts w:ascii="楷体" w:eastAsia="楷体" w:hAnsi="楷体" w:cs="楷体" w:hint="eastAsia"/>
                <w:sz w:val="24"/>
                <w:szCs w:val="24"/>
              </w:rPr>
              <w:t xml:space="preserve"> </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b)</w:t>
            </w:r>
            <w:r>
              <w:rPr>
                <w:rFonts w:ascii="楷体" w:eastAsia="楷体" w:hAnsi="楷体" w:cs="楷体" w:hint="eastAsia"/>
                <w:sz w:val="24"/>
                <w:szCs w:val="24"/>
              </w:rPr>
              <w:t>组织考虑到其可</w:t>
            </w:r>
            <w:r>
              <w:rPr>
                <w:rFonts w:ascii="楷体" w:eastAsia="楷体" w:hAnsi="楷体" w:cs="楷体" w:hint="eastAsia"/>
                <w:sz w:val="24"/>
                <w:szCs w:val="24"/>
              </w:rPr>
              <w:t>选技术方案、财务、运行和经营要求。</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c)</w:t>
            </w:r>
            <w:r>
              <w:rPr>
                <w:rFonts w:ascii="楷体" w:eastAsia="楷体" w:hAnsi="楷体" w:cs="楷体" w:hint="eastAsia"/>
                <w:sz w:val="24"/>
                <w:szCs w:val="24"/>
              </w:rPr>
              <w:t>在高层面上策划管理体系中应采取的措施，以管理其重要环境因素、重大危险源、合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义务，以及识别的风险和机遇。</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d)</w:t>
            </w:r>
            <w:r>
              <w:rPr>
                <w:rFonts w:ascii="楷体" w:eastAsia="楷体" w:hAnsi="楷体" w:cs="楷体" w:hint="eastAsia"/>
                <w:sz w:val="24"/>
                <w:szCs w:val="24"/>
              </w:rPr>
              <w:t>评价这些措施的有效性。</w:t>
            </w:r>
          </w:p>
          <w:p w:rsidR="00A911AD" w:rsidRDefault="00E10BC0">
            <w:pPr>
              <w:spacing w:line="360" w:lineRule="auto"/>
              <w:ind w:firstLine="468"/>
              <w:rPr>
                <w:rFonts w:ascii="楷体" w:eastAsia="楷体" w:hAnsi="楷体" w:cs="楷体"/>
                <w:sz w:val="24"/>
                <w:szCs w:val="24"/>
              </w:rPr>
            </w:pPr>
            <w:r>
              <w:rPr>
                <w:rFonts w:ascii="楷体" w:eastAsia="楷体" w:hAnsi="楷体" w:cs="楷体" w:hint="eastAsia"/>
                <w:sz w:val="24"/>
                <w:szCs w:val="24"/>
              </w:rPr>
              <w:t>应对风险和机遇的措施与其对于产品和服务符合性的潜在影响相适应。</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措施的策划，基本符合标准要求。</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tc>
      </w:tr>
      <w:tr w:rsidR="00A911AD" w:rsidTr="00D34886">
        <w:trPr>
          <w:trHeight w:val="1122"/>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cs="Arial" w:hint="eastAsia"/>
                <w:sz w:val="24"/>
                <w:szCs w:val="24"/>
              </w:rPr>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A911AD" w:rsidRDefault="00E10BC0">
            <w:pPr>
              <w:spacing w:line="360" w:lineRule="auto"/>
              <w:rPr>
                <w:rFonts w:ascii="楷体" w:eastAsia="楷体" w:hAnsi="楷体" w:cs="楷体"/>
                <w:bCs/>
                <w:sz w:val="24"/>
                <w:szCs w:val="24"/>
              </w:rPr>
            </w:pPr>
            <w:r>
              <w:rPr>
                <w:rFonts w:ascii="楷体" w:eastAsia="楷体" w:hAnsi="楷体" w:cs="Arial" w:hint="eastAsia"/>
                <w:sz w:val="24"/>
                <w:szCs w:val="24"/>
              </w:rPr>
              <w:t>EO:9.1.2</w:t>
            </w:r>
          </w:p>
        </w:tc>
        <w:tc>
          <w:tcPr>
            <w:tcW w:w="10313" w:type="dxa"/>
            <w:vAlign w:val="center"/>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公司制定了：《</w:t>
            </w:r>
            <w:r>
              <w:rPr>
                <w:rFonts w:ascii="楷体" w:eastAsia="楷体" w:hAnsi="楷体" w:cs="楷体" w:hint="eastAsia"/>
                <w:sz w:val="24"/>
                <w:szCs w:val="24"/>
              </w:rPr>
              <w:t>HTHBKJ</w:t>
            </w:r>
            <w:r>
              <w:rPr>
                <w:rFonts w:ascii="楷体" w:eastAsia="楷体" w:hAnsi="楷体" w:cs="楷体" w:hint="eastAsia"/>
                <w:sz w:val="24"/>
                <w:szCs w:val="24"/>
              </w:rPr>
              <w:t>QES/QP-2021-18</w:t>
            </w:r>
            <w:r>
              <w:rPr>
                <w:rFonts w:ascii="楷体" w:eastAsia="楷体" w:hAnsi="楷体" w:cs="楷体" w:hint="eastAsia"/>
                <w:sz w:val="24"/>
                <w:szCs w:val="24"/>
              </w:rPr>
              <w:t>法律法规管理及合规性评价程序》，</w:t>
            </w:r>
          </w:p>
          <w:p w:rsidR="00A911AD" w:rsidRDefault="00345234" w:rsidP="00345234">
            <w:pPr>
              <w:spacing w:line="360" w:lineRule="auto"/>
              <w:ind w:firstLineChars="200" w:firstLine="422"/>
              <w:rPr>
                <w:rFonts w:ascii="方正仿宋简体" w:eastAsia="方正仿宋简体"/>
                <w:b/>
                <w:bCs/>
                <w:color w:val="FF0000"/>
              </w:rPr>
            </w:pPr>
            <w:r>
              <w:rPr>
                <w:rFonts w:ascii="方正仿宋简体" w:eastAsia="方正仿宋简体"/>
                <w:b/>
                <w:bCs/>
                <w:color w:val="FF0000"/>
              </w:rPr>
              <w:t>但是</w:t>
            </w:r>
            <w:r w:rsidR="00E10BC0">
              <w:rPr>
                <w:rFonts w:ascii="方正仿宋简体" w:eastAsia="方正仿宋简体"/>
                <w:b/>
                <w:bCs/>
                <w:color w:val="FF0000"/>
              </w:rPr>
              <w:t>未能提供</w:t>
            </w:r>
            <w:r>
              <w:rPr>
                <w:rFonts w:ascii="方正仿宋简体" w:eastAsia="方正仿宋简体" w:hint="eastAsia"/>
                <w:b/>
                <w:bCs/>
                <w:color w:val="FF0000"/>
              </w:rPr>
              <w:t>2022年度</w:t>
            </w:r>
            <w:r w:rsidR="00E10BC0">
              <w:rPr>
                <w:rFonts w:ascii="方正仿宋简体" w:eastAsia="方正仿宋简体"/>
                <w:b/>
                <w:bCs/>
                <w:color w:val="FF0000"/>
              </w:rPr>
              <w:t>合</w:t>
            </w:r>
            <w:proofErr w:type="gramStart"/>
            <w:r w:rsidR="00E10BC0">
              <w:rPr>
                <w:rFonts w:ascii="方正仿宋简体" w:eastAsia="方正仿宋简体"/>
                <w:b/>
                <w:bCs/>
                <w:color w:val="FF0000"/>
              </w:rPr>
              <w:t>规</w:t>
            </w:r>
            <w:proofErr w:type="gramEnd"/>
            <w:r w:rsidR="00E10BC0">
              <w:rPr>
                <w:rFonts w:ascii="方正仿宋简体" w:eastAsia="方正仿宋简体"/>
                <w:b/>
                <w:bCs/>
                <w:color w:val="FF0000"/>
              </w:rPr>
              <w:t>性评价的证据</w:t>
            </w:r>
            <w:r w:rsidR="00E10BC0">
              <w:rPr>
                <w:rFonts w:ascii="方正仿宋简体" w:eastAsia="方正仿宋简体" w:hint="eastAsia"/>
                <w:b/>
                <w:bCs/>
                <w:color w:val="FF0000"/>
              </w:rPr>
              <w:t>，</w:t>
            </w:r>
            <w:r w:rsidR="00E10BC0">
              <w:rPr>
                <w:rFonts w:ascii="方正仿宋简体" w:eastAsia="方正仿宋简体"/>
                <w:b/>
                <w:bCs/>
                <w:color w:val="FF0000"/>
              </w:rPr>
              <w:t>不符合</w:t>
            </w:r>
            <w:proofErr w:type="gramStart"/>
            <w:r w:rsidR="00E10BC0">
              <w:rPr>
                <w:rFonts w:ascii="方正仿宋简体" w:eastAsia="方正仿宋简体"/>
                <w:b/>
                <w:bCs/>
                <w:color w:val="FF0000"/>
              </w:rPr>
              <w:t>合规</w:t>
            </w:r>
            <w:proofErr w:type="gramEnd"/>
            <w:r w:rsidR="00E10BC0">
              <w:rPr>
                <w:rFonts w:ascii="方正仿宋简体" w:eastAsia="方正仿宋简体"/>
                <w:b/>
                <w:bCs/>
                <w:color w:val="FF0000"/>
              </w:rPr>
              <w:t>性评价控制程序的要求</w:t>
            </w:r>
            <w:r w:rsidR="00E10BC0">
              <w:rPr>
                <w:rFonts w:ascii="方正仿宋简体" w:eastAsia="方正仿宋简体" w:hint="eastAsia"/>
                <w:b/>
                <w:bCs/>
                <w:color w:val="FF0000"/>
              </w:rPr>
              <w:t>。</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经交流，相关法律法规在公司得到了较好的贯彻，没有出现违反标准和法律法规的规定。</w:t>
            </w:r>
          </w:p>
          <w:p w:rsidR="00A911AD" w:rsidRDefault="00A911AD">
            <w:pPr>
              <w:spacing w:line="360" w:lineRule="auto"/>
              <w:ind w:firstLineChars="200" w:firstLine="480"/>
              <w:rPr>
                <w:rFonts w:ascii="楷体" w:eastAsia="楷体" w:hAnsi="楷体" w:cs="楷体"/>
                <w:color w:val="FF0000"/>
                <w:sz w:val="24"/>
                <w:szCs w:val="24"/>
              </w:rPr>
            </w:pPr>
          </w:p>
        </w:tc>
        <w:tc>
          <w:tcPr>
            <w:tcW w:w="1276" w:type="dxa"/>
          </w:tcPr>
          <w:p w:rsidR="00A911AD" w:rsidRDefault="00E10BC0">
            <w:pPr>
              <w:spacing w:line="360" w:lineRule="auto"/>
              <w:rPr>
                <w:rFonts w:ascii="楷体" w:eastAsia="楷体" w:hAnsi="楷体"/>
                <w:sz w:val="24"/>
                <w:szCs w:val="24"/>
              </w:rPr>
            </w:pPr>
            <w:r>
              <w:rPr>
                <w:rFonts w:ascii="楷体" w:eastAsia="楷体" w:hAnsi="楷体" w:hint="eastAsia"/>
                <w:sz w:val="24"/>
                <w:szCs w:val="24"/>
              </w:rPr>
              <w:lastRenderedPageBreak/>
              <w:t>N</w:t>
            </w:r>
          </w:p>
        </w:tc>
      </w:tr>
      <w:tr w:rsidR="00A911AD" w:rsidTr="00D409C0">
        <w:trPr>
          <w:trHeight w:val="3086"/>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A911AD" w:rsidRDefault="00E10BC0">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w:t>
            </w:r>
            <w:r>
              <w:rPr>
                <w:rFonts w:ascii="楷体" w:eastAsia="楷体" w:hAnsi="楷体" w:cs="楷体" w:hint="eastAsia"/>
                <w:sz w:val="24"/>
                <w:szCs w:val="24"/>
              </w:rPr>
              <w:t>：</w:t>
            </w:r>
            <w:r>
              <w:rPr>
                <w:rFonts w:ascii="楷体" w:eastAsia="楷体" w:hAnsi="楷体" w:cs="楷体" w:hint="eastAsia"/>
                <w:sz w:val="24"/>
                <w:szCs w:val="24"/>
              </w:rPr>
              <w:t>9.1.1</w:t>
            </w:r>
          </w:p>
        </w:tc>
        <w:tc>
          <w:tcPr>
            <w:tcW w:w="10313" w:type="dxa"/>
            <w:vAlign w:val="center"/>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w:t>
            </w:r>
            <w:r>
              <w:rPr>
                <w:rFonts w:ascii="楷体" w:eastAsia="楷体" w:hAnsi="楷体" w:cs="楷体" w:hint="eastAsia"/>
                <w:sz w:val="24"/>
                <w:szCs w:val="24"/>
              </w:rPr>
              <w:t xml:space="preserve"> </w:t>
            </w:r>
            <w:r>
              <w:rPr>
                <w:rFonts w:ascii="楷体" w:eastAsia="楷体" w:hAnsi="楷体" w:cs="楷体" w:hint="eastAsia"/>
                <w:sz w:val="24"/>
                <w:szCs w:val="24"/>
              </w:rPr>
              <w:t>HTHBKJ</w:t>
            </w:r>
            <w:r>
              <w:rPr>
                <w:rFonts w:ascii="楷体" w:eastAsia="楷体" w:hAnsi="楷体" w:cs="楷体" w:hint="eastAsia"/>
                <w:sz w:val="24"/>
                <w:szCs w:val="24"/>
              </w:rPr>
              <w:t>QES/QP-2021-17</w:t>
            </w:r>
            <w:r>
              <w:rPr>
                <w:rFonts w:ascii="楷体" w:eastAsia="楷体" w:hAnsi="楷体" w:cs="楷体" w:hint="eastAsia"/>
                <w:sz w:val="24"/>
                <w:szCs w:val="24"/>
              </w:rPr>
              <w:tab/>
            </w:r>
            <w:r>
              <w:rPr>
                <w:rFonts w:ascii="楷体" w:eastAsia="楷体" w:hAnsi="楷体" w:cs="楷体" w:hint="eastAsia"/>
                <w:sz w:val="24"/>
                <w:szCs w:val="24"/>
              </w:rPr>
              <w:t>环境安全监测与测量控制程序》，行政部通过月度巡查考核对各部门进行监控。</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查《目标完成情况》，</w:t>
            </w:r>
            <w:r>
              <w:rPr>
                <w:rFonts w:ascii="楷体" w:eastAsia="楷体" w:hAnsi="楷体" w:cs="楷体" w:hint="eastAsia"/>
                <w:sz w:val="24"/>
                <w:szCs w:val="24"/>
              </w:rPr>
              <w:t>2022.</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11</w:t>
            </w:r>
            <w:r>
              <w:rPr>
                <w:rFonts w:ascii="楷体" w:eastAsia="楷体" w:hAnsi="楷体" w:cs="楷体" w:hint="eastAsia"/>
                <w:sz w:val="24"/>
                <w:szCs w:val="24"/>
              </w:rPr>
              <w:t>日靳燕对质量、环境、职业健康安全目标完成情况进行了检测，公司及各部门目标能完成。</w:t>
            </w:r>
          </w:p>
          <w:p w:rsidR="00A911AD" w:rsidRDefault="00E10BC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w:t>
            </w:r>
            <w:r>
              <w:rPr>
                <w:rFonts w:ascii="楷体" w:eastAsia="楷体" w:hAnsi="楷体" w:cs="Arial" w:hint="eastAsia"/>
                <w:sz w:val="24"/>
                <w:szCs w:val="24"/>
              </w:rPr>
              <w:t>、提供“环境绩效监测评价报告”，查</w:t>
            </w:r>
            <w:r>
              <w:rPr>
                <w:rFonts w:ascii="楷体" w:eastAsia="楷体" w:hAnsi="楷体" w:cs="Arial" w:hint="eastAsia"/>
                <w:sz w:val="24"/>
                <w:szCs w:val="24"/>
              </w:rPr>
              <w:t>2022.</w:t>
            </w:r>
            <w:r>
              <w:rPr>
                <w:rFonts w:ascii="楷体" w:eastAsia="楷体" w:hAnsi="楷体" w:cs="Arial" w:hint="eastAsia"/>
                <w:sz w:val="24"/>
                <w:szCs w:val="24"/>
              </w:rPr>
              <w:t>5</w:t>
            </w:r>
            <w:r>
              <w:rPr>
                <w:rFonts w:ascii="楷体" w:eastAsia="楷体" w:hAnsi="楷体" w:cs="Arial" w:hint="eastAsia"/>
                <w:sz w:val="24"/>
                <w:szCs w:val="24"/>
              </w:rPr>
              <w:t>.</w:t>
            </w:r>
            <w:r>
              <w:rPr>
                <w:rFonts w:ascii="楷体" w:eastAsia="楷体" w:hAnsi="楷体" w:cs="Arial" w:hint="eastAsia"/>
                <w:sz w:val="24"/>
                <w:szCs w:val="24"/>
              </w:rPr>
              <w:t>29</w:t>
            </w:r>
            <w:r>
              <w:rPr>
                <w:rFonts w:ascii="楷体" w:eastAsia="楷体" w:hAnsi="楷体" w:cs="Arial" w:hint="eastAsia"/>
                <w:sz w:val="24"/>
                <w:szCs w:val="24"/>
              </w:rPr>
              <w:t>日评价报告，经过公司领导组织各部门对</w:t>
            </w:r>
            <w:r>
              <w:rPr>
                <w:rFonts w:ascii="楷体" w:eastAsia="楷体" w:hAnsi="楷体" w:cs="Arial" w:hint="eastAsia"/>
                <w:sz w:val="24"/>
                <w:szCs w:val="24"/>
              </w:rPr>
              <w:t>2022</w:t>
            </w:r>
            <w:r>
              <w:rPr>
                <w:rFonts w:ascii="楷体" w:eastAsia="楷体" w:hAnsi="楷体" w:cs="Arial" w:hint="eastAsia"/>
                <w:sz w:val="24"/>
                <w:szCs w:val="24"/>
              </w:rPr>
              <w:t>年</w:t>
            </w:r>
            <w:r>
              <w:rPr>
                <w:rFonts w:ascii="楷体" w:eastAsia="楷体" w:hAnsi="楷体" w:cs="Arial" w:hint="eastAsia"/>
                <w:sz w:val="24"/>
                <w:szCs w:val="24"/>
              </w:rPr>
              <w:t>5</w:t>
            </w:r>
            <w:r>
              <w:rPr>
                <w:rFonts w:ascii="楷体" w:eastAsia="楷体" w:hAnsi="楷体" w:cs="Arial" w:hint="eastAsia"/>
                <w:sz w:val="24"/>
                <w:szCs w:val="24"/>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Pr>
                <w:rFonts w:ascii="楷体" w:eastAsia="楷体" w:hAnsi="楷体" w:cs="Arial" w:hint="eastAsia"/>
                <w:sz w:val="24"/>
                <w:szCs w:val="24"/>
              </w:rPr>
              <w:t>废较好</w:t>
            </w:r>
            <w:proofErr w:type="gramEnd"/>
            <w:r>
              <w:rPr>
                <w:rFonts w:ascii="楷体" w:eastAsia="楷体" w:hAnsi="楷体" w:cs="Arial" w:hint="eastAsia"/>
                <w:sz w:val="24"/>
                <w:szCs w:val="24"/>
              </w:rPr>
              <w:t>的控制在法律法规允许的范围内，未发生任何污染事故和扰民现象；资源和能源的消耗均控制在计划范围之内。评价部门及人员：管理层：</w:t>
            </w:r>
            <w:r>
              <w:rPr>
                <w:rFonts w:ascii="楷体" w:eastAsia="楷体" w:hAnsi="楷体" w:cs="Arial" w:hint="eastAsia"/>
                <w:sz w:val="24"/>
                <w:szCs w:val="24"/>
              </w:rPr>
              <w:t>陆奇峰</w:t>
            </w:r>
            <w:r>
              <w:rPr>
                <w:rFonts w:ascii="楷体" w:eastAsia="楷体" w:hAnsi="楷体" w:cs="Arial" w:hint="eastAsia"/>
                <w:sz w:val="24"/>
                <w:szCs w:val="24"/>
              </w:rPr>
              <w:t>，行政部</w:t>
            </w:r>
            <w:r>
              <w:rPr>
                <w:rFonts w:ascii="楷体" w:eastAsia="楷体" w:hAnsi="楷体" w:cs="Arial" w:hint="eastAsia"/>
                <w:sz w:val="24"/>
                <w:szCs w:val="24"/>
              </w:rPr>
              <w:t>：</w:t>
            </w:r>
            <w:r>
              <w:rPr>
                <w:rFonts w:ascii="楷体" w:eastAsia="楷体" w:hAnsi="楷体" w:cs="Arial" w:hint="eastAsia"/>
                <w:sz w:val="24"/>
                <w:szCs w:val="24"/>
              </w:rPr>
              <w:t>靳燕</w:t>
            </w:r>
            <w:r>
              <w:rPr>
                <w:rFonts w:ascii="楷体" w:eastAsia="楷体" w:hAnsi="楷体" w:cs="Arial" w:hint="eastAsia"/>
                <w:sz w:val="24"/>
                <w:szCs w:val="24"/>
              </w:rPr>
              <w:t>，</w:t>
            </w:r>
            <w:r>
              <w:rPr>
                <w:rFonts w:ascii="楷体" w:eastAsia="楷体" w:hAnsi="楷体" w:cs="Arial"/>
                <w:sz w:val="24"/>
                <w:szCs w:val="24"/>
              </w:rPr>
              <w:t>销售部：</w:t>
            </w:r>
            <w:r>
              <w:rPr>
                <w:rFonts w:ascii="楷体" w:eastAsia="楷体" w:hAnsi="楷体" w:cs="Arial" w:hint="eastAsia"/>
                <w:sz w:val="24"/>
                <w:szCs w:val="24"/>
              </w:rPr>
              <w:t>赵梅竹</w:t>
            </w:r>
            <w:r>
              <w:rPr>
                <w:rFonts w:ascii="楷体" w:eastAsia="楷体" w:hAnsi="楷体" w:cs="Arial" w:hint="eastAsia"/>
                <w:sz w:val="24"/>
                <w:szCs w:val="24"/>
              </w:rPr>
              <w:t>。</w:t>
            </w:r>
          </w:p>
          <w:p w:rsidR="00A911AD" w:rsidRDefault="00E10BC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3</w:t>
            </w:r>
            <w:r>
              <w:rPr>
                <w:rFonts w:ascii="楷体" w:eastAsia="楷体" w:hAnsi="楷体" w:cs="Arial" w:hint="eastAsia"/>
                <w:sz w:val="24"/>
                <w:szCs w:val="24"/>
              </w:rPr>
              <w:t>、提供“环境绩效检查记录”，检查内容：消防设施、办公室环境管理、固体废弃物管理、节水节电、打印纸使用、办公区域噪音、设备维护，抽查</w:t>
            </w:r>
            <w:r>
              <w:rPr>
                <w:rFonts w:ascii="楷体" w:eastAsia="楷体" w:hAnsi="楷体" w:cs="Arial" w:hint="eastAsia"/>
                <w:sz w:val="24"/>
                <w:szCs w:val="24"/>
              </w:rPr>
              <w:t>2022.1.</w:t>
            </w:r>
            <w:r>
              <w:rPr>
                <w:rFonts w:ascii="楷体" w:eastAsia="楷体" w:hAnsi="楷体" w:cs="Arial" w:hint="eastAsia"/>
                <w:sz w:val="24"/>
                <w:szCs w:val="24"/>
              </w:rPr>
              <w:t>11</w:t>
            </w:r>
            <w:r>
              <w:rPr>
                <w:rFonts w:ascii="楷体" w:eastAsia="楷体" w:hAnsi="楷体" w:cs="Arial" w:hint="eastAsia"/>
                <w:sz w:val="24"/>
                <w:szCs w:val="24"/>
              </w:rPr>
              <w:t>日检查结果正常，检查人</w:t>
            </w:r>
            <w:r>
              <w:rPr>
                <w:rFonts w:ascii="楷体" w:eastAsia="楷体" w:hAnsi="楷体" w:cs="Arial" w:hint="eastAsia"/>
                <w:sz w:val="24"/>
                <w:szCs w:val="24"/>
              </w:rPr>
              <w:t>靳燕</w:t>
            </w:r>
            <w:r>
              <w:rPr>
                <w:rFonts w:ascii="楷体" w:eastAsia="楷体" w:hAnsi="楷体" w:cs="Arial" w:hint="eastAsia"/>
                <w:sz w:val="24"/>
                <w:szCs w:val="24"/>
              </w:rPr>
              <w:t>。</w:t>
            </w:r>
          </w:p>
          <w:p w:rsidR="00A911AD" w:rsidRDefault="00E10BC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4</w:t>
            </w:r>
            <w:r>
              <w:rPr>
                <w:rFonts w:ascii="楷体" w:eastAsia="楷体" w:hAnsi="楷体" w:cs="Arial" w:hint="eastAsia"/>
                <w:sz w:val="24"/>
                <w:szCs w:val="24"/>
              </w:rPr>
              <w:t>、提供“安全绩效监测评价报告”，查</w:t>
            </w:r>
            <w:r>
              <w:rPr>
                <w:rFonts w:ascii="楷体" w:eastAsia="楷体" w:hAnsi="楷体" w:cs="Arial" w:hint="eastAsia"/>
                <w:sz w:val="24"/>
                <w:szCs w:val="24"/>
              </w:rPr>
              <w:t>202</w:t>
            </w:r>
            <w:r>
              <w:rPr>
                <w:rFonts w:ascii="楷体" w:eastAsia="楷体" w:hAnsi="楷体" w:cs="Arial" w:hint="eastAsia"/>
                <w:sz w:val="24"/>
                <w:szCs w:val="24"/>
              </w:rPr>
              <w:t>1</w:t>
            </w:r>
            <w:r>
              <w:rPr>
                <w:rFonts w:ascii="楷体" w:eastAsia="楷体" w:hAnsi="楷体" w:cs="Arial" w:hint="eastAsia"/>
                <w:sz w:val="24"/>
                <w:szCs w:val="24"/>
              </w:rPr>
              <w:t>.</w:t>
            </w:r>
            <w:r>
              <w:rPr>
                <w:rFonts w:ascii="楷体" w:eastAsia="楷体" w:hAnsi="楷体" w:cs="Arial" w:hint="eastAsia"/>
                <w:sz w:val="24"/>
                <w:szCs w:val="24"/>
              </w:rPr>
              <w:t>12</w:t>
            </w:r>
            <w:r>
              <w:rPr>
                <w:rFonts w:ascii="楷体" w:eastAsia="楷体" w:hAnsi="楷体" w:cs="Arial" w:hint="eastAsia"/>
                <w:sz w:val="24"/>
                <w:szCs w:val="24"/>
              </w:rPr>
              <w:t>.</w:t>
            </w:r>
            <w:r>
              <w:rPr>
                <w:rFonts w:ascii="楷体" w:eastAsia="楷体" w:hAnsi="楷体" w:cs="Arial" w:hint="eastAsia"/>
                <w:sz w:val="24"/>
                <w:szCs w:val="24"/>
              </w:rPr>
              <w:t>30</w:t>
            </w:r>
            <w:r>
              <w:rPr>
                <w:rFonts w:ascii="楷体" w:eastAsia="楷体" w:hAnsi="楷体" w:cs="Arial" w:hint="eastAsia"/>
                <w:sz w:val="24"/>
                <w:szCs w:val="24"/>
              </w:rPr>
              <w:t>日评价报告，经过公司领导组织各部门对</w:t>
            </w:r>
            <w:r>
              <w:rPr>
                <w:rFonts w:ascii="楷体" w:eastAsia="楷体" w:hAnsi="楷体" w:cs="Arial" w:hint="eastAsia"/>
                <w:sz w:val="24"/>
                <w:szCs w:val="24"/>
              </w:rPr>
              <w:lastRenderedPageBreak/>
              <w:t>202</w:t>
            </w:r>
            <w:r>
              <w:rPr>
                <w:rFonts w:ascii="楷体" w:eastAsia="楷体" w:hAnsi="楷体" w:cs="Arial" w:hint="eastAsia"/>
                <w:sz w:val="24"/>
                <w:szCs w:val="24"/>
              </w:rPr>
              <w:t>1</w:t>
            </w:r>
            <w:r>
              <w:rPr>
                <w:rFonts w:ascii="楷体" w:eastAsia="楷体" w:hAnsi="楷体" w:cs="Arial" w:hint="eastAsia"/>
                <w:sz w:val="24"/>
                <w:szCs w:val="24"/>
              </w:rPr>
              <w:t>年</w:t>
            </w:r>
            <w:r>
              <w:rPr>
                <w:rFonts w:ascii="楷体" w:eastAsia="楷体" w:hAnsi="楷体" w:cs="Arial" w:hint="eastAsia"/>
                <w:sz w:val="24"/>
                <w:szCs w:val="24"/>
              </w:rPr>
              <w:t>12</w:t>
            </w:r>
            <w:r>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w:t>
            </w:r>
            <w:r>
              <w:rPr>
                <w:rFonts w:ascii="楷体" w:eastAsia="楷体" w:hAnsi="楷体" w:cs="Arial" w:hint="eastAsia"/>
                <w:sz w:val="24"/>
                <w:szCs w:val="24"/>
              </w:rPr>
              <w:t>消防设施配备到位。评价部门及人员：管理层：</w:t>
            </w:r>
            <w:r>
              <w:rPr>
                <w:rFonts w:ascii="楷体" w:eastAsia="楷体" w:hAnsi="楷体" w:cs="Arial" w:hint="eastAsia"/>
                <w:sz w:val="24"/>
                <w:szCs w:val="24"/>
              </w:rPr>
              <w:t>陆奇峰</w:t>
            </w:r>
            <w:r>
              <w:rPr>
                <w:rFonts w:ascii="楷体" w:eastAsia="楷体" w:hAnsi="楷体" w:cs="Arial" w:hint="eastAsia"/>
                <w:sz w:val="24"/>
                <w:szCs w:val="24"/>
              </w:rPr>
              <w:t>、</w:t>
            </w:r>
            <w:r>
              <w:rPr>
                <w:rFonts w:ascii="楷体" w:eastAsia="楷体" w:hAnsi="楷体" w:cs="Arial" w:hint="eastAsia"/>
                <w:sz w:val="24"/>
                <w:szCs w:val="24"/>
              </w:rPr>
              <w:t>靳燕</w:t>
            </w:r>
            <w:r>
              <w:rPr>
                <w:rFonts w:ascii="楷体" w:eastAsia="楷体" w:hAnsi="楷体" w:cs="Arial" w:hint="eastAsia"/>
                <w:sz w:val="24"/>
                <w:szCs w:val="24"/>
              </w:rPr>
              <w:t>、行政部：</w:t>
            </w:r>
            <w:r>
              <w:rPr>
                <w:rFonts w:ascii="楷体" w:eastAsia="楷体" w:hAnsi="楷体" w:cs="Arial" w:hint="eastAsia"/>
                <w:sz w:val="24"/>
                <w:szCs w:val="24"/>
              </w:rPr>
              <w:t>周杨</w:t>
            </w:r>
            <w:r>
              <w:rPr>
                <w:rFonts w:ascii="楷体" w:eastAsia="楷体" w:hAnsi="楷体" w:cs="Arial" w:hint="eastAsia"/>
                <w:sz w:val="24"/>
                <w:szCs w:val="24"/>
              </w:rPr>
              <w:t>、</w:t>
            </w:r>
            <w:r>
              <w:rPr>
                <w:rFonts w:ascii="楷体" w:eastAsia="楷体" w:hAnsi="楷体" w:cs="Arial"/>
                <w:sz w:val="24"/>
                <w:szCs w:val="24"/>
              </w:rPr>
              <w:t>销售部：</w:t>
            </w:r>
            <w:r>
              <w:rPr>
                <w:rFonts w:ascii="楷体" w:eastAsia="楷体" w:hAnsi="楷体" w:cs="Arial" w:hint="eastAsia"/>
                <w:sz w:val="24"/>
                <w:szCs w:val="24"/>
              </w:rPr>
              <w:t>赵梅竹</w:t>
            </w:r>
            <w:r>
              <w:rPr>
                <w:rFonts w:ascii="楷体" w:eastAsia="楷体" w:hAnsi="楷体" w:cs="Arial" w:hint="eastAsia"/>
                <w:sz w:val="24"/>
                <w:szCs w:val="24"/>
              </w:rPr>
              <w:t>、记录人：</w:t>
            </w:r>
            <w:r w:rsidRPr="00DD0468">
              <w:rPr>
                <w:rFonts w:ascii="楷体" w:eastAsia="楷体" w:hAnsi="楷体" w:cs="Arial" w:hint="eastAsia"/>
                <w:sz w:val="24"/>
                <w:szCs w:val="24"/>
              </w:rPr>
              <w:t>周佳俊</w:t>
            </w:r>
            <w:r>
              <w:rPr>
                <w:rFonts w:ascii="楷体" w:eastAsia="楷体" w:hAnsi="楷体" w:cs="Arial" w:hint="eastAsia"/>
                <w:sz w:val="24"/>
                <w:szCs w:val="24"/>
              </w:rPr>
              <w:t>。</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Arial" w:hint="eastAsia"/>
                <w:sz w:val="24"/>
                <w:szCs w:val="24"/>
              </w:rPr>
              <w:t>5</w:t>
            </w:r>
            <w:r>
              <w:rPr>
                <w:rFonts w:ascii="楷体" w:eastAsia="楷体" w:hAnsi="楷体" w:cs="Arial" w:hint="eastAsia"/>
                <w:sz w:val="24"/>
                <w:szCs w:val="24"/>
              </w:rPr>
              <w:t>、现场与企</w:t>
            </w:r>
            <w:r>
              <w:rPr>
                <w:rFonts w:ascii="楷体" w:eastAsia="楷体" w:hAnsi="楷体" w:cs="楷体" w:hint="eastAsia"/>
                <w:sz w:val="24"/>
                <w:szCs w:val="24"/>
              </w:rPr>
              <w:t>业行政部主任</w:t>
            </w:r>
            <w:r>
              <w:rPr>
                <w:rFonts w:ascii="楷体" w:eastAsia="楷体" w:hAnsi="楷体" w:cs="楷体" w:hint="eastAsia"/>
                <w:sz w:val="24"/>
                <w:szCs w:val="24"/>
              </w:rPr>
              <w:t>周杨</w:t>
            </w:r>
            <w:r>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Pr>
                <w:rFonts w:ascii="楷体" w:eastAsia="楷体" w:hAnsi="楷体" w:cs="楷体" w:hint="eastAsia"/>
                <w:sz w:val="24"/>
                <w:szCs w:val="24"/>
              </w:rPr>
              <w:t>周杨</w:t>
            </w:r>
            <w:r>
              <w:rPr>
                <w:rFonts w:ascii="楷体" w:eastAsia="楷体" w:hAnsi="楷体" w:cs="楷体" w:hint="eastAsia"/>
                <w:sz w:val="24"/>
                <w:szCs w:val="24"/>
              </w:rPr>
              <w:t>表示今后将逐步建立、健全员工健康档案资料。</w:t>
            </w:r>
          </w:p>
          <w:p w:rsidR="00A911AD" w:rsidRDefault="00E10BC0">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、交流确认，公司无安全、环境检测设备。</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w:t>
            </w: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确认，公司从事销售活动，员工不涉及职业病，无需环境监测。</w:t>
            </w:r>
          </w:p>
          <w:p w:rsidR="00A911AD" w:rsidRDefault="00A911AD">
            <w:pPr>
              <w:spacing w:line="360" w:lineRule="auto"/>
              <w:ind w:firstLineChars="200" w:firstLine="480"/>
              <w:rPr>
                <w:rFonts w:ascii="楷体" w:eastAsia="楷体" w:hAnsi="楷体" w:cs="楷体"/>
                <w:color w:val="FF0000"/>
                <w:sz w:val="24"/>
                <w:szCs w:val="24"/>
              </w:rPr>
            </w:pP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911AD" w:rsidTr="006D624F">
        <w:trPr>
          <w:trHeight w:val="3652"/>
        </w:trPr>
        <w:tc>
          <w:tcPr>
            <w:tcW w:w="1809" w:type="dxa"/>
            <w:vAlign w:val="center"/>
          </w:tcPr>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lastRenderedPageBreak/>
              <w:t>运行策划和控制</w:t>
            </w: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cs="Arial" w:hint="eastAsia"/>
                <w:sz w:val="24"/>
                <w:szCs w:val="24"/>
              </w:rPr>
            </w:pPr>
          </w:p>
          <w:p w:rsidR="006D624F" w:rsidRPr="006D624F" w:rsidRDefault="006D624F" w:rsidP="006D624F">
            <w:pPr>
              <w:pStyle w:val="a0"/>
            </w:pPr>
          </w:p>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t>财务支出</w:t>
            </w:r>
          </w:p>
          <w:p w:rsidR="00A911AD" w:rsidRDefault="00A911AD">
            <w:pPr>
              <w:spacing w:line="360" w:lineRule="auto"/>
              <w:rPr>
                <w:rFonts w:ascii="楷体" w:eastAsia="楷体" w:hAnsi="楷体" w:cs="Arial"/>
                <w:sz w:val="24"/>
                <w:szCs w:val="24"/>
              </w:rPr>
            </w:pPr>
          </w:p>
          <w:p w:rsidR="00A911AD" w:rsidRDefault="00A911AD">
            <w:pPr>
              <w:spacing w:line="360" w:lineRule="auto"/>
              <w:rPr>
                <w:rFonts w:ascii="楷体" w:eastAsia="楷体" w:hAnsi="楷体"/>
                <w:sz w:val="24"/>
                <w:szCs w:val="24"/>
              </w:rPr>
            </w:pPr>
          </w:p>
        </w:tc>
        <w:tc>
          <w:tcPr>
            <w:tcW w:w="1311" w:type="dxa"/>
            <w:vAlign w:val="center"/>
          </w:tcPr>
          <w:p w:rsidR="00A911AD" w:rsidRDefault="00E10BC0">
            <w:pPr>
              <w:spacing w:line="360" w:lineRule="auto"/>
              <w:rPr>
                <w:rFonts w:ascii="楷体" w:eastAsia="楷体" w:hAnsi="楷体" w:cs="楷体"/>
                <w:sz w:val="24"/>
                <w:szCs w:val="24"/>
              </w:rPr>
            </w:pPr>
            <w:r>
              <w:rPr>
                <w:rFonts w:ascii="楷体" w:eastAsia="楷体" w:hAnsi="楷体" w:cs="楷体" w:hint="eastAsia"/>
                <w:bCs/>
                <w:sz w:val="24"/>
                <w:szCs w:val="24"/>
              </w:rPr>
              <w:lastRenderedPageBreak/>
              <w:t>EO</w:t>
            </w:r>
            <w:r>
              <w:rPr>
                <w:rFonts w:ascii="楷体" w:eastAsia="楷体" w:hAnsi="楷体" w:cs="Arial" w:hint="eastAsia"/>
                <w:sz w:val="24"/>
                <w:szCs w:val="24"/>
              </w:rPr>
              <w:t>8.1</w:t>
            </w:r>
          </w:p>
          <w:p w:rsidR="00A911AD" w:rsidRDefault="00A911AD">
            <w:pPr>
              <w:spacing w:line="360" w:lineRule="auto"/>
              <w:rPr>
                <w:rFonts w:ascii="楷体" w:eastAsia="楷体" w:hAnsi="楷体" w:cs="楷体"/>
                <w:sz w:val="24"/>
                <w:szCs w:val="24"/>
              </w:rPr>
            </w:pPr>
          </w:p>
        </w:tc>
        <w:tc>
          <w:tcPr>
            <w:tcW w:w="10313" w:type="dxa"/>
            <w:vAlign w:val="center"/>
          </w:tcPr>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公司制定并实施了《环境管理制度</w:t>
            </w:r>
            <w:r>
              <w:rPr>
                <w:rFonts w:ascii="楷体" w:eastAsia="楷体" w:hAnsi="楷体" w:cs="楷体" w:hint="eastAsia"/>
                <w:sz w:val="24"/>
                <w:szCs w:val="24"/>
              </w:rPr>
              <w:t>HTHBKJ-GL-2021-02</w:t>
            </w:r>
            <w:r>
              <w:rPr>
                <w:rFonts w:ascii="楷体" w:eastAsia="楷体" w:hAnsi="楷体" w:cs="楷体" w:hint="eastAsia"/>
                <w:sz w:val="24"/>
                <w:szCs w:val="24"/>
              </w:rPr>
              <w:t>》、《安全消防制度</w:t>
            </w:r>
            <w:r>
              <w:rPr>
                <w:rFonts w:ascii="楷体" w:eastAsia="楷体" w:hAnsi="楷体" w:cs="楷体" w:hint="eastAsia"/>
                <w:sz w:val="24"/>
                <w:szCs w:val="24"/>
              </w:rPr>
              <w:t>HTHBKJ-GL-2021-03</w:t>
            </w:r>
            <w:r>
              <w:rPr>
                <w:rFonts w:ascii="楷体" w:eastAsia="楷体" w:hAnsi="楷体" w:cs="楷体" w:hint="eastAsia"/>
                <w:sz w:val="24"/>
                <w:szCs w:val="24"/>
              </w:rPr>
              <w:t>》、《办公区管理制度》等环境与职业健康安全管理制度。</w:t>
            </w:r>
          </w:p>
          <w:p w:rsidR="00A911AD" w:rsidRDefault="00E10BC0">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bookmarkStart w:id="0" w:name="生产地址"/>
            <w:r>
              <w:rPr>
                <w:rFonts w:ascii="楷体" w:eastAsia="楷体" w:hAnsi="楷体" w:cs="楷体" w:hint="eastAsia"/>
                <w:sz w:val="24"/>
                <w:szCs w:val="24"/>
              </w:rPr>
              <w:t>山东省济南市高新区颖秀路</w:t>
            </w:r>
            <w:r>
              <w:rPr>
                <w:rFonts w:ascii="楷体" w:eastAsia="楷体" w:hAnsi="楷体" w:cs="楷体" w:hint="eastAsia"/>
                <w:sz w:val="24"/>
                <w:szCs w:val="24"/>
              </w:rPr>
              <w:t>608</w:t>
            </w:r>
            <w:r>
              <w:rPr>
                <w:rFonts w:ascii="楷体" w:eastAsia="楷体" w:hAnsi="楷体" w:cs="楷体" w:hint="eastAsia"/>
                <w:sz w:val="24"/>
                <w:szCs w:val="24"/>
              </w:rPr>
              <w:t>号</w:t>
            </w:r>
            <w:r>
              <w:rPr>
                <w:rFonts w:ascii="楷体" w:eastAsia="楷体" w:hAnsi="楷体" w:cs="楷体" w:hint="eastAsia"/>
                <w:sz w:val="24"/>
                <w:szCs w:val="24"/>
              </w:rPr>
              <w:t>3</w:t>
            </w:r>
            <w:r>
              <w:rPr>
                <w:rFonts w:ascii="楷体" w:eastAsia="楷体" w:hAnsi="楷体" w:cs="楷体" w:hint="eastAsia"/>
                <w:sz w:val="24"/>
                <w:szCs w:val="24"/>
              </w:rPr>
              <w:t>号楼</w:t>
            </w:r>
            <w:r>
              <w:rPr>
                <w:rFonts w:ascii="楷体" w:eastAsia="楷体" w:hAnsi="楷体" w:cs="楷体" w:hint="eastAsia"/>
                <w:sz w:val="24"/>
                <w:szCs w:val="24"/>
              </w:rPr>
              <w:t>304</w:t>
            </w:r>
            <w:r>
              <w:rPr>
                <w:rFonts w:ascii="楷体" w:eastAsia="楷体" w:hAnsi="楷体" w:cs="楷体" w:hint="eastAsia"/>
                <w:sz w:val="24"/>
                <w:szCs w:val="24"/>
              </w:rPr>
              <w:t>室</w:t>
            </w:r>
            <w:bookmarkEnd w:id="0"/>
            <w:r>
              <w:rPr>
                <w:rFonts w:ascii="楷体" w:eastAsia="楷体" w:hAnsi="楷体" w:cs="楷体" w:hint="eastAsia"/>
                <w:sz w:val="24"/>
                <w:szCs w:val="24"/>
              </w:rPr>
              <w:t>，租用办公室。公司四周是其他企业，无敏感区，根据体系运行的需要设置了办公室，无宿舍和食堂。</w:t>
            </w:r>
          </w:p>
          <w:p w:rsidR="00A911AD" w:rsidRDefault="00E10BC0">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企业无工业废水产生，生活废水排入市政管道。</w:t>
            </w:r>
          </w:p>
          <w:p w:rsidR="00A911AD" w:rsidRDefault="00E10BC0">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企业办公销售基本无废气、噪声产生。</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办公室垃圾主要包含可回收垃圾、硒鼓、废纸。公司配置了垃圾箱，行政部统一处理。</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w:t>
            </w:r>
            <w:r>
              <w:rPr>
                <w:rFonts w:ascii="楷体" w:eastAsia="楷体" w:hAnsi="楷体" w:cs="楷体" w:hint="eastAsia"/>
                <w:sz w:val="24"/>
                <w:szCs w:val="24"/>
              </w:rPr>
              <w:t>部分由厂家回收，厂家不回收的公司统一回收再利用或由物资回收公司处理。不可回收的废弃物由公司行政部统一处理，各部门不得单独处理。</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查到“废弃物处理记录”，记录了日常生活、办公过程中的可回收及不可回收的废弃物的处理情况。</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29</w:t>
            </w:r>
            <w:r>
              <w:rPr>
                <w:rFonts w:ascii="楷体" w:eastAsia="楷体" w:hAnsi="楷体" w:cs="楷体" w:hint="eastAsia"/>
                <w:sz w:val="24"/>
                <w:szCs w:val="24"/>
              </w:rPr>
              <w:t>日的废弃物处理情况，废弃物种类：废办公固废</w:t>
            </w:r>
            <w:r>
              <w:rPr>
                <w:rFonts w:ascii="楷体" w:eastAsia="楷体" w:hAnsi="楷体" w:cs="楷体" w:hint="eastAsia"/>
                <w:sz w:val="24"/>
                <w:szCs w:val="24"/>
              </w:rPr>
              <w:t>5kg</w:t>
            </w:r>
            <w:r>
              <w:rPr>
                <w:rFonts w:ascii="楷体" w:eastAsia="楷体" w:hAnsi="楷体" w:cs="楷体" w:hint="eastAsia"/>
                <w:sz w:val="24"/>
                <w:szCs w:val="24"/>
              </w:rPr>
              <w:t>，处置方法：环卫垃圾桶环卫部门处理</w:t>
            </w:r>
            <w:r w:rsidR="00DD0468">
              <w:rPr>
                <w:rFonts w:ascii="楷体" w:eastAsia="楷体" w:hAnsi="楷体" w:cs="楷体" w:hint="eastAsia"/>
                <w:sz w:val="24"/>
                <w:szCs w:val="24"/>
              </w:rPr>
              <w:t>，</w:t>
            </w:r>
            <w:r>
              <w:rPr>
                <w:rFonts w:ascii="楷体" w:eastAsia="楷体" w:hAnsi="楷体" w:cs="楷体" w:hint="eastAsia"/>
                <w:sz w:val="24"/>
                <w:szCs w:val="24"/>
              </w:rPr>
              <w:t>处理人：靳燕。</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办公室内主要是电的使用，电器有漏电保护器，行政部人员经常对电路、电源进行检查，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发生，检查情况见</w:t>
            </w:r>
            <w:r>
              <w:rPr>
                <w:rFonts w:ascii="楷体" w:eastAsia="楷体" w:hAnsi="楷体" w:cs="楷体" w:hint="eastAsia"/>
                <w:sz w:val="24"/>
                <w:szCs w:val="24"/>
              </w:rPr>
              <w:t>EO8.2</w:t>
            </w:r>
            <w:r>
              <w:rPr>
                <w:rFonts w:ascii="楷体" w:eastAsia="楷体" w:hAnsi="楷体" w:cs="楷体" w:hint="eastAsia"/>
                <w:sz w:val="24"/>
                <w:szCs w:val="24"/>
              </w:rPr>
              <w:t>条款审</w:t>
            </w:r>
            <w:r>
              <w:rPr>
                <w:rFonts w:ascii="楷体" w:eastAsia="楷体" w:hAnsi="楷体" w:cs="楷体" w:hint="eastAsia"/>
                <w:sz w:val="24"/>
                <w:szCs w:val="24"/>
              </w:rPr>
              <w:t>核记录。</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A911AD" w:rsidRDefault="00E10BC0">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为满足环境和职业健康安全体系的运行，公司投入了环保及安全资金，主要是购买垃圾桶、</w:t>
            </w:r>
            <w:r>
              <w:rPr>
                <w:rFonts w:ascii="楷体" w:eastAsia="楷体" w:hAnsi="楷体" w:cs="楷体" w:hint="eastAsia"/>
                <w:sz w:val="24"/>
                <w:szCs w:val="24"/>
              </w:rPr>
              <w:lastRenderedPageBreak/>
              <w:t>消防、垃圾处理费、劳保用品费、社保等，运行至今支出约</w:t>
            </w:r>
            <w:r>
              <w:rPr>
                <w:rFonts w:ascii="楷体" w:eastAsia="楷体" w:hAnsi="楷体" w:cs="楷体" w:hint="eastAsia"/>
                <w:sz w:val="24"/>
                <w:szCs w:val="24"/>
              </w:rPr>
              <w:t>4</w:t>
            </w:r>
            <w:r>
              <w:rPr>
                <w:rFonts w:ascii="楷体" w:eastAsia="楷体" w:hAnsi="楷体" w:cs="楷体" w:hint="eastAsia"/>
                <w:sz w:val="24"/>
                <w:szCs w:val="24"/>
              </w:rPr>
              <w:t>万元。</w:t>
            </w:r>
          </w:p>
          <w:p w:rsidR="001D4C1B" w:rsidRPr="001D4C1B" w:rsidRDefault="001D4C1B" w:rsidP="001D4C1B">
            <w:pPr>
              <w:pStyle w:val="a0"/>
              <w:ind w:firstLineChars="200" w:firstLine="480"/>
              <w:rPr>
                <w:rFonts w:ascii="楷体" w:eastAsia="楷体" w:hAnsi="楷体" w:cs="楷体"/>
                <w:bCs w:val="0"/>
                <w:spacing w:val="0"/>
                <w:sz w:val="24"/>
                <w:szCs w:val="24"/>
              </w:rPr>
            </w:pPr>
            <w:bookmarkStart w:id="1" w:name="_GoBack"/>
            <w:bookmarkEnd w:id="1"/>
            <w:r w:rsidRPr="001D4C1B">
              <w:rPr>
                <w:rFonts w:ascii="楷体" w:eastAsia="楷体" w:hAnsi="楷体" w:cs="楷体" w:hint="eastAsia"/>
                <w:bCs w:val="0"/>
                <w:spacing w:val="0"/>
                <w:sz w:val="24"/>
                <w:szCs w:val="24"/>
              </w:rPr>
              <w:t>为长期员工上社保，查到2022年6月份社保交费证明。</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行政部定期组织环保和安全知识培训，员工具备了基本的环保和职业健康安全防护意识。</w:t>
            </w:r>
          </w:p>
          <w:p w:rsidR="00A911AD" w:rsidRDefault="00E10BC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现场巡视办公区域配备了灭火器，状况正常。</w:t>
            </w:r>
          </w:p>
          <w:p w:rsidR="00DD0468" w:rsidRDefault="00E10BC0" w:rsidP="00DD0468">
            <w:pPr>
              <w:spacing w:line="440" w:lineRule="exact"/>
              <w:ind w:firstLine="420"/>
              <w:rPr>
                <w:rFonts w:ascii="楷体" w:eastAsia="楷体" w:hAnsi="楷体" w:cs="楷体" w:hint="eastAsia"/>
                <w:sz w:val="24"/>
                <w:szCs w:val="24"/>
              </w:rPr>
            </w:pPr>
            <w:r>
              <w:rPr>
                <w:rFonts w:ascii="楷体" w:eastAsia="楷体" w:hAnsi="楷体" w:cs="楷体" w:hint="eastAsia"/>
                <w:sz w:val="24"/>
                <w:szCs w:val="24"/>
              </w:rPr>
              <w:t>新冠肺炎疫情期间，每天上班前，对公司每个员工进行体温监测；公司为每位员工佩发</w:t>
            </w:r>
            <w:r>
              <w:rPr>
                <w:rFonts w:ascii="楷体" w:eastAsia="楷体" w:hAnsi="楷体" w:cs="楷体" w:hint="eastAsia"/>
                <w:sz w:val="24"/>
                <w:szCs w:val="24"/>
              </w:rPr>
              <w:t>一次性医用防护口罩</w:t>
            </w:r>
            <w:r>
              <w:rPr>
                <w:rFonts w:ascii="楷体" w:eastAsia="楷体" w:hAnsi="楷体" w:cs="楷体" w:hint="eastAsia"/>
                <w:sz w:val="24"/>
                <w:szCs w:val="24"/>
              </w:rPr>
              <w:t>，要求全员佩戴；外出佩戴口罩，做好防护，尽量早打疫苗。</w:t>
            </w:r>
          </w:p>
          <w:p w:rsidR="00A911AD" w:rsidRDefault="00E10BC0" w:rsidP="00DD0468">
            <w:pPr>
              <w:spacing w:line="440" w:lineRule="exact"/>
              <w:ind w:firstLine="420"/>
              <w:rPr>
                <w:rFonts w:ascii="楷体" w:eastAsia="楷体" w:hAnsi="楷体" w:cs="楷体"/>
                <w:sz w:val="24"/>
                <w:szCs w:val="24"/>
              </w:rPr>
            </w:pPr>
            <w:r>
              <w:rPr>
                <w:rFonts w:ascii="楷体" w:eastAsia="楷体" w:hAnsi="楷体" w:cs="楷体" w:hint="eastAsia"/>
                <w:sz w:val="24"/>
                <w:szCs w:val="24"/>
              </w:rPr>
              <w:t>部</w:t>
            </w:r>
            <w:r>
              <w:rPr>
                <w:rFonts w:ascii="楷体" w:eastAsia="楷体" w:hAnsi="楷体" w:cs="楷体" w:hint="eastAsia"/>
                <w:sz w:val="24"/>
                <w:szCs w:val="24"/>
              </w:rPr>
              <w:t>门运行控制基本符合要求。</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911AD" w:rsidTr="00D34886">
        <w:trPr>
          <w:trHeight w:val="1384"/>
        </w:trPr>
        <w:tc>
          <w:tcPr>
            <w:tcW w:w="1809" w:type="dxa"/>
            <w:vAlign w:val="center"/>
          </w:tcPr>
          <w:p w:rsidR="00A911AD" w:rsidRDefault="00E10BC0">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311" w:type="dxa"/>
          </w:tcPr>
          <w:p w:rsidR="00A911AD" w:rsidRDefault="00E10BC0">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8.2</w:t>
            </w:r>
            <w:r>
              <w:rPr>
                <w:rFonts w:ascii="楷体" w:eastAsia="楷体" w:hAnsi="楷体" w:cs="楷体" w:hint="eastAsia"/>
                <w:bCs/>
                <w:sz w:val="24"/>
                <w:szCs w:val="24"/>
              </w:rPr>
              <w:t xml:space="preserve"> </w:t>
            </w:r>
          </w:p>
          <w:p w:rsidR="00A911AD" w:rsidRDefault="00A911AD">
            <w:pPr>
              <w:spacing w:line="360" w:lineRule="auto"/>
              <w:rPr>
                <w:rFonts w:ascii="楷体" w:eastAsia="楷体" w:hAnsi="楷体" w:cs="楷体"/>
                <w:bCs/>
                <w:sz w:val="24"/>
                <w:szCs w:val="24"/>
              </w:rPr>
            </w:pPr>
          </w:p>
          <w:p w:rsidR="00A911AD" w:rsidRDefault="00A911AD">
            <w:pPr>
              <w:spacing w:line="360" w:lineRule="auto"/>
              <w:rPr>
                <w:rFonts w:ascii="楷体" w:eastAsia="楷体" w:hAnsi="楷体" w:cs="楷体"/>
                <w:bCs/>
                <w:sz w:val="24"/>
                <w:szCs w:val="24"/>
              </w:rPr>
            </w:pPr>
          </w:p>
        </w:tc>
        <w:tc>
          <w:tcPr>
            <w:tcW w:w="10313" w:type="dxa"/>
          </w:tcPr>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w:t>
            </w:r>
            <w:r>
              <w:rPr>
                <w:rFonts w:ascii="楷体" w:eastAsia="楷体" w:hAnsi="楷体" w:cs="楷体"/>
                <w:sz w:val="24"/>
                <w:szCs w:val="24"/>
              </w:rPr>
              <w:t>HTHBKJ/QP-2021</w:t>
            </w:r>
            <w:r>
              <w:rPr>
                <w:rFonts w:ascii="楷体" w:eastAsia="楷体" w:hAnsi="楷体" w:cs="楷体" w:hint="eastAsia"/>
                <w:sz w:val="24"/>
                <w:szCs w:val="24"/>
              </w:rPr>
              <w:t>-14</w:t>
            </w:r>
            <w:r>
              <w:rPr>
                <w:rFonts w:ascii="楷体" w:eastAsia="楷体" w:hAnsi="楷体" w:cs="楷体" w:hint="eastAsia"/>
                <w:sz w:val="24"/>
                <w:szCs w:val="24"/>
              </w:rPr>
              <w:t>》，确定的紧急情况有：火灾、</w:t>
            </w:r>
            <w:r>
              <w:rPr>
                <w:rFonts w:ascii="楷体" w:eastAsia="楷体" w:hAnsi="楷体" w:cs="楷体" w:hint="eastAsia"/>
                <w:bCs/>
                <w:sz w:val="24"/>
                <w:szCs w:val="24"/>
              </w:rPr>
              <w:t>触电、人员伤亡等，提供了</w:t>
            </w:r>
            <w:r>
              <w:rPr>
                <w:rFonts w:ascii="楷体" w:eastAsia="楷体" w:hAnsi="楷体" w:cs="楷体" w:hint="eastAsia"/>
                <w:sz w:val="24"/>
                <w:szCs w:val="24"/>
              </w:rPr>
              <w:t>火灾应急处理预案、触电应急预案、事故控制措施及应急预案。</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应急设施配置：办公场所配备了消防器材。</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2021.</w:t>
            </w:r>
            <w:r>
              <w:rPr>
                <w:rFonts w:ascii="楷体" w:eastAsia="楷体" w:hAnsi="楷体" w:cs="楷体" w:hint="eastAsia"/>
                <w:sz w:val="24"/>
                <w:szCs w:val="24"/>
              </w:rPr>
              <w:t>11</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日进行的“应急</w:t>
            </w:r>
            <w:r>
              <w:rPr>
                <w:rFonts w:ascii="楷体" w:eastAsia="楷体" w:hAnsi="楷体" w:cs="楷体"/>
                <w:sz w:val="24"/>
                <w:szCs w:val="24"/>
              </w:rPr>
              <w:t>演习</w:t>
            </w:r>
            <w:r>
              <w:rPr>
                <w:rFonts w:ascii="楷体" w:eastAsia="楷体" w:hAnsi="楷体" w:cs="楷体" w:hint="eastAsia"/>
                <w:sz w:val="24"/>
                <w:szCs w:val="24"/>
              </w:rPr>
              <w:t>记录”，组织部门：行政部；参加部门和单位：行政部、销售部人员；演练内容：明火、干燥、电线老化引起火灾，模拟烧伤处置，演习火灾，组织演习灭火及逃生等。</w:t>
            </w:r>
            <w:r>
              <w:rPr>
                <w:rFonts w:ascii="楷体" w:eastAsia="楷体" w:hAnsi="楷体" w:cs="楷体"/>
                <w:sz w:val="24"/>
                <w:szCs w:val="24"/>
              </w:rPr>
              <w:t>演练后进行了评价</w:t>
            </w:r>
            <w:r>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靳燕。</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.1</w:t>
            </w:r>
            <w:r>
              <w:rPr>
                <w:rFonts w:ascii="楷体" w:eastAsia="楷体" w:hAnsi="楷体" w:cs="楷体" w:hint="eastAsia"/>
                <w:sz w:val="24"/>
                <w:szCs w:val="24"/>
              </w:rPr>
              <w:t>7</w:t>
            </w:r>
            <w:r>
              <w:rPr>
                <w:rFonts w:ascii="楷体" w:eastAsia="楷体" w:hAnsi="楷体" w:cs="楷体" w:hint="eastAsia"/>
                <w:sz w:val="24"/>
                <w:szCs w:val="24"/>
              </w:rPr>
              <w:t>日触电事故应急救援预案演练记录，演练后经评价应急预</w:t>
            </w:r>
            <w:r>
              <w:rPr>
                <w:rFonts w:ascii="楷体" w:eastAsia="楷体" w:hAnsi="楷体" w:cs="楷体" w:hint="eastAsia"/>
                <w:sz w:val="24"/>
                <w:szCs w:val="24"/>
              </w:rPr>
              <w:t>案适宜不需修订。</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为应对新型冠状病毒肺炎疫情，每天测量体温和消杀，发现异常及时采取隔离及上报措施。</w:t>
            </w:r>
            <w:r>
              <w:rPr>
                <w:rFonts w:ascii="楷体" w:eastAsia="楷体" w:hAnsi="楷体" w:cs="楷体" w:hint="eastAsia"/>
                <w:sz w:val="24"/>
                <w:szCs w:val="24"/>
              </w:rPr>
              <w:lastRenderedPageBreak/>
              <w:t>公司为每位员工佩发一次性医用防护口罩，要求全员佩戴，办公区配备消毒剂，定时消杀。</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查到“消防设施配置及消防安全巡查记录表”，每月进行检查，检查项目包括：电器线路安全、消防器材配置是否齐全、灭火器完好情况、消防通道是否通畅等，抽查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.1</w:t>
            </w:r>
            <w:r>
              <w:rPr>
                <w:rFonts w:ascii="楷体" w:eastAsia="楷体" w:hAnsi="楷体" w:cs="楷体" w:hint="eastAsia"/>
                <w:sz w:val="24"/>
                <w:szCs w:val="24"/>
              </w:rPr>
              <w:t>5</w:t>
            </w:r>
            <w:r>
              <w:rPr>
                <w:rFonts w:ascii="楷体" w:eastAsia="楷体" w:hAnsi="楷体" w:cs="楷体" w:hint="eastAsia"/>
                <w:sz w:val="24"/>
                <w:szCs w:val="24"/>
              </w:rPr>
              <w:t>日检查结果正常，检查人靳燕。</w:t>
            </w:r>
          </w:p>
          <w:p w:rsidR="00A911AD" w:rsidRDefault="00E10BC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1276" w:type="dxa"/>
          </w:tcPr>
          <w:p w:rsidR="00A911AD" w:rsidRDefault="00A911AD">
            <w:pPr>
              <w:spacing w:line="360" w:lineRule="auto"/>
              <w:rPr>
                <w:rFonts w:ascii="楷体" w:eastAsia="楷体" w:hAnsi="楷体"/>
                <w:sz w:val="24"/>
                <w:szCs w:val="24"/>
              </w:rPr>
            </w:pPr>
          </w:p>
          <w:p w:rsidR="00A911AD" w:rsidRDefault="00E10BC0">
            <w:pPr>
              <w:spacing w:line="360" w:lineRule="auto"/>
              <w:rPr>
                <w:rFonts w:ascii="楷体" w:eastAsia="楷体" w:hAnsi="楷体"/>
                <w:sz w:val="24"/>
                <w:szCs w:val="24"/>
              </w:rPr>
            </w:pPr>
            <w:r>
              <w:rPr>
                <w:rFonts w:ascii="楷体" w:eastAsia="楷体" w:hAnsi="楷体" w:hint="eastAsia"/>
                <w:sz w:val="24"/>
                <w:szCs w:val="24"/>
              </w:rPr>
              <w:t xml:space="preserve"> </w:t>
            </w:r>
            <w:r w:rsidR="000672E6">
              <w:rPr>
                <w:rFonts w:ascii="楷体" w:eastAsia="楷体" w:hAnsi="楷体" w:hint="eastAsia"/>
                <w:sz w:val="24"/>
                <w:szCs w:val="24"/>
              </w:rPr>
              <w:t>Y</w:t>
            </w:r>
          </w:p>
        </w:tc>
      </w:tr>
      <w:tr w:rsidR="00A911AD" w:rsidTr="00D34886">
        <w:trPr>
          <w:trHeight w:val="1151"/>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cs="Arial" w:hint="eastAsia"/>
                <w:sz w:val="24"/>
                <w:szCs w:val="24"/>
              </w:rPr>
              <w:lastRenderedPageBreak/>
              <w:t>内部审核</w:t>
            </w:r>
          </w:p>
        </w:tc>
        <w:tc>
          <w:tcPr>
            <w:tcW w:w="1311" w:type="dxa"/>
          </w:tcPr>
          <w:p w:rsidR="00A911AD" w:rsidRDefault="00E10BC0">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313" w:type="dxa"/>
          </w:tcPr>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编制了《内审控制程序</w:t>
            </w:r>
            <w:r>
              <w:rPr>
                <w:rFonts w:ascii="楷体" w:eastAsia="楷体" w:hAnsi="楷体" w:hint="eastAsia"/>
                <w:sz w:val="24"/>
                <w:szCs w:val="24"/>
              </w:rPr>
              <w:t>HTHBKJ</w:t>
            </w:r>
            <w:r>
              <w:rPr>
                <w:rFonts w:ascii="楷体" w:eastAsia="楷体" w:hAnsi="楷体"/>
                <w:sz w:val="24"/>
                <w:szCs w:val="24"/>
              </w:rPr>
              <w:t>QES/QP-2021-</w:t>
            </w:r>
            <w:r>
              <w:rPr>
                <w:rFonts w:ascii="楷体" w:eastAsia="楷体" w:hAnsi="楷体" w:hint="eastAsia"/>
                <w:sz w:val="24"/>
                <w:szCs w:val="24"/>
              </w:rPr>
              <w:t>20</w:t>
            </w:r>
            <w:r>
              <w:rPr>
                <w:rFonts w:ascii="楷体" w:eastAsia="楷体" w:hAnsi="楷体" w:hint="eastAsia"/>
                <w:sz w:val="24"/>
                <w:szCs w:val="24"/>
              </w:rPr>
              <w:t>》，由组</w:t>
            </w:r>
            <w:r>
              <w:rPr>
                <w:rFonts w:ascii="楷体" w:eastAsia="楷体" w:hAnsi="楷体" w:hint="eastAsia"/>
                <w:bCs/>
                <w:sz w:val="24"/>
                <w:szCs w:val="24"/>
              </w:rPr>
              <w:t>长</w:t>
            </w:r>
            <w:r>
              <w:rPr>
                <w:rFonts w:ascii="楷体" w:eastAsia="楷体" w:hAnsi="楷体" w:hint="eastAsia"/>
                <w:bCs/>
                <w:sz w:val="24"/>
                <w:szCs w:val="24"/>
              </w:rPr>
              <w:t>靳燕</w:t>
            </w:r>
            <w:r>
              <w:rPr>
                <w:rFonts w:ascii="楷体" w:eastAsia="楷体" w:hAnsi="楷体" w:hint="eastAsia"/>
                <w:sz w:val="24"/>
                <w:szCs w:val="24"/>
              </w:rPr>
              <w:t>组织内部审核。</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查年度审核计划：提供《内部审核实施计划》，其内容包括了审核目的、范围、准则、审核方法。</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审核目的：验证质量、环境、职业健康安全管理体系对标准的符合性及实施的有效性和充分性，持续改进管理体系。</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审核依据：</w:t>
            </w:r>
            <w:r>
              <w:rPr>
                <w:rFonts w:ascii="楷体" w:eastAsia="楷体" w:hAnsi="楷体" w:hint="eastAsia"/>
                <w:sz w:val="24"/>
                <w:szCs w:val="24"/>
              </w:rPr>
              <w:t>GB/T19001-2016</w:t>
            </w:r>
            <w:r>
              <w:rPr>
                <w:rFonts w:ascii="楷体" w:eastAsia="楷体" w:hAnsi="楷体" w:hint="eastAsia"/>
                <w:sz w:val="24"/>
                <w:szCs w:val="24"/>
              </w:rPr>
              <w:t>、</w:t>
            </w:r>
            <w:r>
              <w:rPr>
                <w:rFonts w:ascii="楷体" w:eastAsia="楷体" w:hAnsi="楷体" w:hint="eastAsia"/>
                <w:sz w:val="24"/>
                <w:szCs w:val="24"/>
              </w:rPr>
              <w:t>GB/T24001-2016</w:t>
            </w:r>
            <w:r>
              <w:rPr>
                <w:rFonts w:ascii="楷体" w:eastAsia="楷体" w:hAnsi="楷体" w:hint="eastAsia"/>
                <w:sz w:val="24"/>
                <w:szCs w:val="24"/>
              </w:rPr>
              <w:t>、</w:t>
            </w:r>
            <w:r>
              <w:rPr>
                <w:rFonts w:ascii="楷体" w:eastAsia="楷体" w:hAnsi="楷体" w:hint="eastAsia"/>
                <w:sz w:val="24"/>
                <w:szCs w:val="24"/>
              </w:rPr>
              <w:t>ISO45001:2018</w:t>
            </w:r>
            <w:r>
              <w:rPr>
                <w:rFonts w:ascii="楷体" w:eastAsia="楷体" w:hAnsi="楷体" w:hint="eastAsia"/>
                <w:sz w:val="24"/>
                <w:szCs w:val="24"/>
              </w:rPr>
              <w:t>的标准、体系文件、顾客要求、相关法律法规等。</w:t>
            </w:r>
          </w:p>
          <w:p w:rsidR="00A911AD" w:rsidRDefault="00E10BC0">
            <w:pPr>
              <w:tabs>
                <w:tab w:val="left" w:pos="420"/>
              </w:tabs>
              <w:spacing w:line="360" w:lineRule="auto"/>
              <w:ind w:left="420"/>
              <w:rPr>
                <w:rFonts w:ascii="楷体" w:eastAsia="楷体" w:hAnsi="楷体"/>
                <w:bCs/>
                <w:sz w:val="24"/>
                <w:szCs w:val="24"/>
              </w:rPr>
            </w:pPr>
            <w:r>
              <w:rPr>
                <w:rFonts w:ascii="楷体" w:eastAsia="楷体" w:hAnsi="楷体" w:hint="eastAsia"/>
                <w:sz w:val="24"/>
                <w:szCs w:val="24"/>
              </w:rPr>
              <w:t>内部审核实施：</w:t>
            </w:r>
            <w:r>
              <w:rPr>
                <w:rFonts w:ascii="楷体" w:eastAsia="楷体" w:hAnsi="楷体" w:cs="宋体" w:hint="eastAsia"/>
                <w:sz w:val="24"/>
                <w:szCs w:val="24"/>
              </w:rPr>
              <w:t>组长：</w:t>
            </w:r>
            <w:r>
              <w:rPr>
                <w:rFonts w:ascii="楷体" w:eastAsia="楷体" w:hAnsi="楷体" w:cs="宋体" w:hint="eastAsia"/>
                <w:sz w:val="24"/>
                <w:szCs w:val="24"/>
              </w:rPr>
              <w:t>靳燕</w:t>
            </w:r>
            <w:r>
              <w:rPr>
                <w:rFonts w:ascii="楷体" w:eastAsia="楷体" w:hAnsi="楷体" w:cs="宋体"/>
                <w:sz w:val="24"/>
                <w:szCs w:val="24"/>
              </w:rPr>
              <w:t xml:space="preserve">A   </w:t>
            </w:r>
            <w:r>
              <w:rPr>
                <w:rFonts w:ascii="楷体" w:eastAsia="楷体" w:hAnsi="楷体" w:cs="宋体" w:hint="eastAsia"/>
                <w:sz w:val="24"/>
                <w:szCs w:val="24"/>
              </w:rPr>
              <w:t>组员：</w:t>
            </w:r>
            <w:r>
              <w:rPr>
                <w:rFonts w:ascii="楷体" w:eastAsia="楷体" w:hAnsi="楷体" w:cs="宋体" w:hint="eastAsia"/>
                <w:sz w:val="24"/>
                <w:szCs w:val="24"/>
              </w:rPr>
              <w:t>赵梅竹</w:t>
            </w:r>
            <w:r>
              <w:rPr>
                <w:rFonts w:ascii="楷体" w:eastAsia="楷体" w:hAnsi="楷体" w:cs="宋体"/>
                <w:sz w:val="24"/>
                <w:szCs w:val="24"/>
              </w:rPr>
              <w:t>B</w:t>
            </w:r>
            <w:r>
              <w:rPr>
                <w:rFonts w:ascii="楷体" w:eastAsia="楷体" w:hAnsi="楷体" w:cs="宋体" w:hint="eastAsia"/>
                <w:sz w:val="24"/>
                <w:szCs w:val="24"/>
              </w:rPr>
              <w:t xml:space="preserve"> </w:t>
            </w:r>
            <w:r>
              <w:rPr>
                <w:rFonts w:ascii="楷体" w:eastAsia="楷体" w:hAnsi="楷体" w:hint="eastAsia"/>
                <w:bCs/>
                <w:sz w:val="24"/>
                <w:szCs w:val="24"/>
              </w:rPr>
              <w:t>审核时间</w:t>
            </w:r>
            <w:r>
              <w:rPr>
                <w:rFonts w:ascii="楷体" w:eastAsia="楷体" w:hAnsi="楷体" w:hint="eastAsia"/>
                <w:bCs/>
                <w:sz w:val="24"/>
                <w:szCs w:val="24"/>
              </w:rPr>
              <w:t>2022</w:t>
            </w:r>
            <w:r>
              <w:rPr>
                <w:rFonts w:ascii="楷体" w:eastAsia="楷体" w:hAnsi="楷体" w:hint="eastAsia"/>
                <w:bCs/>
                <w:sz w:val="24"/>
                <w:szCs w:val="24"/>
              </w:rPr>
              <w:t>年</w:t>
            </w:r>
            <w:r>
              <w:rPr>
                <w:rFonts w:ascii="楷体" w:eastAsia="楷体" w:hAnsi="楷体" w:hint="eastAsia"/>
                <w:bCs/>
                <w:sz w:val="24"/>
                <w:szCs w:val="24"/>
              </w:rPr>
              <w:t>3</w:t>
            </w:r>
            <w:r>
              <w:rPr>
                <w:rFonts w:ascii="楷体" w:eastAsia="楷体" w:hAnsi="楷体" w:hint="eastAsia"/>
                <w:bCs/>
                <w:sz w:val="24"/>
                <w:szCs w:val="24"/>
              </w:rPr>
              <w:t>月</w:t>
            </w:r>
            <w:r>
              <w:rPr>
                <w:rFonts w:ascii="楷体" w:eastAsia="楷体" w:hAnsi="楷体" w:hint="eastAsia"/>
                <w:bCs/>
                <w:sz w:val="24"/>
                <w:szCs w:val="24"/>
              </w:rPr>
              <w:t>8</w:t>
            </w:r>
            <w:r>
              <w:rPr>
                <w:rFonts w:ascii="楷体" w:eastAsia="楷体" w:hAnsi="楷体" w:hint="eastAsia"/>
                <w:bCs/>
                <w:sz w:val="24"/>
                <w:szCs w:val="24"/>
              </w:rPr>
              <w:t>日</w:t>
            </w:r>
            <w:r>
              <w:rPr>
                <w:rFonts w:ascii="楷体" w:eastAsia="楷体" w:hAnsi="楷体"/>
                <w:bCs/>
                <w:sz w:val="24"/>
                <w:szCs w:val="24"/>
              </w:rPr>
              <w:t>—</w:t>
            </w:r>
            <w:r>
              <w:rPr>
                <w:rFonts w:ascii="楷体" w:eastAsia="楷体" w:hAnsi="楷体" w:hint="eastAsia"/>
                <w:bCs/>
                <w:sz w:val="24"/>
                <w:szCs w:val="24"/>
              </w:rPr>
              <w:t>9</w:t>
            </w:r>
            <w:r>
              <w:rPr>
                <w:rFonts w:ascii="楷体" w:eastAsia="楷体" w:hAnsi="楷体" w:hint="eastAsia"/>
                <w:bCs/>
                <w:sz w:val="24"/>
                <w:szCs w:val="24"/>
              </w:rPr>
              <w:t>日，共</w:t>
            </w:r>
            <w:r>
              <w:rPr>
                <w:rFonts w:ascii="楷体" w:eastAsia="楷体" w:hAnsi="楷体" w:hint="eastAsia"/>
                <w:bCs/>
                <w:sz w:val="24"/>
                <w:szCs w:val="24"/>
              </w:rPr>
              <w:t>2</w:t>
            </w:r>
            <w:r>
              <w:rPr>
                <w:rFonts w:ascii="楷体" w:eastAsia="楷体" w:hAnsi="楷体" w:hint="eastAsia"/>
                <w:bCs/>
                <w:sz w:val="24"/>
                <w:szCs w:val="24"/>
              </w:rPr>
              <w:t>天。</w:t>
            </w:r>
          </w:p>
          <w:p w:rsidR="00A911AD" w:rsidRDefault="00E10BC0">
            <w:pPr>
              <w:tabs>
                <w:tab w:val="left" w:pos="420"/>
              </w:tabs>
              <w:spacing w:line="360" w:lineRule="auto"/>
              <w:ind w:left="420"/>
              <w:rPr>
                <w:rFonts w:ascii="楷体" w:eastAsia="楷体" w:hAnsi="楷体"/>
                <w:bCs/>
                <w:sz w:val="24"/>
                <w:szCs w:val="24"/>
              </w:rPr>
            </w:pPr>
            <w:r>
              <w:rPr>
                <w:rFonts w:ascii="楷体" w:eastAsia="楷体" w:hAnsi="楷体" w:hint="eastAsia"/>
                <w:bCs/>
                <w:sz w:val="24"/>
                <w:szCs w:val="24"/>
              </w:rPr>
              <w:t>审核日程安排较为合理</w:t>
            </w:r>
            <w:r>
              <w:rPr>
                <w:rFonts w:ascii="楷体" w:eastAsia="楷体" w:hAnsi="楷体" w:hint="eastAsia"/>
                <w:sz w:val="24"/>
                <w:szCs w:val="24"/>
              </w:rPr>
              <w:t>，审核按计划进行，抽查检查</w:t>
            </w:r>
            <w:proofErr w:type="gramStart"/>
            <w:r>
              <w:rPr>
                <w:rFonts w:ascii="楷体" w:eastAsia="楷体" w:hAnsi="楷体" w:hint="eastAsia"/>
                <w:sz w:val="24"/>
                <w:szCs w:val="24"/>
              </w:rPr>
              <w:t>表行政</w:t>
            </w:r>
            <w:proofErr w:type="gramEnd"/>
            <w:r>
              <w:rPr>
                <w:rFonts w:ascii="楷体" w:eastAsia="楷体" w:hAnsi="楷体" w:hint="eastAsia"/>
                <w:sz w:val="24"/>
                <w:szCs w:val="24"/>
              </w:rPr>
              <w:t>部、销售部审核记录与计划相一致，</w:t>
            </w:r>
            <w:r>
              <w:rPr>
                <w:rFonts w:ascii="楷体" w:eastAsia="楷体" w:hAnsi="楷体" w:hint="eastAsia"/>
                <w:sz w:val="24"/>
                <w:szCs w:val="24"/>
              </w:rPr>
              <w:t>2</w:t>
            </w:r>
            <w:r>
              <w:rPr>
                <w:rFonts w:ascii="楷体" w:eastAsia="楷体" w:hAnsi="楷体" w:hint="eastAsia"/>
                <w:sz w:val="24"/>
                <w:szCs w:val="24"/>
              </w:rPr>
              <w:t>名内审员经内部培训合格，</w:t>
            </w:r>
            <w:proofErr w:type="gramStart"/>
            <w:r>
              <w:rPr>
                <w:rFonts w:ascii="楷体" w:eastAsia="楷体" w:hAnsi="楷体" w:hint="eastAsia"/>
                <w:sz w:val="24"/>
                <w:szCs w:val="24"/>
              </w:rPr>
              <w:t>经交流</w:t>
            </w:r>
            <w:proofErr w:type="gramEnd"/>
            <w:r>
              <w:rPr>
                <w:rFonts w:ascii="楷体" w:eastAsia="楷体" w:hAnsi="楷体" w:hint="eastAsia"/>
                <w:sz w:val="24"/>
                <w:szCs w:val="24"/>
              </w:rPr>
              <w:t>能力尚需加强。</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审核计划已考虑到互查的公正性，无审核员审核本部门的工作，计划内容涉及各部门，条款覆盖整个体系。</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提供了内部审核检查证据，其中包括对总经理</w:t>
            </w:r>
            <w:r>
              <w:rPr>
                <w:rFonts w:ascii="楷体" w:eastAsia="楷体" w:hAnsi="楷体" w:hint="eastAsia"/>
                <w:sz w:val="24"/>
                <w:szCs w:val="24"/>
              </w:rPr>
              <w:t>/</w:t>
            </w:r>
            <w:r>
              <w:rPr>
                <w:rFonts w:ascii="楷体" w:eastAsia="楷体" w:hAnsi="楷体" w:hint="eastAsia"/>
                <w:sz w:val="24"/>
                <w:szCs w:val="24"/>
              </w:rPr>
              <w:t>管理者代表、行政部、销售部等部门的审核记</w:t>
            </w:r>
            <w:r>
              <w:rPr>
                <w:rFonts w:ascii="楷体" w:eastAsia="楷体" w:hAnsi="楷体" w:hint="eastAsia"/>
                <w:sz w:val="24"/>
                <w:szCs w:val="24"/>
              </w:rPr>
              <w:lastRenderedPageBreak/>
              <w:t>录，电子档，条款与策划一致，记录完整。</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本次内审发现</w:t>
            </w:r>
            <w:r>
              <w:rPr>
                <w:rFonts w:ascii="楷体" w:eastAsia="楷体" w:hAnsi="楷体" w:hint="eastAsia"/>
                <w:sz w:val="24"/>
                <w:szCs w:val="24"/>
              </w:rPr>
              <w:t>1</w:t>
            </w:r>
            <w:r>
              <w:rPr>
                <w:rFonts w:ascii="楷体" w:eastAsia="楷体" w:hAnsi="楷体" w:hint="eastAsia"/>
                <w:sz w:val="24"/>
                <w:szCs w:val="24"/>
              </w:rPr>
              <w:t>个一般不符合项涉及未提供</w:t>
            </w:r>
            <w:r>
              <w:rPr>
                <w:rFonts w:ascii="楷体" w:eastAsia="楷体" w:hAnsi="楷体" w:hint="eastAsia"/>
                <w:sz w:val="24"/>
                <w:szCs w:val="24"/>
              </w:rPr>
              <w:t>2021</w:t>
            </w:r>
            <w:r>
              <w:rPr>
                <w:rFonts w:ascii="楷体" w:eastAsia="楷体" w:hAnsi="楷体" w:hint="eastAsia"/>
                <w:sz w:val="24"/>
                <w:szCs w:val="24"/>
              </w:rPr>
              <w:t>年度管理目标考核结果，这不符合本公司有关程序文件的要求。针对这</w:t>
            </w:r>
            <w:r>
              <w:rPr>
                <w:rFonts w:ascii="楷体" w:eastAsia="楷体" w:hAnsi="楷体" w:hint="eastAsia"/>
                <w:sz w:val="24"/>
                <w:szCs w:val="24"/>
              </w:rPr>
              <w:t>1</w:t>
            </w:r>
            <w:r>
              <w:rPr>
                <w:rFonts w:ascii="楷体" w:eastAsia="楷体" w:hAnsi="楷体" w:hint="eastAsia"/>
                <w:sz w:val="24"/>
                <w:szCs w:val="24"/>
              </w:rPr>
              <w:t>个不合格，责任部门已分析了原因（体系运行过程中，有关人员不能严格按照标准</w:t>
            </w:r>
            <w:r>
              <w:rPr>
                <w:rFonts w:ascii="楷体" w:eastAsia="楷体" w:hAnsi="楷体" w:hint="eastAsia"/>
                <w:sz w:val="24"/>
                <w:szCs w:val="24"/>
              </w:rPr>
              <w:t>和本公司有关程序文件的要求进行。）并采取了纠正措施（针对上述问题，加强有关人员的培训</w:t>
            </w:r>
            <w:r w:rsidR="00DD0468">
              <w:rPr>
                <w:rFonts w:ascii="楷体" w:eastAsia="楷体" w:hAnsi="楷体" w:hint="eastAsia"/>
                <w:sz w:val="24"/>
                <w:szCs w:val="24"/>
              </w:rPr>
              <w:t>，使其严格按照有关的文件要求进行；平时做好管理目标考核统计工作</w:t>
            </w:r>
            <w:r>
              <w:rPr>
                <w:rFonts w:ascii="楷体" w:eastAsia="楷体" w:hAnsi="楷体" w:hint="eastAsia"/>
                <w:sz w:val="24"/>
                <w:szCs w:val="24"/>
              </w:rPr>
              <w:t>），按要求进行了整改，</w:t>
            </w:r>
            <w:proofErr w:type="gramStart"/>
            <w:r>
              <w:rPr>
                <w:rFonts w:ascii="楷体" w:eastAsia="楷体" w:hAnsi="楷体" w:hint="eastAsia"/>
                <w:sz w:val="24"/>
                <w:szCs w:val="24"/>
              </w:rPr>
              <w:t>最后内</w:t>
            </w:r>
            <w:proofErr w:type="gramEnd"/>
            <w:r>
              <w:rPr>
                <w:rFonts w:ascii="楷体" w:eastAsia="楷体" w:hAnsi="楷体" w:hint="eastAsia"/>
                <w:sz w:val="24"/>
                <w:szCs w:val="24"/>
              </w:rPr>
              <w:t>审员进行了验证，纠正措施实施有效。</w:t>
            </w:r>
          </w:p>
          <w:p w:rsidR="00A911AD" w:rsidRDefault="00E10BC0">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r>
              <w:rPr>
                <w:rFonts w:ascii="楷体" w:eastAsia="楷体" w:hAnsi="楷体"/>
                <w:sz w:val="24"/>
                <w:szCs w:val="24"/>
              </w:rPr>
              <w:t>编制</w:t>
            </w:r>
            <w:r>
              <w:rPr>
                <w:rFonts w:ascii="楷体" w:eastAsia="楷体" w:hAnsi="楷体" w:hint="eastAsia"/>
                <w:sz w:val="24"/>
                <w:szCs w:val="24"/>
              </w:rPr>
              <w:t>：</w:t>
            </w:r>
            <w:r>
              <w:rPr>
                <w:rFonts w:ascii="楷体" w:eastAsia="楷体" w:hAnsi="楷体" w:hint="eastAsia"/>
                <w:sz w:val="24"/>
                <w:szCs w:val="24"/>
              </w:rPr>
              <w:t>靳燕</w:t>
            </w:r>
            <w:r>
              <w:rPr>
                <w:rFonts w:ascii="楷体" w:eastAsia="楷体" w:hAnsi="楷体" w:hint="eastAsia"/>
                <w:sz w:val="24"/>
                <w:szCs w:val="24"/>
              </w:rPr>
              <w:t>，</w:t>
            </w:r>
            <w:r>
              <w:rPr>
                <w:rFonts w:ascii="楷体" w:eastAsia="楷体" w:hAnsi="楷体"/>
                <w:sz w:val="24"/>
                <w:szCs w:val="24"/>
              </w:rPr>
              <w:t>审批：</w:t>
            </w:r>
            <w:r>
              <w:rPr>
                <w:rFonts w:ascii="楷体" w:eastAsia="楷体" w:hAnsi="楷体" w:hint="eastAsia"/>
                <w:sz w:val="24"/>
                <w:szCs w:val="24"/>
              </w:rPr>
              <w:t>陆奇峰</w:t>
            </w:r>
            <w:r>
              <w:rPr>
                <w:rFonts w:ascii="楷体" w:eastAsia="楷体" w:hAnsi="楷体" w:hint="eastAsia"/>
                <w:sz w:val="24"/>
                <w:szCs w:val="24"/>
              </w:rPr>
              <w:t>，</w:t>
            </w:r>
            <w:r>
              <w:rPr>
                <w:rFonts w:ascii="楷体" w:eastAsia="楷体" w:hAnsi="楷体"/>
                <w:sz w:val="24"/>
                <w:szCs w:val="24"/>
              </w:rPr>
              <w:t>202</w:t>
            </w:r>
            <w:r>
              <w:rPr>
                <w:rFonts w:ascii="楷体" w:eastAsia="楷体" w:hAnsi="楷体" w:hint="eastAsia"/>
                <w:sz w:val="24"/>
                <w:szCs w:val="24"/>
              </w:rPr>
              <w:t>2</w:t>
            </w:r>
            <w:r>
              <w:rPr>
                <w:rFonts w:ascii="楷体" w:eastAsia="楷体" w:hAnsi="楷体"/>
                <w:sz w:val="24"/>
                <w:szCs w:val="24"/>
              </w:rPr>
              <w:t>年</w:t>
            </w:r>
            <w:r>
              <w:rPr>
                <w:rFonts w:ascii="楷体" w:eastAsia="楷体" w:hAnsi="楷体" w:hint="eastAsia"/>
                <w:sz w:val="24"/>
                <w:szCs w:val="24"/>
              </w:rPr>
              <w:t>3</w:t>
            </w:r>
            <w:r>
              <w:rPr>
                <w:rFonts w:ascii="楷体" w:eastAsia="楷体" w:hAnsi="楷体"/>
                <w:sz w:val="24"/>
                <w:szCs w:val="24"/>
              </w:rPr>
              <w:t>月</w:t>
            </w:r>
            <w:r>
              <w:rPr>
                <w:rFonts w:ascii="楷体" w:eastAsia="楷体" w:hAnsi="楷体" w:hint="eastAsia"/>
                <w:sz w:val="24"/>
                <w:szCs w:val="24"/>
              </w:rPr>
              <w:t>1</w:t>
            </w:r>
            <w:r>
              <w:rPr>
                <w:rFonts w:ascii="楷体" w:eastAsia="楷体" w:hAnsi="楷体" w:hint="eastAsia"/>
                <w:sz w:val="24"/>
                <w:szCs w:val="24"/>
              </w:rPr>
              <w:t>0</w:t>
            </w:r>
            <w:r>
              <w:rPr>
                <w:rFonts w:ascii="楷体" w:eastAsia="楷体" w:hAnsi="楷体"/>
                <w:sz w:val="24"/>
                <w:szCs w:val="24"/>
              </w:rPr>
              <w:t>日</w:t>
            </w:r>
            <w:r>
              <w:rPr>
                <w:rFonts w:ascii="楷体" w:eastAsia="楷体" w:hAnsi="楷体" w:hint="eastAsia"/>
                <w:sz w:val="24"/>
                <w:szCs w:val="24"/>
              </w:rPr>
              <w:t>。</w:t>
            </w:r>
          </w:p>
          <w:p w:rsidR="00A911AD" w:rsidRDefault="006D624F" w:rsidP="006D624F">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63360" behindDoc="0" locked="0" layoutInCell="1" allowOverlap="1" wp14:anchorId="45C3F67D" wp14:editId="09D3E65D">
                  <wp:simplePos x="0" y="0"/>
                  <wp:positionH relativeFrom="column">
                    <wp:posOffset>2222500</wp:posOffset>
                  </wp:positionH>
                  <wp:positionV relativeFrom="paragraph">
                    <wp:posOffset>59690</wp:posOffset>
                  </wp:positionV>
                  <wp:extent cx="4181475" cy="3111500"/>
                  <wp:effectExtent l="0" t="0" r="0" b="0"/>
                  <wp:wrapNone/>
                  <wp:docPr id="3" name="图片 3" descr="E:\360安全云盘同步版\国标联合审核\202207\山东恒唐环保科技有限公司\新建文件夹\扫描全能王 2022-07-07 10.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恒唐环保科技有限公司\新建文件夹\扫描全能王 2022-07-07 10.34_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708" t="1479" r="-4708" b="42776"/>
                          <a:stretch/>
                        </pic:blipFill>
                        <pic:spPr bwMode="auto">
                          <a:xfrm>
                            <a:off x="0" y="0"/>
                            <a:ext cx="4181475" cy="311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BC0">
              <w:rPr>
                <w:rFonts w:ascii="楷体" w:eastAsia="楷体" w:hAnsi="楷体" w:hint="eastAsia"/>
                <w:sz w:val="24"/>
                <w:szCs w:val="24"/>
              </w:rPr>
              <w:t>公司内部审核基本有效。</w:t>
            </w: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Default="00097B2C" w:rsidP="00097B2C">
            <w:pPr>
              <w:pStyle w:val="a0"/>
              <w:rPr>
                <w:rFonts w:hint="eastAsia"/>
              </w:rPr>
            </w:pPr>
          </w:p>
          <w:p w:rsidR="00097B2C" w:rsidRPr="00097B2C" w:rsidRDefault="00097B2C" w:rsidP="00097B2C">
            <w:pPr>
              <w:pStyle w:val="a0"/>
            </w:pP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A911AD" w:rsidTr="00D34886">
        <w:trPr>
          <w:trHeight w:val="1151"/>
        </w:trPr>
        <w:tc>
          <w:tcPr>
            <w:tcW w:w="1809" w:type="dxa"/>
            <w:vAlign w:val="center"/>
          </w:tcPr>
          <w:p w:rsidR="00A911AD" w:rsidRDefault="00E10BC0">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311" w:type="dxa"/>
          </w:tcPr>
          <w:p w:rsidR="00A911AD" w:rsidRDefault="00E10BC0">
            <w:pPr>
              <w:spacing w:line="360" w:lineRule="auto"/>
              <w:rPr>
                <w:rFonts w:ascii="楷体" w:eastAsia="楷体" w:hAnsi="楷体" w:cs="Arial"/>
                <w:sz w:val="24"/>
                <w:szCs w:val="24"/>
              </w:rPr>
            </w:pPr>
            <w:r>
              <w:rPr>
                <w:rFonts w:ascii="楷体" w:eastAsia="楷体" w:hAnsi="楷体" w:cs="宋体" w:hint="eastAsia"/>
                <w:sz w:val="24"/>
                <w:szCs w:val="24"/>
              </w:rPr>
              <w:t>QEO10.2</w:t>
            </w:r>
          </w:p>
          <w:p w:rsidR="00A911AD" w:rsidRDefault="00A911AD">
            <w:pPr>
              <w:spacing w:line="360" w:lineRule="auto"/>
              <w:rPr>
                <w:rFonts w:ascii="楷体" w:eastAsia="楷体" w:hAnsi="楷体" w:cs="Arial"/>
                <w:sz w:val="24"/>
                <w:szCs w:val="24"/>
              </w:rPr>
            </w:pPr>
          </w:p>
        </w:tc>
        <w:tc>
          <w:tcPr>
            <w:tcW w:w="10313" w:type="dxa"/>
          </w:tcPr>
          <w:p w:rsidR="00A911AD" w:rsidRDefault="00E10BC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Pr>
                <w:rFonts w:ascii="楷体" w:eastAsia="楷体" w:hAnsi="楷体" w:hint="eastAsia"/>
                <w:sz w:val="24"/>
                <w:szCs w:val="24"/>
              </w:rPr>
              <w:t>HTHBKJ</w:t>
            </w:r>
            <w:r>
              <w:rPr>
                <w:rFonts w:ascii="楷体" w:eastAsia="楷体" w:hAnsi="楷体" w:hint="eastAsia"/>
                <w:sz w:val="24"/>
                <w:szCs w:val="24"/>
              </w:rPr>
              <w:t>QES/QP-2021-22</w:t>
            </w:r>
            <w:r>
              <w:rPr>
                <w:rFonts w:ascii="楷体" w:eastAsia="楷体" w:hAnsi="楷体" w:hint="eastAsia"/>
                <w:sz w:val="24"/>
                <w:szCs w:val="24"/>
              </w:rPr>
              <w:tab/>
            </w:r>
            <w:r>
              <w:rPr>
                <w:rFonts w:ascii="楷体" w:eastAsia="楷体" w:hAnsi="楷体" w:hint="eastAsia"/>
                <w:sz w:val="24"/>
                <w:szCs w:val="24"/>
              </w:rPr>
              <w:t>改进控制程序</w:t>
            </w:r>
            <w:r>
              <w:rPr>
                <w:rFonts w:ascii="楷体" w:eastAsia="楷体" w:hAnsi="楷体" w:cs="宋体" w:hint="eastAsia"/>
                <w:sz w:val="24"/>
                <w:szCs w:val="24"/>
              </w:rPr>
              <w:t>》，对纠正预防措施识别、评审、验证，事故事件报告、调查、处理等作了规定，其内容符合组织实际及标准要求。</w:t>
            </w:r>
            <w:r>
              <w:rPr>
                <w:rFonts w:ascii="楷体" w:eastAsia="楷体" w:hAnsi="楷体" w:cs="宋体" w:hint="eastAsia"/>
                <w:sz w:val="24"/>
                <w:szCs w:val="24"/>
              </w:rPr>
              <w:t xml:space="preserve"> </w:t>
            </w:r>
          </w:p>
          <w:p w:rsidR="00A911AD" w:rsidRDefault="00E10BC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w:t>
            </w:r>
            <w:r>
              <w:rPr>
                <w:rFonts w:ascii="楷体" w:eastAsia="楷体" w:hAnsi="楷体" w:cs="宋体" w:hint="eastAsia"/>
                <w:sz w:val="24"/>
                <w:szCs w:val="24"/>
              </w:rPr>
              <w:t>,</w:t>
            </w:r>
            <w:r>
              <w:rPr>
                <w:rFonts w:ascii="楷体" w:eastAsia="楷体" w:hAnsi="楷体" w:cs="宋体" w:hint="eastAsia"/>
                <w:sz w:val="24"/>
                <w:szCs w:val="24"/>
              </w:rPr>
              <w:t>并制定、实施了纠正措施，并由内审员对所采取的纠正措施进行了验证，纠正措施有效，管理评审中发现的薄弱环节，分析了原因，采取了纠正措施。</w:t>
            </w:r>
          </w:p>
          <w:p w:rsidR="00A911AD" w:rsidRDefault="00E10BC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w:t>
            </w:r>
            <w:r>
              <w:rPr>
                <w:rFonts w:ascii="楷体" w:eastAsia="楷体" w:hAnsi="楷体" w:cs="宋体" w:hint="eastAsia"/>
                <w:sz w:val="24"/>
                <w:szCs w:val="24"/>
              </w:rPr>
              <w:t>/</w:t>
            </w:r>
            <w:r>
              <w:rPr>
                <w:rFonts w:ascii="楷体" w:eastAsia="楷体" w:hAnsi="楷体" w:cs="宋体"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A911AD" w:rsidRDefault="00E10BC0">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企业纠正措施的管理符合标准规定要求。</w:t>
            </w:r>
          </w:p>
        </w:tc>
        <w:tc>
          <w:tcPr>
            <w:tcW w:w="1276" w:type="dxa"/>
          </w:tcPr>
          <w:p w:rsidR="00A911AD" w:rsidRDefault="000672E6">
            <w:pPr>
              <w:spacing w:line="360" w:lineRule="auto"/>
              <w:rPr>
                <w:rFonts w:ascii="楷体" w:eastAsia="楷体" w:hAnsi="楷体"/>
                <w:sz w:val="24"/>
                <w:szCs w:val="24"/>
              </w:rPr>
            </w:pPr>
            <w:r>
              <w:rPr>
                <w:rFonts w:ascii="楷体" w:eastAsia="楷体" w:hAnsi="楷体" w:hint="eastAsia"/>
                <w:sz w:val="24"/>
                <w:szCs w:val="24"/>
              </w:rPr>
              <w:t>Y</w:t>
            </w:r>
          </w:p>
        </w:tc>
      </w:tr>
      <w:tr w:rsidR="00A911AD" w:rsidTr="00D34886">
        <w:trPr>
          <w:trHeight w:val="722"/>
        </w:trPr>
        <w:tc>
          <w:tcPr>
            <w:tcW w:w="1809" w:type="dxa"/>
          </w:tcPr>
          <w:p w:rsidR="00A911AD" w:rsidRDefault="00A911AD">
            <w:pPr>
              <w:spacing w:line="360" w:lineRule="auto"/>
              <w:rPr>
                <w:rFonts w:ascii="楷体" w:eastAsia="楷体" w:hAnsi="楷体" w:cs="宋体"/>
                <w:sz w:val="24"/>
                <w:szCs w:val="24"/>
              </w:rPr>
            </w:pPr>
          </w:p>
        </w:tc>
        <w:tc>
          <w:tcPr>
            <w:tcW w:w="1311" w:type="dxa"/>
          </w:tcPr>
          <w:p w:rsidR="00A911AD" w:rsidRDefault="00A911AD">
            <w:pPr>
              <w:spacing w:line="360" w:lineRule="auto"/>
              <w:rPr>
                <w:rFonts w:ascii="楷体" w:eastAsia="楷体" w:hAnsi="楷体" w:cs="宋体"/>
                <w:sz w:val="24"/>
                <w:szCs w:val="24"/>
              </w:rPr>
            </w:pPr>
          </w:p>
        </w:tc>
        <w:tc>
          <w:tcPr>
            <w:tcW w:w="10313" w:type="dxa"/>
            <w:vAlign w:val="center"/>
          </w:tcPr>
          <w:p w:rsidR="00A911AD" w:rsidRDefault="00A911AD">
            <w:pPr>
              <w:snapToGrid w:val="0"/>
              <w:spacing w:line="360" w:lineRule="auto"/>
              <w:ind w:firstLineChars="200" w:firstLine="480"/>
              <w:jc w:val="left"/>
              <w:rPr>
                <w:rFonts w:ascii="楷体" w:eastAsia="楷体" w:hAnsi="楷体" w:cs="宋体"/>
                <w:sz w:val="24"/>
                <w:szCs w:val="24"/>
              </w:rPr>
            </w:pPr>
          </w:p>
        </w:tc>
        <w:tc>
          <w:tcPr>
            <w:tcW w:w="1276" w:type="dxa"/>
          </w:tcPr>
          <w:p w:rsidR="00A911AD" w:rsidRDefault="00A911AD">
            <w:pPr>
              <w:spacing w:line="360" w:lineRule="auto"/>
              <w:rPr>
                <w:rFonts w:ascii="楷体" w:eastAsia="楷体" w:hAnsi="楷体"/>
                <w:sz w:val="24"/>
                <w:szCs w:val="24"/>
              </w:rPr>
            </w:pPr>
          </w:p>
        </w:tc>
      </w:tr>
    </w:tbl>
    <w:p w:rsidR="00A911AD" w:rsidRDefault="00E10BC0">
      <w:pPr>
        <w:rPr>
          <w:rFonts w:ascii="楷体" w:eastAsia="楷体" w:hAnsi="楷体"/>
        </w:rPr>
      </w:pPr>
      <w:r>
        <w:rPr>
          <w:rFonts w:ascii="楷体" w:eastAsia="楷体" w:hAnsi="楷体"/>
        </w:rPr>
        <w:ptab w:relativeTo="margin" w:alignment="center" w:leader="none"/>
      </w:r>
    </w:p>
    <w:p w:rsidR="00A911AD" w:rsidRDefault="00A911AD">
      <w:pPr>
        <w:rPr>
          <w:rFonts w:ascii="楷体" w:eastAsia="楷体" w:hAnsi="楷体"/>
        </w:rPr>
      </w:pPr>
    </w:p>
    <w:p w:rsidR="00A911AD" w:rsidRDefault="00E10BC0">
      <w:pPr>
        <w:pStyle w:val="a9"/>
        <w:rPr>
          <w:rFonts w:ascii="楷体" w:eastAsia="楷体" w:hAnsi="楷体"/>
        </w:rPr>
      </w:pPr>
      <w:r>
        <w:rPr>
          <w:rFonts w:ascii="楷体" w:eastAsia="楷体" w:hAnsi="楷体" w:hint="eastAsia"/>
        </w:rPr>
        <w:t>说明：不符合标注</w:t>
      </w:r>
      <w:r>
        <w:rPr>
          <w:rFonts w:ascii="楷体" w:eastAsia="楷体" w:hAnsi="楷体" w:hint="eastAsia"/>
        </w:rPr>
        <w:t>N</w:t>
      </w:r>
    </w:p>
    <w:sectPr w:rsidR="00A911AD">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C0" w:rsidRDefault="00E10BC0">
      <w:r>
        <w:separator/>
      </w:r>
    </w:p>
  </w:endnote>
  <w:endnote w:type="continuationSeparator" w:id="0">
    <w:p w:rsidR="00E10BC0" w:rsidRDefault="00E1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911AD" w:rsidRDefault="00E10BC0">
            <w:pPr>
              <w:pStyle w:val="a9"/>
              <w:jc w:val="center"/>
            </w:pPr>
            <w:r>
              <w:rPr>
                <w:b/>
                <w:sz w:val="24"/>
                <w:szCs w:val="24"/>
              </w:rPr>
              <w:fldChar w:fldCharType="begin"/>
            </w:r>
            <w:r>
              <w:rPr>
                <w:b/>
              </w:rPr>
              <w:instrText>PAGE</w:instrText>
            </w:r>
            <w:r>
              <w:rPr>
                <w:b/>
                <w:sz w:val="24"/>
                <w:szCs w:val="24"/>
              </w:rPr>
              <w:fldChar w:fldCharType="separate"/>
            </w:r>
            <w:r w:rsidR="001D4C1B">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D4C1B">
              <w:rPr>
                <w:b/>
                <w:noProof/>
              </w:rPr>
              <w:t>15</w:t>
            </w:r>
            <w:r>
              <w:rPr>
                <w:b/>
                <w:sz w:val="24"/>
                <w:szCs w:val="24"/>
              </w:rPr>
              <w:fldChar w:fldCharType="end"/>
            </w:r>
          </w:p>
        </w:sdtContent>
      </w:sdt>
    </w:sdtContent>
  </w:sdt>
  <w:p w:rsidR="00A911AD" w:rsidRDefault="00A911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C0" w:rsidRDefault="00E10BC0">
      <w:r>
        <w:separator/>
      </w:r>
    </w:p>
  </w:footnote>
  <w:footnote w:type="continuationSeparator" w:id="0">
    <w:p w:rsidR="00E10BC0" w:rsidRDefault="00E10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AD" w:rsidRDefault="00E10BC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82550</wp:posOffset>
          </wp:positionH>
          <wp:positionV relativeFrom="paragraph">
            <wp:posOffset>-70485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11AD" w:rsidRDefault="00E10BC0">
    <w:pPr>
      <w:pStyle w:val="aa"/>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911AD" w:rsidRDefault="00E10BC0">
                <w:pPr>
                  <w:rPr>
                    <w:sz w:val="18"/>
                    <w:szCs w:val="18"/>
                  </w:rPr>
                </w:pPr>
                <w:r>
                  <w:rPr>
                    <w:rFonts w:hint="eastAsia"/>
                    <w:sz w:val="18"/>
                    <w:szCs w:val="18"/>
                  </w:rPr>
                  <w:t>ISC-B-II-12(05</w:t>
                </w:r>
                <w:r>
                  <w:rPr>
                    <w:rFonts w:hint="eastAsia"/>
                    <w:sz w:val="18"/>
                    <w:szCs w:val="18"/>
                  </w:rPr>
                  <w:t>版）</w:t>
                </w:r>
              </w:p>
              <w:p w:rsidR="00A911AD" w:rsidRDefault="00A911AD"/>
            </w:txbxContent>
          </v:textbox>
        </v:shape>
      </w:pict>
    </w: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911AD" w:rsidRDefault="00A911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0C4"/>
    <w:rsid w:val="000038DC"/>
    <w:rsid w:val="00003D38"/>
    <w:rsid w:val="00004817"/>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672E6"/>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97B2C"/>
    <w:rsid w:val="000A067A"/>
    <w:rsid w:val="000A30F9"/>
    <w:rsid w:val="000A529C"/>
    <w:rsid w:val="000A5E44"/>
    <w:rsid w:val="000A6B86"/>
    <w:rsid w:val="000A6D44"/>
    <w:rsid w:val="000B1394"/>
    <w:rsid w:val="000B40BD"/>
    <w:rsid w:val="000B41C5"/>
    <w:rsid w:val="000B57FC"/>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6225"/>
    <w:rsid w:val="000F7D53"/>
    <w:rsid w:val="001022F1"/>
    <w:rsid w:val="001037D5"/>
    <w:rsid w:val="00106F20"/>
    <w:rsid w:val="001076D1"/>
    <w:rsid w:val="00120029"/>
    <w:rsid w:val="00123A35"/>
    <w:rsid w:val="00124A78"/>
    <w:rsid w:val="00126249"/>
    <w:rsid w:val="00132572"/>
    <w:rsid w:val="001332B3"/>
    <w:rsid w:val="00135F92"/>
    <w:rsid w:val="00141BD0"/>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348"/>
    <w:rsid w:val="001C0776"/>
    <w:rsid w:val="001C2BC9"/>
    <w:rsid w:val="001C34EA"/>
    <w:rsid w:val="001C39CB"/>
    <w:rsid w:val="001C43A0"/>
    <w:rsid w:val="001C473C"/>
    <w:rsid w:val="001D1D7C"/>
    <w:rsid w:val="001D28AC"/>
    <w:rsid w:val="001D4AD8"/>
    <w:rsid w:val="001D4C1B"/>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234"/>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454"/>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5C37"/>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45B6"/>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57237"/>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1F49"/>
    <w:rsid w:val="006B2C63"/>
    <w:rsid w:val="006B39AA"/>
    <w:rsid w:val="006B4127"/>
    <w:rsid w:val="006B4F28"/>
    <w:rsid w:val="006C24BF"/>
    <w:rsid w:val="006C2712"/>
    <w:rsid w:val="006C40B9"/>
    <w:rsid w:val="006C6B28"/>
    <w:rsid w:val="006D1B3A"/>
    <w:rsid w:val="006D4DF7"/>
    <w:rsid w:val="006D624F"/>
    <w:rsid w:val="006D63FE"/>
    <w:rsid w:val="006E4893"/>
    <w:rsid w:val="006E678B"/>
    <w:rsid w:val="006E762B"/>
    <w:rsid w:val="006E768E"/>
    <w:rsid w:val="006F3B46"/>
    <w:rsid w:val="006F705E"/>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3BE1"/>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078F"/>
    <w:rsid w:val="008B21BA"/>
    <w:rsid w:val="008B4EE2"/>
    <w:rsid w:val="008B7644"/>
    <w:rsid w:val="008C199E"/>
    <w:rsid w:val="008C1CA5"/>
    <w:rsid w:val="008C4B39"/>
    <w:rsid w:val="008C6370"/>
    <w:rsid w:val="008D089D"/>
    <w:rsid w:val="008E0E14"/>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86F87"/>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284D"/>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77B06"/>
    <w:rsid w:val="00A801DE"/>
    <w:rsid w:val="00A811EC"/>
    <w:rsid w:val="00A81FD7"/>
    <w:rsid w:val="00A824AF"/>
    <w:rsid w:val="00A9057B"/>
    <w:rsid w:val="00A90A22"/>
    <w:rsid w:val="00A911AD"/>
    <w:rsid w:val="00A969B9"/>
    <w:rsid w:val="00A97734"/>
    <w:rsid w:val="00AA1858"/>
    <w:rsid w:val="00AA2514"/>
    <w:rsid w:val="00AA3DF0"/>
    <w:rsid w:val="00AA7F40"/>
    <w:rsid w:val="00AB280A"/>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2357"/>
    <w:rsid w:val="00BB6AD3"/>
    <w:rsid w:val="00BB79AC"/>
    <w:rsid w:val="00BC0122"/>
    <w:rsid w:val="00BC16C1"/>
    <w:rsid w:val="00BC2015"/>
    <w:rsid w:val="00BC3C06"/>
    <w:rsid w:val="00BC66FE"/>
    <w:rsid w:val="00BC71B0"/>
    <w:rsid w:val="00BC7D4A"/>
    <w:rsid w:val="00BD4E08"/>
    <w:rsid w:val="00BD6DBC"/>
    <w:rsid w:val="00BD75E6"/>
    <w:rsid w:val="00BE162E"/>
    <w:rsid w:val="00BE31C6"/>
    <w:rsid w:val="00BE363D"/>
    <w:rsid w:val="00BE3E2D"/>
    <w:rsid w:val="00BF0962"/>
    <w:rsid w:val="00BF4590"/>
    <w:rsid w:val="00BF597E"/>
    <w:rsid w:val="00BF6174"/>
    <w:rsid w:val="00C03098"/>
    <w:rsid w:val="00C10351"/>
    <w:rsid w:val="00C10EF3"/>
    <w:rsid w:val="00C14685"/>
    <w:rsid w:val="00C27462"/>
    <w:rsid w:val="00C30521"/>
    <w:rsid w:val="00C31C73"/>
    <w:rsid w:val="00C331F3"/>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886"/>
    <w:rsid w:val="00D34A3D"/>
    <w:rsid w:val="00D34C3B"/>
    <w:rsid w:val="00D379ED"/>
    <w:rsid w:val="00D37D1B"/>
    <w:rsid w:val="00D4057A"/>
    <w:rsid w:val="00D409C0"/>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0468"/>
    <w:rsid w:val="00DD10DC"/>
    <w:rsid w:val="00DD14FC"/>
    <w:rsid w:val="00DD1B07"/>
    <w:rsid w:val="00DD1C8E"/>
    <w:rsid w:val="00DD1D21"/>
    <w:rsid w:val="00DD5143"/>
    <w:rsid w:val="00DD7876"/>
    <w:rsid w:val="00DE146D"/>
    <w:rsid w:val="00DE2232"/>
    <w:rsid w:val="00DE2D80"/>
    <w:rsid w:val="00DE6FCE"/>
    <w:rsid w:val="00DF1C4B"/>
    <w:rsid w:val="00DF6570"/>
    <w:rsid w:val="00DF76DB"/>
    <w:rsid w:val="00E02EAF"/>
    <w:rsid w:val="00E038E4"/>
    <w:rsid w:val="00E0475D"/>
    <w:rsid w:val="00E0521C"/>
    <w:rsid w:val="00E070B7"/>
    <w:rsid w:val="00E10BC0"/>
    <w:rsid w:val="00E11166"/>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0D01"/>
    <w:rsid w:val="00E814FD"/>
    <w:rsid w:val="00E83547"/>
    <w:rsid w:val="00E85714"/>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01283C14"/>
    <w:rsid w:val="023575E5"/>
    <w:rsid w:val="02D408A6"/>
    <w:rsid w:val="03906A9D"/>
    <w:rsid w:val="061B11E8"/>
    <w:rsid w:val="09200177"/>
    <w:rsid w:val="0AC02207"/>
    <w:rsid w:val="0BEE5389"/>
    <w:rsid w:val="0C230021"/>
    <w:rsid w:val="0E097B78"/>
    <w:rsid w:val="0E5822CF"/>
    <w:rsid w:val="0F3831F5"/>
    <w:rsid w:val="105A61D6"/>
    <w:rsid w:val="108219C2"/>
    <w:rsid w:val="130B387B"/>
    <w:rsid w:val="166E5241"/>
    <w:rsid w:val="1E6341ED"/>
    <w:rsid w:val="1F8D0609"/>
    <w:rsid w:val="201B5C14"/>
    <w:rsid w:val="203C3DDD"/>
    <w:rsid w:val="21AB121A"/>
    <w:rsid w:val="227F528A"/>
    <w:rsid w:val="23276702"/>
    <w:rsid w:val="24D740D4"/>
    <w:rsid w:val="24EA2059"/>
    <w:rsid w:val="253468B7"/>
    <w:rsid w:val="2578587B"/>
    <w:rsid w:val="265C279F"/>
    <w:rsid w:val="283F446A"/>
    <w:rsid w:val="2AB1165B"/>
    <w:rsid w:val="2B473D61"/>
    <w:rsid w:val="2E0D5D84"/>
    <w:rsid w:val="2E832659"/>
    <w:rsid w:val="2EF74361"/>
    <w:rsid w:val="302C0413"/>
    <w:rsid w:val="305D1D37"/>
    <w:rsid w:val="3240150B"/>
    <w:rsid w:val="33535DA1"/>
    <w:rsid w:val="36003843"/>
    <w:rsid w:val="372B2789"/>
    <w:rsid w:val="3D7309E6"/>
    <w:rsid w:val="3E6447D3"/>
    <w:rsid w:val="3EF86CC2"/>
    <w:rsid w:val="40204729"/>
    <w:rsid w:val="41C37A62"/>
    <w:rsid w:val="42A3501F"/>
    <w:rsid w:val="43B265C3"/>
    <w:rsid w:val="4413081D"/>
    <w:rsid w:val="444E3F5B"/>
    <w:rsid w:val="445862D6"/>
    <w:rsid w:val="44894335"/>
    <w:rsid w:val="44D66BE3"/>
    <w:rsid w:val="456D5DA1"/>
    <w:rsid w:val="45F4643C"/>
    <w:rsid w:val="46D85D5E"/>
    <w:rsid w:val="470E352E"/>
    <w:rsid w:val="48CE74CB"/>
    <w:rsid w:val="49262DB0"/>
    <w:rsid w:val="49C00F73"/>
    <w:rsid w:val="4A7E6C1C"/>
    <w:rsid w:val="4BEB208F"/>
    <w:rsid w:val="4FF0324F"/>
    <w:rsid w:val="52F51A9E"/>
    <w:rsid w:val="53156D61"/>
    <w:rsid w:val="53756DA4"/>
    <w:rsid w:val="542C7681"/>
    <w:rsid w:val="55AC0FBB"/>
    <w:rsid w:val="56B15AE6"/>
    <w:rsid w:val="56F8286B"/>
    <w:rsid w:val="571C3A45"/>
    <w:rsid w:val="59B822C1"/>
    <w:rsid w:val="5AA51168"/>
    <w:rsid w:val="5D2B49E2"/>
    <w:rsid w:val="5DFD7C4D"/>
    <w:rsid w:val="5EA12B9A"/>
    <w:rsid w:val="5F8403D9"/>
    <w:rsid w:val="5FFA069B"/>
    <w:rsid w:val="63505631"/>
    <w:rsid w:val="635F7193"/>
    <w:rsid w:val="63E853D7"/>
    <w:rsid w:val="640748DF"/>
    <w:rsid w:val="68077DF9"/>
    <w:rsid w:val="6AAD4C88"/>
    <w:rsid w:val="6B4F5928"/>
    <w:rsid w:val="6E6E1A43"/>
    <w:rsid w:val="6E7B34DD"/>
    <w:rsid w:val="6EC20FDC"/>
    <w:rsid w:val="71430F73"/>
    <w:rsid w:val="725D6F93"/>
    <w:rsid w:val="736E51D0"/>
    <w:rsid w:val="748F3DFC"/>
    <w:rsid w:val="79CF59ED"/>
    <w:rsid w:val="7C445A8B"/>
    <w:rsid w:val="7E5259DD"/>
    <w:rsid w:val="7F857B2A"/>
    <w:rsid w:val="7FAE6BFE"/>
    <w:rsid w:val="7FB623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annotation text"/>
    <w:basedOn w:val="a"/>
    <w:link w:val="Char"/>
    <w:uiPriority w:val="99"/>
    <w:semiHidden/>
    <w:unhideWhenUsed/>
    <w:qFormat/>
    <w:pPr>
      <w:jc w:val="left"/>
    </w:pPr>
  </w:style>
  <w:style w:type="paragraph" w:styleId="a6">
    <w:name w:val="Body Text"/>
    <w:basedOn w:val="a"/>
    <w:link w:val="Char0"/>
    <w:uiPriority w:val="99"/>
    <w:unhideWhenUsed/>
    <w:qFormat/>
    <w:pPr>
      <w:spacing w:line="420" w:lineRule="exact"/>
    </w:pPr>
    <w:rPr>
      <w:sz w:val="24"/>
    </w:rPr>
  </w:style>
  <w:style w:type="paragraph" w:styleId="a7">
    <w:name w:val="Plain Text"/>
    <w:basedOn w:val="a"/>
    <w:link w:val="Char1"/>
    <w:qFormat/>
    <w:rPr>
      <w:rFonts w:ascii="宋体" w:hAnsi="Courier New"/>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Char5"/>
    <w:qFormat/>
    <w:pPr>
      <w:widowControl/>
      <w:jc w:val="center"/>
    </w:pPr>
    <w:rPr>
      <w:rFonts w:ascii="Book Antiqua" w:hAnsi="Book Antiqua"/>
      <w:b/>
      <w:kern w:val="0"/>
      <w:sz w:val="31"/>
      <w:szCs w:val="31"/>
      <w:u w:val="single"/>
      <w:lang w:eastAsia="en-US"/>
    </w:rPr>
  </w:style>
  <w:style w:type="paragraph" w:styleId="ac">
    <w:name w:val="annotation subject"/>
    <w:basedOn w:val="a5"/>
    <w:next w:val="a5"/>
    <w:link w:val="Char6"/>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0">
    <w:name w:val="正文文本 Char"/>
    <w:basedOn w:val="a1"/>
    <w:link w:val="a6"/>
    <w:uiPriority w:val="99"/>
    <w:qFormat/>
    <w:rPr>
      <w:rFonts w:ascii="Times New Roman" w:eastAsia="宋体" w:hAnsi="Times New Roman" w:cs="Times New Roman"/>
      <w:kern w:val="2"/>
      <w:sz w:val="24"/>
    </w:rPr>
  </w:style>
  <w:style w:type="character" w:customStyle="1" w:styleId="Char1">
    <w:name w:val="纯文本 Char"/>
    <w:basedOn w:val="a1"/>
    <w:link w:val="a7"/>
    <w:qFormat/>
    <w:rPr>
      <w:rFonts w:ascii="宋体" w:eastAsia="宋体" w:hAnsi="Courier New" w:cs="Times New Roman"/>
      <w:kern w:val="2"/>
      <w:sz w:val="21"/>
    </w:rPr>
  </w:style>
  <w:style w:type="character" w:customStyle="1" w:styleId="Char5">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 w:type="character" w:customStyle="1" w:styleId="Char">
    <w:name w:val="批注文字 Char"/>
    <w:basedOn w:val="a1"/>
    <w:link w:val="a5"/>
    <w:uiPriority w:val="99"/>
    <w:semiHidden/>
    <w:qFormat/>
    <w:rPr>
      <w:rFonts w:ascii="Times New Roman" w:eastAsia="宋体" w:hAnsi="Times New Roman" w:cs="Times New Roman"/>
      <w:kern w:val="2"/>
      <w:sz w:val="21"/>
    </w:rPr>
  </w:style>
  <w:style w:type="character" w:customStyle="1" w:styleId="Char6">
    <w:name w:val="批注主题 Char"/>
    <w:basedOn w:val="Char"/>
    <w:link w:val="ac"/>
    <w:uiPriority w:val="99"/>
    <w:semiHidden/>
    <w:qFormat/>
    <w:rPr>
      <w:rFonts w:ascii="Times New Roman" w:eastAsia="宋体" w:hAnsi="Times New Roman" w:cs="Times New Roman"/>
      <w:b/>
      <w:bCs/>
      <w:kern w:val="2"/>
      <w:sz w:val="21"/>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1303</cp:revision>
  <dcterms:created xsi:type="dcterms:W3CDTF">2015-06-17T12:51:00Z</dcterms:created>
  <dcterms:modified xsi:type="dcterms:W3CDTF">2022-08-05T05:36:00Z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579D1EDF560B4B38B079B02B47D5C196</vt:lpwstr>
  </property>
</Properties>
</file>