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362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贵州普利华项目咨询管理有限公司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刘在政、吴灵敏</w:t>
            </w:r>
            <w:r>
              <w:rPr>
                <w:rFonts w:hint="eastAsia"/>
              </w:rPr>
              <w:t xml:space="preserve"> </w:t>
            </w:r>
            <w:r>
              <w:rPr>
                <w:rFonts w:hint="eastAsia"/>
              </w:rPr>
              <w:t>吴灵敏</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232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2025-N1EMS-1285375</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2025-N1QMS-1285375</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吴灵敏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522626198904040125</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吴灵敏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522626198904040125</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吴灵敏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522626198904040125</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2025年08月07日上午至2025年08月07日下午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2025年08月07日上午至2025年08月07日下午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刘在政、吴灵敏</w:t>
      </w:r>
      <w:r>
        <w:rPr>
          <w:rFonts w:hint="eastAsia"/>
          <w:b/>
          <w:color w:val="auto"/>
          <w:kern w:val="2"/>
          <w:sz w:val="21"/>
          <w:lang w:val="en-GB"/>
        </w:rPr>
        <w:t xml:space="preserve"> </w:t>
      </w:r>
      <w:r>
        <w:rPr>
          <w:rFonts w:hint="eastAsia"/>
          <w:b/>
          <w:color w:val="auto"/>
          <w:kern w:val="2"/>
          <w:sz w:val="21"/>
          <w:lang w:val="en-GB"/>
        </w:rPr>
        <w:t>吴灵敏</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771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