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0356-2021-EO-2022</w:t>
      </w:r>
      <w:bookmarkEnd w:id="0"/>
      <w:r>
        <w:rPr>
          <w:rFonts w:hint="eastAsia"/>
          <w:szCs w:val="44"/>
          <w:u w:val="single"/>
        </w:rPr>
        <w:t xml:space="preserve"> </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sz w:val="21"/>
                <w:szCs w:val="21"/>
              </w:rPr>
              <w:t>沧州日兴管道制造有限公司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r>
              <w:rPr>
                <w:rFonts w:hint="eastAsia"/>
                <w:sz w:val="22"/>
                <w:szCs w:val="22"/>
              </w:rPr>
              <w:t>91130930MA08FHAT37</w:t>
            </w:r>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4" w:name="Q勾选"/>
            <w:r>
              <w:rPr>
                <w:rFonts w:hint="eastAsia"/>
                <w:sz w:val="22"/>
                <w:szCs w:val="22"/>
              </w:rPr>
              <w:t>□</w:t>
            </w:r>
            <w:bookmarkEnd w:id="4"/>
            <w:r>
              <w:rPr>
                <w:rFonts w:hint="eastAsia"/>
                <w:sz w:val="22"/>
                <w:szCs w:val="22"/>
              </w:rPr>
              <w:t xml:space="preserve"> GB/T 19001-2016 idt ISO 9001:2015标准 (不适用：  条款)</w:t>
            </w:r>
          </w:p>
          <w:p>
            <w:pPr>
              <w:snapToGrid w:val="0"/>
              <w:spacing w:line="0" w:lineRule="atLeast"/>
              <w:jc w:val="left"/>
              <w:rPr>
                <w:sz w:val="22"/>
                <w:szCs w:val="22"/>
              </w:rPr>
            </w:pPr>
            <w:bookmarkStart w:id="5" w:name="QJ勾选"/>
            <w:r>
              <w:rPr>
                <w:rFonts w:hint="eastAsia"/>
                <w:sz w:val="22"/>
                <w:szCs w:val="22"/>
              </w:rPr>
              <w:t>□</w:t>
            </w:r>
            <w:bookmarkEnd w:id="5"/>
            <w:r>
              <w:rPr>
                <w:rFonts w:hint="eastAsia"/>
                <w:sz w:val="22"/>
                <w:szCs w:val="22"/>
              </w:rPr>
              <w:t xml:space="preserve"> GB/T 50430-2017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E:40,O:40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rPr>
              <w:sym w:font="Wingdings 2" w:char="0052"/>
            </w:r>
            <w:r>
              <w:rPr>
                <w:rFonts w:hint="eastAsia"/>
                <w:b/>
                <w:color w:val="000000" w:themeColor="text1"/>
                <w:spacing w:val="-2"/>
                <w:sz w:val="21"/>
                <w:szCs w:val="21"/>
              </w:rPr>
              <w:t>监督审核□再认证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sym w:font="Wingdings 2" w:char="0052"/>
            </w:r>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r>
              <w:rPr>
                <w:sz w:val="21"/>
                <w:szCs w:val="21"/>
              </w:rPr>
              <w:t>沧州日兴管道制造有限公司</w:t>
            </w:r>
          </w:p>
        </w:tc>
        <w:tc>
          <w:tcPr>
            <w:tcW w:w="5013" w:type="dxa"/>
            <w:gridSpan w:val="4"/>
            <w:vMerge w:val="restart"/>
          </w:tcPr>
          <w:p>
            <w:pPr>
              <w:rPr>
                <w:sz w:val="20"/>
              </w:rPr>
            </w:pPr>
            <w:bookmarkStart w:id="14" w:name="审核范围"/>
            <w:r>
              <w:rPr>
                <w:sz w:val="20"/>
              </w:rPr>
              <w:t>E：管件、保温管道及管件、钢管、法兰的销售所涉及场所的相关环境管理活动</w:t>
            </w:r>
          </w:p>
          <w:p>
            <w:pPr>
              <w:snapToGrid w:val="0"/>
              <w:spacing w:line="0" w:lineRule="atLeast"/>
              <w:jc w:val="left"/>
              <w:rPr>
                <w:sz w:val="22"/>
                <w:szCs w:val="22"/>
              </w:rPr>
            </w:pPr>
            <w:r>
              <w:rPr>
                <w:sz w:val="20"/>
              </w:rPr>
              <w:t>O：管件、保温管道及管件、钢管、法兰的销售所涉及场所的相关职业健康安全管理活动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asciiTheme="minorEastAsia" w:hAnsiTheme="minorEastAsia" w:eastAsiaTheme="minorEastAsia"/>
                <w:sz w:val="20"/>
              </w:rPr>
              <w:t>河北省沧州市孟村回族自治县宋庄子乡闫庄子村北</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sz w:val="22"/>
                <w:szCs w:val="22"/>
                <w:lang w:val="en-GB"/>
              </w:rPr>
            </w:pPr>
            <w:r>
              <w:rPr>
                <w:rFonts w:hint="eastAsia" w:ascii="Times New Roman" w:hAnsi="Times New Roman" w:eastAsia="宋体" w:cs="Times New Roman"/>
                <w:sz w:val="22"/>
                <w:szCs w:val="22"/>
                <w:lang w:val="en-GB"/>
              </w:rPr>
              <w:t>经营地址</w:t>
            </w:r>
          </w:p>
        </w:tc>
        <w:tc>
          <w:tcPr>
            <w:tcW w:w="3373" w:type="dxa"/>
          </w:tcPr>
          <w:p>
            <w:pPr>
              <w:snapToGrid w:val="0"/>
              <w:spacing w:line="0" w:lineRule="atLeast"/>
              <w:jc w:val="left"/>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河北省沧州市孟村回族自治县宋庄子乡闫庄子村</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Cangzhou Rixing Pipeline Manufacturing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Environmental management activities related to the places involved in the sale of pipe fittings, insulation pipes and pipe fittings, steel pipes and flanges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North of Yanzhuangzi Village, Songzhuangzi Township, Mengcun Hui Autonomous County, Cangzhou City, Hebei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Occupational health and safety management activities related to the places involved in the sale of pipe fittings, insulation pipes and pipe fittings, steel pipes and flanges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Yanzhuangzi Village, Songzhuangzi Township, Mengcun Hui Autonomous County, Cangzhou City, Hebei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eastAsia="宋体" w:cs="Arial"/>
                <w:b/>
                <w:bCs/>
                <w:sz w:val="22"/>
                <w:szCs w:val="16"/>
                <w:lang w:eastAsia="zh-CN"/>
              </w:rPr>
              <w:drawing>
                <wp:anchor distT="0" distB="0" distL="114300" distR="114300" simplePos="0" relativeHeight="251660288" behindDoc="0" locked="0" layoutInCell="1" allowOverlap="1">
                  <wp:simplePos x="0" y="0"/>
                  <wp:positionH relativeFrom="column">
                    <wp:posOffset>-368300</wp:posOffset>
                  </wp:positionH>
                  <wp:positionV relativeFrom="paragraph">
                    <wp:posOffset>-643890</wp:posOffset>
                  </wp:positionV>
                  <wp:extent cx="6960870" cy="5724525"/>
                  <wp:effectExtent l="0" t="0" r="11430" b="3175"/>
                  <wp:wrapNone/>
                  <wp:docPr id="2" name="图片 2" descr="微信图片_2022071821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718211704"/>
                          <pic:cNvPicPr>
                            <a:picLocks noChangeAspect="1"/>
                          </pic:cNvPicPr>
                        </pic:nvPicPr>
                        <pic:blipFill>
                          <a:blip r:embed="rId5"/>
                          <a:stretch>
                            <a:fillRect/>
                          </a:stretch>
                        </pic:blipFill>
                        <pic:spPr>
                          <a:xfrm>
                            <a:off x="0" y="0"/>
                            <a:ext cx="6960870" cy="5724525"/>
                          </a:xfrm>
                          <a:prstGeom prst="rect">
                            <a:avLst/>
                          </a:prstGeom>
                        </pic:spPr>
                      </pic:pic>
                    </a:graphicData>
                  </a:graphic>
                </wp:anchor>
              </w:drawing>
            </w: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hint="eastAsia" w:eastAsia="宋体" w:cs="Arial"/>
                <w:b/>
                <w:bCs/>
                <w:sz w:val="22"/>
                <w:szCs w:val="16"/>
                <w:lang w:eastAsia="zh-CN"/>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sz w:val="22"/>
                <w:szCs w:val="22"/>
                <w:lang w:val="en-US" w:eastAsia="zh-CN"/>
              </w:rPr>
            </w:pPr>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317500</wp:posOffset>
                  </wp:positionH>
                  <wp:positionV relativeFrom="paragraph">
                    <wp:posOffset>-326390</wp:posOffset>
                  </wp:positionV>
                  <wp:extent cx="360680" cy="1061720"/>
                  <wp:effectExtent l="0" t="0" r="5080" b="762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60680" cy="1061720"/>
                          </a:xfrm>
                          <a:prstGeom prst="rect">
                            <a:avLst/>
                          </a:prstGeom>
                          <a:noFill/>
                          <a:ln>
                            <a:noFill/>
                          </a:ln>
                        </pic:spPr>
                      </pic:pic>
                    </a:graphicData>
                  </a:graphic>
                </wp:anchor>
              </w:drawing>
            </w:r>
          </w:p>
          <w:p>
            <w:pPr>
              <w:snapToGrid w:val="0"/>
              <w:spacing w:line="0" w:lineRule="atLeast"/>
              <w:jc w:val="left"/>
              <w:rPr>
                <w:rFonts w:hint="eastAsia"/>
                <w:sz w:val="22"/>
                <w:szCs w:val="22"/>
                <w:lang w:val="en-US" w:eastAsia="zh-CN"/>
              </w:rPr>
            </w:pPr>
          </w:p>
          <w:p>
            <w:pPr>
              <w:snapToGrid w:val="0"/>
              <w:spacing w:line="0" w:lineRule="atLeast"/>
              <w:jc w:val="left"/>
              <w:rPr>
                <w:rFonts w:hint="eastAsia"/>
                <w:sz w:val="22"/>
                <w:szCs w:val="22"/>
                <w:lang w:val="en-US" w:eastAsia="zh-CN"/>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2022.7.2</w:t>
            </w: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000000"/>
    <w:rsid w:val="1A86087A"/>
    <w:rsid w:val="26E03075"/>
    <w:rsid w:val="49621FD8"/>
    <w:rsid w:val="561E5C2D"/>
    <w:rsid w:val="63A82912"/>
    <w:rsid w:val="6D060ABB"/>
    <w:rsid w:val="756C3763"/>
    <w:rsid w:val="792B3145"/>
    <w:rsid w:val="7D5D6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828</Words>
  <Characters>1581</Characters>
  <Lines>18</Lines>
  <Paragraphs>5</Paragraphs>
  <TotalTime>1</TotalTime>
  <ScaleCrop>false</ScaleCrop>
  <LinksUpToDate>false</LinksUpToDate>
  <CharactersWithSpaces>1797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强子</cp:lastModifiedBy>
  <cp:lastPrinted>2019-05-13T03:13:00Z</cp:lastPrinted>
  <dcterms:modified xsi:type="dcterms:W3CDTF">2022-07-18T13:17:47Z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