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34"/>
        <w:gridCol w:w="116"/>
        <w:gridCol w:w="735"/>
        <w:gridCol w:w="213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沧州日兴管道制造有限公司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河北省沧州市孟村回族自治县宋庄子乡闫庄子村北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生产地址：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河北省沧州市孟村回族自治县宋庄子乡闫庄子村北</w:t>
            </w:r>
          </w:p>
          <w:bookmarkEnd w:id="2"/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lang w:val="en-US" w:eastAsia="zh-CN"/>
              </w:rPr>
              <w:t>办公地址：</w:t>
            </w:r>
            <w:r>
              <w:t>河北省沧州市孟村回族自治县宋庄子乡闫庄子村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尹振江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18232781888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18232781888@163.com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0355-2021-Q-2022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管件、保温管道及管件的制造与销售；钢管、法兰的销售（非制造许可范围内）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17.02.00;17.10.01;29.11.04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2022年06月29日 上午至2022年06月29日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17.10.01,29.11.04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17.02.00,17.10.01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技术专家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17.02.00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ISC-JSZJ-169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36" w:name="_GoBack"/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-621665</wp:posOffset>
            </wp:positionV>
            <wp:extent cx="7018020" cy="9920605"/>
            <wp:effectExtent l="0" t="0" r="5080" b="10795"/>
            <wp:wrapNone/>
            <wp:docPr id="1" name="图片 1" descr="微信图片_20220718170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817025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992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</w:p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审核日程安排</w:t>
      </w:r>
    </w:p>
    <w:tbl>
      <w:tblPr>
        <w:tblStyle w:val="6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0"/>
        <w:gridCol w:w="981"/>
        <w:gridCol w:w="551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2022.6.2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12:00-13:00午餐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8:30～9:00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首次会议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9:00～11:00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管理层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</w:t>
            </w:r>
          </w:p>
          <w:p>
            <w:pPr>
              <w:spacing w:line="280" w:lineRule="exact"/>
              <w:ind w:firstLine="45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280" w:lineRule="exact"/>
              <w:ind w:right="120" w:rightChars="50" w:firstLine="456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11:00～12:00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办公室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5.3组织的岗位、职责和权限、6.2质量目标、7.1.2人员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、7.1.6组织知识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7.5成文信息、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内部审核、10.2不合格和纠正措施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13:00～1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质检部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～16: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生产技术部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0～1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距离生产现场往返10分钟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供销部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t>河北省沧州市孟村回族自治县宋庄子乡闫庄子村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8.5.1销售和服务提供的控制、8.5.3顾客或外部供方的财产、8.5.5交付后的活动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～17: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补充及跟踪审核：必要部门、必要条款；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审核组内部沟通及与受审核方领导层沟通；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D5333B"/>
    <w:rsid w:val="007818A3"/>
    <w:rsid w:val="00C55783"/>
    <w:rsid w:val="00D5333B"/>
    <w:rsid w:val="07F04525"/>
    <w:rsid w:val="08110AA1"/>
    <w:rsid w:val="08367925"/>
    <w:rsid w:val="14D52446"/>
    <w:rsid w:val="181C63A1"/>
    <w:rsid w:val="1BD16E7A"/>
    <w:rsid w:val="2393591B"/>
    <w:rsid w:val="28610884"/>
    <w:rsid w:val="328F65AD"/>
    <w:rsid w:val="34A12288"/>
    <w:rsid w:val="45033F67"/>
    <w:rsid w:val="45CB245D"/>
    <w:rsid w:val="4C4A6667"/>
    <w:rsid w:val="50385EE5"/>
    <w:rsid w:val="599C6E8C"/>
    <w:rsid w:val="5E434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1937</Words>
  <Characters>2727</Characters>
  <Lines>40</Lines>
  <Paragraphs>11</Paragraphs>
  <TotalTime>0</TotalTime>
  <ScaleCrop>false</ScaleCrop>
  <LinksUpToDate>false</LinksUpToDate>
  <CharactersWithSpaces>2800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2022-07-18T09:06:35Z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