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-359410</wp:posOffset>
            </wp:positionH>
            <wp:positionV relativeFrom="paragraph">
              <wp:posOffset>-572770</wp:posOffset>
            </wp:positionV>
            <wp:extent cx="6885305" cy="9515475"/>
            <wp:effectExtent l="0" t="0" r="10795" b="9525"/>
            <wp:wrapNone/>
            <wp:docPr id="1" name="图片 1" descr="微信图片_202207211017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721101727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85305" cy="951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河北鹏易管道装备制造有限公司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4"/>
                <w:szCs w:val="24"/>
                <w:lang w:val="en-US" w:eastAsia="zh-CN"/>
              </w:rPr>
              <w:t>质检部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2022.7.20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ind w:firstLine="843" w:firstLineChars="400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抽查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超声波测厚仪、直读光谱仪、万能角度尺、便携式硬度计、游标卡尺等监视和测量设备的校准证书已过期</w:t>
            </w: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未能提供最新计量证书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，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bookmarkStart w:id="17" w:name="_GoBack"/>
      <w:r>
        <w:rPr>
          <w:rFonts w:hint="eastAsia" w:eastAsia="黑体"/>
          <w:sz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-233045</wp:posOffset>
            </wp:positionH>
            <wp:positionV relativeFrom="paragraph">
              <wp:posOffset>-603250</wp:posOffset>
            </wp:positionV>
            <wp:extent cx="6567170" cy="9681845"/>
            <wp:effectExtent l="0" t="0" r="11430" b="8255"/>
            <wp:wrapNone/>
            <wp:docPr id="2" name="图片 2" descr="微信图片_2022072110172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07211017271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67170" cy="9681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7"/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lkMDNiN2QzZTk4YTE3NjNiM2I5OTI4Y2YxNGYyZmIifQ=="/>
  </w:docVars>
  <w:rsids>
    <w:rsidRoot w:val="00000000"/>
    <w:rsid w:val="276F3229"/>
    <w:rsid w:val="79B933A2"/>
    <w:rsid w:val="7C7009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375</Words>
  <Characters>502</Characters>
  <Lines>6</Lines>
  <Paragraphs>1</Paragraphs>
  <TotalTime>2</TotalTime>
  <ScaleCrop>false</ScaleCrop>
  <LinksUpToDate>false</LinksUpToDate>
  <CharactersWithSpaces>724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强子</cp:lastModifiedBy>
  <cp:lastPrinted>2019-05-13T03:02:00Z</cp:lastPrinted>
  <dcterms:modified xsi:type="dcterms:W3CDTF">2022-07-21T02:28:40Z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2052-11.1.0.11830</vt:lpwstr>
  </property>
</Properties>
</file>