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0828-2022</w:t>
      </w:r>
      <w:bookmarkEnd w:id="0"/>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5"/>
        <w:gridCol w:w="990"/>
        <w:gridCol w:w="1133"/>
        <w:gridCol w:w="1275"/>
        <w:gridCol w:w="1275"/>
        <w:gridCol w:w="1562"/>
        <w:gridCol w:w="151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Cs w:val="21"/>
              </w:rPr>
            </w:pPr>
            <w:r>
              <w:rPr>
                <w:rFonts w:hint="eastAsia"/>
                <w:szCs w:val="21"/>
              </w:rPr>
              <w:t>企业名称</w:t>
            </w:r>
          </w:p>
        </w:tc>
        <w:tc>
          <w:tcPr>
            <w:tcW w:w="9956" w:type="dxa"/>
            <w:gridSpan w:val="8"/>
            <w:vAlign w:val="center"/>
          </w:tcPr>
          <w:p>
            <w:pPr>
              <w:jc w:val="left"/>
              <w:rPr>
                <w:szCs w:val="21"/>
              </w:rPr>
            </w:pPr>
            <w:bookmarkStart w:id="1" w:name="组织名称"/>
            <w:r>
              <w:rPr>
                <w:szCs w:val="21"/>
              </w:rPr>
              <w:t>大庆市聚通祥机械设备有限公司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 w:val="18"/>
                <w:szCs w:val="18"/>
              </w:rPr>
            </w:pPr>
            <w:r>
              <w:rPr>
                <w:rFonts w:hint="eastAsia"/>
                <w:sz w:val="18"/>
                <w:szCs w:val="18"/>
              </w:rPr>
              <w:t>部门</w:t>
            </w:r>
          </w:p>
        </w:tc>
        <w:tc>
          <w:tcPr>
            <w:tcW w:w="1135" w:type="dxa"/>
            <w:vAlign w:val="center"/>
          </w:tcPr>
          <w:p>
            <w:pPr>
              <w:jc w:val="center"/>
              <w:rPr>
                <w:sz w:val="18"/>
                <w:szCs w:val="18"/>
              </w:rPr>
            </w:pPr>
            <w:r>
              <w:rPr>
                <w:rFonts w:hint="eastAsia"/>
                <w:sz w:val="18"/>
                <w:szCs w:val="18"/>
              </w:rPr>
              <w:t>测量设备名称</w:t>
            </w:r>
          </w:p>
        </w:tc>
        <w:tc>
          <w:tcPr>
            <w:tcW w:w="990" w:type="dxa"/>
            <w:vAlign w:val="center"/>
          </w:tcPr>
          <w:p>
            <w:pPr>
              <w:jc w:val="center"/>
              <w:rPr>
                <w:sz w:val="18"/>
                <w:szCs w:val="18"/>
              </w:rPr>
            </w:pPr>
            <w:r>
              <w:rPr>
                <w:rFonts w:hint="eastAsia"/>
                <w:sz w:val="18"/>
                <w:szCs w:val="18"/>
              </w:rPr>
              <w:t>测量设备编号</w:t>
            </w:r>
          </w:p>
        </w:tc>
        <w:tc>
          <w:tcPr>
            <w:tcW w:w="1133"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518" w:type="dxa"/>
            <w:vAlign w:val="center"/>
          </w:tcPr>
          <w:p>
            <w:pPr>
              <w:jc w:val="center"/>
              <w:rPr>
                <w:sz w:val="18"/>
                <w:szCs w:val="18"/>
              </w:rPr>
            </w:pPr>
            <w:r>
              <w:rPr>
                <w:rFonts w:hint="eastAsia"/>
                <w:sz w:val="18"/>
                <w:szCs w:val="18"/>
              </w:rPr>
              <w:t>检定/校准日期</w:t>
            </w:r>
          </w:p>
        </w:tc>
        <w:tc>
          <w:tcPr>
            <w:tcW w:w="1068"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6" w:type="dxa"/>
            <w:vAlign w:val="center"/>
          </w:tcPr>
          <w:p>
            <w:pPr>
              <w:jc w:val="center"/>
              <w:rPr>
                <w:rFonts w:hint="default" w:asciiTheme="minorHAnsi" w:hAnsiTheme="minorHAnsi" w:eastAsiaTheme="minorEastAsia" w:cstheme="minorBidi"/>
                <w:color w:val="0000FF"/>
                <w:kern w:val="2"/>
                <w:sz w:val="18"/>
                <w:szCs w:val="18"/>
                <w:lang w:val="en-US" w:eastAsia="zh-CN" w:bidi="ar-SA"/>
              </w:rPr>
            </w:pPr>
            <w:r>
              <w:rPr>
                <w:rFonts w:hint="eastAsia"/>
                <w:color w:val="0000FF"/>
                <w:sz w:val="18"/>
                <w:szCs w:val="18"/>
                <w:lang w:val="en-US" w:eastAsia="zh-CN"/>
              </w:rPr>
              <w:t>质量部</w:t>
            </w:r>
          </w:p>
        </w:tc>
        <w:tc>
          <w:tcPr>
            <w:tcW w:w="113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内径百分表</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121200</w:t>
            </w:r>
          </w:p>
        </w:tc>
        <w:tc>
          <w:tcPr>
            <w:tcW w:w="1133"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eastAsia="zh-CN"/>
              </w:rPr>
              <w:t>（</w:t>
            </w:r>
            <w:r>
              <w:rPr>
                <w:rFonts w:hint="eastAsia"/>
                <w:sz w:val="18"/>
                <w:szCs w:val="18"/>
                <w:lang w:val="en-US" w:eastAsia="zh-CN"/>
              </w:rPr>
              <w:t>50-160</w:t>
            </w:r>
            <w:r>
              <w:rPr>
                <w:rFonts w:hint="eastAsia"/>
                <w:sz w:val="18"/>
                <w:szCs w:val="18"/>
                <w:lang w:eastAsia="zh-CN"/>
              </w:rPr>
              <w:t>）</w:t>
            </w:r>
            <w:r>
              <w:rPr>
                <w:rFonts w:hint="eastAsia"/>
                <w:sz w:val="18"/>
                <w:szCs w:val="18"/>
                <w:lang w:val="en-US" w:eastAsia="zh-CN"/>
              </w:rPr>
              <w:t>mm</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color w:val="000000" w:themeColor="text1"/>
              </w:rPr>
              <w:t>±</w:t>
            </w:r>
            <w:r>
              <w:rPr>
                <w:color w:val="000000" w:themeColor="text1"/>
              </w:rPr>
              <w:t>0.025mm</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光栅式指示表检定仪U=1μmK=2</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中国航发南方工业有限公司计量实验室</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2021.10.08</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76" w:type="dxa"/>
            <w:vAlign w:val="center"/>
          </w:tcPr>
          <w:p>
            <w:pPr>
              <w:jc w:val="center"/>
              <w:rPr>
                <w:rFonts w:asciiTheme="minorHAnsi" w:hAnsiTheme="minorHAnsi" w:eastAsiaTheme="minorEastAsia" w:cstheme="minorBidi"/>
                <w:color w:val="0000FF"/>
                <w:kern w:val="2"/>
                <w:sz w:val="18"/>
                <w:szCs w:val="18"/>
                <w:lang w:val="en-US" w:eastAsia="zh-CN" w:bidi="ar-SA"/>
              </w:rPr>
            </w:pPr>
            <w:r>
              <w:rPr>
                <w:rFonts w:hint="eastAsia" w:cstheme="minorBidi"/>
                <w:color w:val="0000FF"/>
                <w:kern w:val="2"/>
                <w:sz w:val="18"/>
                <w:szCs w:val="18"/>
                <w:lang w:val="en-US" w:eastAsia="zh-CN" w:bidi="ar-SA"/>
              </w:rPr>
              <w:t>质量部</w:t>
            </w:r>
          </w:p>
        </w:tc>
        <w:tc>
          <w:tcPr>
            <w:tcW w:w="113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内径百分表</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046642</w:t>
            </w:r>
          </w:p>
        </w:tc>
        <w:tc>
          <w:tcPr>
            <w:tcW w:w="1133"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（30-50）mm</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olor w:val="000000" w:themeColor="text1"/>
                <w:lang w:val="en-US" w:eastAsia="zh-CN"/>
              </w:rPr>
              <w:t>U=6.6μm,K=2</w:t>
            </w:r>
          </w:p>
        </w:tc>
        <w:tc>
          <w:tcPr>
            <w:tcW w:w="1275" w:type="dxa"/>
            <w:vAlign w:val="center"/>
          </w:tcPr>
          <w:p>
            <w:pPr>
              <w:jc w:val="center"/>
              <w:rPr>
                <w:rFonts w:hint="eastAsia"/>
                <w:sz w:val="18"/>
                <w:szCs w:val="18"/>
                <w:lang w:val="en-US" w:eastAsia="zh-CN"/>
              </w:rPr>
            </w:pPr>
            <w:r>
              <w:rPr>
                <w:rFonts w:hint="eastAsia"/>
                <w:sz w:val="18"/>
                <w:szCs w:val="18"/>
                <w:lang w:val="en-US" w:eastAsia="zh-CN"/>
              </w:rPr>
              <w:t>光栅式指示表检定仪（0-10）mm</w:t>
            </w:r>
          </w:p>
          <w:p>
            <w:pPr>
              <w:jc w:val="center"/>
              <w:rPr>
                <w:rFonts w:hint="default"/>
                <w:sz w:val="18"/>
                <w:szCs w:val="18"/>
                <w:lang w:val="en-US" w:eastAsia="zh-CN"/>
              </w:rPr>
            </w:pPr>
            <w:r>
              <w:rPr>
                <w:rFonts w:hint="eastAsia"/>
                <w:sz w:val="18"/>
                <w:szCs w:val="18"/>
                <w:lang w:val="en-US" w:eastAsia="zh-CN"/>
              </w:rPr>
              <w:t>U=1.4μm</w:t>
            </w:r>
          </w:p>
        </w:tc>
        <w:tc>
          <w:tcPr>
            <w:tcW w:w="1562"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大庆油田计量检定测试所</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2022.06.02</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rFonts w:asciiTheme="minorHAnsi" w:hAnsiTheme="minorHAnsi" w:eastAsiaTheme="minorEastAsia" w:cstheme="minorBidi"/>
                <w:color w:val="0000FF"/>
                <w:kern w:val="2"/>
                <w:sz w:val="18"/>
                <w:szCs w:val="18"/>
                <w:lang w:val="en-US" w:eastAsia="zh-CN" w:bidi="ar-SA"/>
              </w:rPr>
            </w:pPr>
            <w:r>
              <w:rPr>
                <w:rFonts w:hint="eastAsia"/>
                <w:color w:val="0000FF"/>
                <w:sz w:val="18"/>
                <w:szCs w:val="18"/>
                <w:lang w:val="en-US" w:eastAsia="zh-CN"/>
              </w:rPr>
              <w:t>质量部</w:t>
            </w:r>
          </w:p>
        </w:tc>
        <w:tc>
          <w:tcPr>
            <w:tcW w:w="113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外径千分尺</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B287</w:t>
            </w:r>
          </w:p>
        </w:tc>
        <w:tc>
          <w:tcPr>
            <w:tcW w:w="1133"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eastAsia="zh-CN"/>
              </w:rPr>
              <w:t>（</w:t>
            </w:r>
            <w:r>
              <w:rPr>
                <w:rFonts w:hint="eastAsia"/>
                <w:sz w:val="18"/>
                <w:szCs w:val="18"/>
                <w:lang w:val="en-US" w:eastAsia="zh-CN"/>
              </w:rPr>
              <w:t>75-100</w:t>
            </w:r>
            <w:r>
              <w:rPr>
                <w:rFonts w:hint="eastAsia"/>
                <w:sz w:val="18"/>
                <w:szCs w:val="18"/>
                <w:lang w:eastAsia="zh-CN"/>
              </w:rPr>
              <w:t>）</w:t>
            </w:r>
            <w:r>
              <w:rPr>
                <w:rFonts w:hint="eastAsia"/>
                <w:sz w:val="18"/>
                <w:szCs w:val="18"/>
                <w:lang w:val="en-US" w:eastAsia="zh-CN"/>
              </w:rPr>
              <w:t>mm</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color w:val="000000" w:themeColor="text1"/>
                <w:lang w:val="en-US" w:eastAsia="zh-CN"/>
              </w:rPr>
              <w:t>±0.004</w:t>
            </w:r>
            <w:bookmarkStart w:id="2" w:name="_GoBack"/>
            <w:bookmarkEnd w:id="2"/>
            <w:r>
              <w:rPr>
                <w:rFonts w:hint="eastAsia"/>
                <w:color w:val="000000" w:themeColor="text1"/>
                <w:lang w:val="en-US" w:eastAsia="zh-CN"/>
              </w:rPr>
              <w:t>mm</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量块5等</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大庆油田计量检定测试所</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2022.06.02</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rFonts w:asciiTheme="minorHAnsi" w:hAnsiTheme="minorHAnsi" w:eastAsiaTheme="minorEastAsia" w:cstheme="minorBidi"/>
                <w:color w:val="0000FF"/>
                <w:kern w:val="2"/>
                <w:sz w:val="18"/>
                <w:szCs w:val="18"/>
                <w:lang w:val="en-US" w:eastAsia="zh-CN" w:bidi="ar-SA"/>
              </w:rPr>
            </w:pPr>
            <w:r>
              <w:rPr>
                <w:rFonts w:hint="eastAsia"/>
                <w:color w:val="0000FF"/>
                <w:sz w:val="18"/>
                <w:szCs w:val="18"/>
                <w:lang w:val="en-US" w:eastAsia="zh-CN"/>
              </w:rPr>
              <w:t>质量部</w:t>
            </w:r>
          </w:p>
        </w:tc>
        <w:tc>
          <w:tcPr>
            <w:tcW w:w="113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内径千分尺</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AM167104</w:t>
            </w:r>
          </w:p>
        </w:tc>
        <w:tc>
          <w:tcPr>
            <w:tcW w:w="113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sz w:val="18"/>
                <w:szCs w:val="18"/>
                <w:lang w:val="en-US" w:eastAsia="zh-CN"/>
              </w:rPr>
              <w:t>（50-250）mm</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color w:val="000000" w:themeColor="text1"/>
              </w:rPr>
              <w:t>±</w:t>
            </w:r>
            <w:r>
              <w:rPr>
                <w:color w:val="000000" w:themeColor="text1"/>
              </w:rPr>
              <w:t>0.0</w:t>
            </w:r>
            <w:r>
              <w:rPr>
                <w:rFonts w:hint="eastAsia"/>
                <w:color w:val="000000" w:themeColor="text1"/>
                <w:lang w:val="en-US" w:eastAsia="zh-CN"/>
              </w:rPr>
              <w:t>02</w:t>
            </w:r>
            <w:r>
              <w:rPr>
                <w:color w:val="000000" w:themeColor="text1"/>
              </w:rPr>
              <w:t>mm</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量块5等</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大庆油田计量检定测试所</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2022.06.02</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rFonts w:asciiTheme="minorHAnsi" w:hAnsiTheme="minorHAnsi" w:eastAsiaTheme="minorEastAsia" w:cstheme="minorBidi"/>
                <w:color w:val="0000FF"/>
                <w:kern w:val="2"/>
                <w:sz w:val="18"/>
                <w:szCs w:val="18"/>
                <w:lang w:val="en-US" w:eastAsia="zh-CN" w:bidi="ar-SA"/>
              </w:rPr>
            </w:pPr>
            <w:r>
              <w:rPr>
                <w:rFonts w:hint="eastAsia"/>
                <w:color w:val="0000FF"/>
                <w:sz w:val="18"/>
                <w:szCs w:val="18"/>
                <w:lang w:val="en-US" w:eastAsia="zh-CN"/>
              </w:rPr>
              <w:t>质量部</w:t>
            </w:r>
          </w:p>
        </w:tc>
        <w:tc>
          <w:tcPr>
            <w:tcW w:w="113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游标卡尺</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31489</w:t>
            </w:r>
          </w:p>
        </w:tc>
        <w:tc>
          <w:tcPr>
            <w:tcW w:w="1133" w:type="dxa"/>
            <w:vAlign w:val="center"/>
          </w:tcPr>
          <w:p>
            <w:pPr>
              <w:tabs>
                <w:tab w:val="left" w:pos="306"/>
              </w:tabs>
              <w:jc w:val="left"/>
              <w:rPr>
                <w:rFonts w:hint="default" w:asciiTheme="minorHAnsi" w:hAnsiTheme="minorHAnsi" w:eastAsiaTheme="minorEastAsia" w:cstheme="minorBidi"/>
                <w:kern w:val="2"/>
                <w:sz w:val="18"/>
                <w:szCs w:val="18"/>
                <w:lang w:val="en-US" w:eastAsia="zh-CN" w:bidi="ar-SA"/>
              </w:rPr>
            </w:pPr>
            <w:r>
              <w:rPr>
                <w:rFonts w:hint="eastAsia"/>
                <w:sz w:val="18"/>
                <w:szCs w:val="18"/>
                <w:lang w:eastAsia="zh-CN"/>
              </w:rPr>
              <w:t>（</w:t>
            </w:r>
            <w:r>
              <w:rPr>
                <w:rFonts w:hint="eastAsia"/>
                <w:sz w:val="18"/>
                <w:szCs w:val="18"/>
                <w:lang w:val="en-US" w:eastAsia="zh-CN"/>
              </w:rPr>
              <w:t>0-500</w:t>
            </w:r>
            <w:r>
              <w:rPr>
                <w:rFonts w:hint="eastAsia"/>
                <w:sz w:val="18"/>
                <w:szCs w:val="18"/>
                <w:lang w:eastAsia="zh-CN"/>
              </w:rPr>
              <w:t>）</w:t>
            </w:r>
            <w:r>
              <w:rPr>
                <w:rFonts w:hint="eastAsia"/>
                <w:sz w:val="18"/>
                <w:szCs w:val="18"/>
                <w:lang w:val="en-US" w:eastAsia="zh-CN"/>
              </w:rPr>
              <w:t>mm</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color w:val="000000" w:themeColor="text1"/>
                <w:lang w:val="en-US" w:eastAsia="zh-CN"/>
              </w:rPr>
              <w:t>U=0.012mm,K=2</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量块5等</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大庆油田计量检定测试所</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2022.06.02</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rFonts w:hint="default" w:asciiTheme="minorHAnsi" w:hAnsiTheme="minorHAnsi" w:eastAsiaTheme="minorEastAsia" w:cstheme="minorBidi"/>
                <w:color w:val="0000FF"/>
                <w:kern w:val="2"/>
                <w:sz w:val="18"/>
                <w:szCs w:val="18"/>
                <w:lang w:val="en-US" w:eastAsia="zh-CN" w:bidi="ar-SA"/>
              </w:rPr>
            </w:pPr>
            <w:r>
              <w:rPr>
                <w:rFonts w:hint="eastAsia"/>
                <w:color w:val="0000FF"/>
                <w:sz w:val="18"/>
                <w:szCs w:val="18"/>
                <w:lang w:val="en-US" w:eastAsia="zh-CN"/>
              </w:rPr>
              <w:t>生产车间</w:t>
            </w:r>
          </w:p>
        </w:tc>
        <w:tc>
          <w:tcPr>
            <w:tcW w:w="113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深度游标卡尺</w:t>
            </w:r>
          </w:p>
        </w:tc>
        <w:tc>
          <w:tcPr>
            <w:tcW w:w="990"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20020570</w:t>
            </w:r>
          </w:p>
        </w:tc>
        <w:tc>
          <w:tcPr>
            <w:tcW w:w="1133"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eastAsia="zh-CN"/>
              </w:rPr>
              <w:t>（</w:t>
            </w:r>
            <w:r>
              <w:rPr>
                <w:rFonts w:hint="eastAsia"/>
                <w:sz w:val="18"/>
                <w:szCs w:val="18"/>
                <w:lang w:val="en-US" w:eastAsia="zh-CN"/>
              </w:rPr>
              <w:t>0-300</w:t>
            </w:r>
            <w:r>
              <w:rPr>
                <w:rFonts w:hint="eastAsia"/>
                <w:sz w:val="18"/>
                <w:szCs w:val="18"/>
                <w:lang w:eastAsia="zh-CN"/>
              </w:rPr>
              <w:t>）</w:t>
            </w:r>
            <w:r>
              <w:rPr>
                <w:rFonts w:hint="eastAsia"/>
                <w:sz w:val="18"/>
                <w:szCs w:val="18"/>
                <w:lang w:val="en-US" w:eastAsia="zh-CN"/>
              </w:rPr>
              <w:t>mm</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color w:val="000000" w:themeColor="text1"/>
                <w:lang w:val="en-US" w:eastAsia="zh-CN"/>
              </w:rPr>
              <w:t>U=0.012mm,K=2</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量块5等</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大庆油田计量检定测试所</w:t>
            </w:r>
          </w:p>
        </w:tc>
        <w:tc>
          <w:tcPr>
            <w:tcW w:w="151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2022.06.02</w:t>
            </w:r>
          </w:p>
        </w:tc>
        <w:tc>
          <w:tcPr>
            <w:tcW w:w="1068"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p>
        </w:tc>
        <w:tc>
          <w:tcPr>
            <w:tcW w:w="1135" w:type="dxa"/>
            <w:vAlign w:val="center"/>
          </w:tcPr>
          <w:p>
            <w:pPr>
              <w:jc w:val="center"/>
              <w:rPr>
                <w:sz w:val="18"/>
                <w:szCs w:val="18"/>
              </w:rPr>
            </w:pPr>
          </w:p>
        </w:tc>
        <w:tc>
          <w:tcPr>
            <w:tcW w:w="990" w:type="dxa"/>
            <w:vAlign w:val="center"/>
          </w:tcPr>
          <w:p>
            <w:pPr>
              <w:jc w:val="center"/>
              <w:rPr>
                <w:sz w:val="18"/>
                <w:szCs w:val="18"/>
              </w:rPr>
            </w:pPr>
          </w:p>
        </w:tc>
        <w:tc>
          <w:tcPr>
            <w:tcW w:w="1133"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518" w:type="dxa"/>
            <w:vAlign w:val="center"/>
          </w:tcPr>
          <w:p>
            <w:pPr>
              <w:jc w:val="center"/>
              <w:rPr>
                <w:sz w:val="18"/>
                <w:szCs w:val="18"/>
              </w:rPr>
            </w:pPr>
          </w:p>
        </w:tc>
        <w:tc>
          <w:tcPr>
            <w:tcW w:w="10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0000FF"/>
                <w:sz w:val="18"/>
                <w:szCs w:val="18"/>
              </w:rPr>
            </w:pPr>
          </w:p>
        </w:tc>
        <w:tc>
          <w:tcPr>
            <w:tcW w:w="1135" w:type="dxa"/>
            <w:vAlign w:val="center"/>
          </w:tcPr>
          <w:p>
            <w:pPr>
              <w:jc w:val="center"/>
              <w:rPr>
                <w:sz w:val="18"/>
                <w:szCs w:val="18"/>
              </w:rPr>
            </w:pPr>
          </w:p>
        </w:tc>
        <w:tc>
          <w:tcPr>
            <w:tcW w:w="990" w:type="dxa"/>
            <w:vAlign w:val="center"/>
          </w:tcPr>
          <w:p>
            <w:pPr>
              <w:jc w:val="center"/>
              <w:rPr>
                <w:sz w:val="18"/>
                <w:szCs w:val="18"/>
              </w:rPr>
            </w:pPr>
          </w:p>
        </w:tc>
        <w:tc>
          <w:tcPr>
            <w:tcW w:w="1133"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518" w:type="dxa"/>
            <w:vAlign w:val="center"/>
          </w:tcPr>
          <w:p>
            <w:pPr>
              <w:jc w:val="center"/>
              <w:rPr>
                <w:sz w:val="18"/>
                <w:szCs w:val="18"/>
              </w:rPr>
            </w:pPr>
          </w:p>
        </w:tc>
        <w:tc>
          <w:tcPr>
            <w:tcW w:w="10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1232" w:type="dxa"/>
            <w:gridSpan w:val="9"/>
          </w:tcPr>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审核综合意見：</w:t>
            </w:r>
          </w:p>
          <w:p>
            <w:pPr>
              <w:ind w:firstLine="420" w:firstLineChars="200"/>
              <w:rPr>
                <w:rFonts w:hint="eastAsia" w:ascii="Times New Roman" w:hAnsi="Times New Roman" w:eastAsia="宋体" w:cs="Times New Roman"/>
                <w:szCs w:val="21"/>
                <w:lang w:val="en-US" w:eastAsia="zh-CN"/>
              </w:rPr>
            </w:pP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已制定《计量确认管理程序》、《外部供方管理程序》，《测量设备溯源管理程序》，公司未建最高计量标准，测量设备由质量部负责溯源。公司测量设备全部委托中国航发南方工业有限公司计量实验室机构及大庆油田计量检定测试所</w:t>
            </w:r>
            <w:r>
              <w:rPr>
                <w:rFonts w:hint="eastAsia" w:ascii="Times New Roman" w:hAnsi="Times New Roman" w:eastAsia="宋体" w:cs="Times New Roman"/>
                <w:szCs w:val="21"/>
                <w:lang w:val="en-US" w:eastAsia="zh-CN"/>
              </w:rPr>
              <w:t>检定/校准，校准/检定证书由质量部保存。根据抽查情况，该公司的校准情况符合溯源性要求。</w:t>
            </w:r>
          </w:p>
          <w:p>
            <w:pPr>
              <w:ind w:firstLine="420" w:firstLineChars="200"/>
              <w:rPr>
                <w:rFonts w:hint="eastAsia" w:ascii="Times New Roman" w:hAnsi="Times New Roman" w:eastAsia="宋体" w:cs="Times New Roman"/>
                <w:szCs w:val="21"/>
                <w:lang w:val="en-US" w:eastAsia="zh-CN"/>
              </w:rPr>
            </w:pPr>
          </w:p>
          <w:p>
            <w:pPr>
              <w:ind w:firstLine="420" w:firstLineChars="200"/>
              <w:rPr>
                <w:rFonts w:hint="eastAsia" w:ascii="Times New Roman" w:hAnsi="Times New Roman" w:eastAsia="宋体" w:cs="Times New Roman"/>
                <w:szCs w:val="21"/>
                <w:lang w:val="en-US" w:eastAsia="zh-CN"/>
              </w:rPr>
            </w:pPr>
          </w:p>
          <w:p>
            <w:pPr>
              <w:ind w:firstLine="420" w:firstLineChars="200"/>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drawing>
                <wp:anchor distT="0" distB="0" distL="114300" distR="114300" simplePos="0" relativeHeight="251659264" behindDoc="0" locked="0" layoutInCell="1" allowOverlap="1">
                  <wp:simplePos x="0" y="0"/>
                  <wp:positionH relativeFrom="column">
                    <wp:posOffset>902970</wp:posOffset>
                  </wp:positionH>
                  <wp:positionV relativeFrom="paragraph">
                    <wp:posOffset>291465</wp:posOffset>
                  </wp:positionV>
                  <wp:extent cx="781685" cy="417195"/>
                  <wp:effectExtent l="0" t="0" r="18415" b="1905"/>
                  <wp:wrapNone/>
                  <wp:docPr id="1" name="图片 1" descr="微信图片_2022042310204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23102042_副本"/>
                          <pic:cNvPicPr>
                            <a:picLocks noChangeAspect="1"/>
                          </pic:cNvPicPr>
                        </pic:nvPicPr>
                        <pic:blipFill>
                          <a:blip r:embed="rId10"/>
                          <a:stretch>
                            <a:fillRect/>
                          </a:stretch>
                        </pic:blipFill>
                        <pic:spPr>
                          <a:xfrm>
                            <a:off x="0" y="0"/>
                            <a:ext cx="781685" cy="417195"/>
                          </a:xfrm>
                          <a:prstGeom prst="rect">
                            <a:avLst/>
                          </a:prstGeom>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23</w:t>
            </w:r>
            <w:r>
              <w:rPr>
                <w:rFonts w:hint="eastAsia" w:ascii="Times New Roman" w:hAnsi="Times New Roman" w:eastAsia="宋体" w:cs="Times New Roman"/>
                <w:szCs w:val="21"/>
              </w:rPr>
              <w:t>日</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24</w:t>
            </w:r>
            <w:r>
              <w:rPr>
                <w:rFonts w:hint="eastAsia" w:ascii="Times New Roman" w:hAnsi="Times New Roman" w:eastAsia="宋体" w:cs="Times New Roman"/>
                <w:szCs w:val="21"/>
              </w:rPr>
              <w:t xml:space="preserve">日 </w:t>
            </w: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r>
              <w:rPr>
                <w:rFonts w:ascii="Times New Roman" w:hAnsi="Times New Roman" w:eastAsia="宋体" w:cs="Times New Roman"/>
                <w:color w:val="0000FF"/>
                <w:szCs w:val="21"/>
              </w:rPr>
              <w:t xml:space="preserve"> </w:t>
            </w:r>
            <w:r>
              <w:rPr>
                <w:rFonts w:hint="eastAsia"/>
                <w:szCs w:val="21"/>
              </w:rPr>
              <w:drawing>
                <wp:inline distT="0" distB="0" distL="114300" distR="114300">
                  <wp:extent cx="520700" cy="216535"/>
                  <wp:effectExtent l="0" t="0" r="0" b="12065"/>
                  <wp:docPr id="3" name="图片 3" descr="92c8346d17672f6fea5854438441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c8346d17672f6fea585443844142d"/>
                          <pic:cNvPicPr>
                            <a:picLocks noChangeAspect="1"/>
                          </pic:cNvPicPr>
                        </pic:nvPicPr>
                        <pic:blipFill>
                          <a:blip r:embed="rId11">
                            <a:biLevel thresh="50000"/>
                          </a:blip>
                          <a:srcRect l="15016" t="42449" r="75563" b="54801"/>
                          <a:stretch>
                            <a:fillRect/>
                          </a:stretch>
                        </pic:blipFill>
                        <pic:spPr>
                          <a:xfrm>
                            <a:off x="0" y="0"/>
                            <a:ext cx="520700" cy="216535"/>
                          </a:xfrm>
                          <a:prstGeom prst="rect">
                            <a:avLst/>
                          </a:prstGeom>
                        </pic:spPr>
                      </pic:pic>
                    </a:graphicData>
                  </a:graphic>
                </wp:inline>
              </w:drawing>
            </w:r>
          </w:p>
          <w:p>
            <w:pPr>
              <w:spacing w:line="360" w:lineRule="auto"/>
              <w:rPr>
                <w:rFonts w:hint="eastAsia" w:ascii="Times New Roman" w:hAnsi="Times New Roman" w:eastAsia="宋体" w:cs="Times New Roman"/>
                <w:szCs w:val="21"/>
                <w:lang w:eastAsia="zh-CN"/>
              </w:rPr>
            </w:pPr>
          </w:p>
        </w:tc>
      </w:tr>
    </w:tbl>
    <w:p/>
    <w:p>
      <w:r>
        <w:rPr>
          <w:rFonts w:hint="eastAsia"/>
        </w:rPr>
        <w:t>说明：“测量设备计量特性”可以填写测量设备的最大允差、准确度等级或校准结果的测量不确定度。</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firstLine="840" w:firstLineChars="400"/>
      <w:jc w:val="left"/>
    </w:pPr>
    <w:r>
      <w:rPr>
        <w:rFonts w:ascii="Times New Roman" w:hAnsi="Times New Roman" w:cs="Times New Roman"/>
        <w:sz w:val="21"/>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128905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Fonts w:ascii="Times New Roman" w:hAnsi="Times New Roman" w:cs="Times New Roman"/>
        <w:sz w:val="21"/>
        <w:szCs w:val="21"/>
      </w:rPr>
      <w:pict>
        <v:shape id="_x0000_s2049" o:spid="_x0000_s2049" o:spt="202" type="#_x0000_t202" style="position:absolute;left:0pt;margin-left:297.25pt;margin-top:11pt;height:20.6pt;width:215.8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532.2pt;z-index:251660288;mso-width-relative:page;mso-height-relative:page;" filled="f" coordsize="21600,21600" adj="-1443,-1,-1443">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RjZGZiMWRlMjcxMTI2YWQ3MWVkMTVjMTcyZTdkOTkifQ=="/>
  </w:docVars>
  <w:rsids>
    <w:rsidRoot w:val="00000000"/>
    <w:rsid w:val="009D4B37"/>
    <w:rsid w:val="17BF263F"/>
    <w:rsid w:val="342E4E52"/>
    <w:rsid w:val="3698062A"/>
    <w:rsid w:val="604C7149"/>
    <w:rsid w:val="788A5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520</Words>
  <Characters>721</Characters>
  <Lines>3</Lines>
  <Paragraphs>1</Paragraphs>
  <TotalTime>1</TotalTime>
  <ScaleCrop>false</ScaleCrop>
  <LinksUpToDate>false</LinksUpToDate>
  <CharactersWithSpaces>753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yingjie</cp:lastModifiedBy>
  <dcterms:modified xsi:type="dcterms:W3CDTF">2022-06-24T01:37:59Z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DC50D86B43DF4A929B9FC22C306FDA3A</vt:lpwstr>
  </property>
</Properties>
</file>