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0836-2022-QEO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云南众鹏建材有限公司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云南众鹏建材有限公司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中国（云南）自由贸易试验区昆明片区经开区洛羊街道办事处春漫社区建工新城锦绣园二组团2幢204号</w:t>
            </w:r>
            <w:bookmarkEnd w:id="6"/>
          </w:p>
        </w:tc>
        <w:tc>
          <w:tcPr>
            <w:tcW w:w="1242" w:type="dxa"/>
            <w:vMerge w:val="restart"/>
            <w:vAlign w:val="center"/>
          </w:tcPr>
          <w:p>
            <w:r>
              <w:rPr>
                <w:rFonts w:hint="eastAsia"/>
              </w:rPr>
              <w:t>邮编</w:t>
            </w:r>
          </w:p>
        </w:tc>
        <w:tc>
          <w:tcPr>
            <w:tcW w:w="1771" w:type="dxa"/>
          </w:tcPr>
          <w:p>
            <w:bookmarkStart w:id="7" w:name="注册邮编"/>
            <w:r>
              <w:t>650000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云南省昆明市呈贡区锦绣园5组团18栋302室</w:t>
            </w:r>
            <w:bookmarkEnd w:id="8"/>
          </w:p>
        </w:tc>
        <w:tc>
          <w:tcPr>
            <w:tcW w:w="1242" w:type="dxa"/>
            <w:vMerge w:val="continue"/>
            <w:vAlign w:val="center"/>
          </w:tcPr>
          <w:p/>
        </w:tc>
        <w:tc>
          <w:tcPr>
            <w:tcW w:w="1771" w:type="dxa"/>
          </w:tcPr>
          <w:p>
            <w:bookmarkStart w:id="9" w:name="办公邮编"/>
            <w:r>
              <w:t>650000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洪志雄</w:t>
            </w:r>
            <w:bookmarkEnd w:id="10"/>
          </w:p>
        </w:tc>
        <w:tc>
          <w:tcPr>
            <w:tcW w:w="1313" w:type="dxa"/>
            <w:vAlign w:val="center"/>
          </w:tcPr>
          <w:p>
            <w:r>
              <w:rPr>
                <w:rFonts w:hint="eastAsia"/>
              </w:rPr>
              <w:t>电话.</w:t>
            </w:r>
          </w:p>
        </w:tc>
        <w:tc>
          <w:tcPr>
            <w:tcW w:w="2180" w:type="dxa"/>
            <w:vAlign w:val="center"/>
          </w:tcPr>
          <w:p>
            <w:bookmarkStart w:id="11" w:name="联系人电话"/>
            <w:r>
              <w:t>18081920790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盛海欧</w:t>
            </w:r>
            <w:bookmarkEnd w:id="13"/>
          </w:p>
        </w:tc>
        <w:tc>
          <w:tcPr>
            <w:tcW w:w="1313" w:type="dxa"/>
            <w:vAlign w:val="center"/>
          </w:tcPr>
          <w:p>
            <w:r>
              <w:rPr>
                <w:rFonts w:hint="eastAsia"/>
              </w:rPr>
              <w:t>管理者代表</w:t>
            </w:r>
          </w:p>
        </w:tc>
        <w:tc>
          <w:tcPr>
            <w:tcW w:w="2180" w:type="dxa"/>
          </w:tcPr>
          <w:p>
            <w:bookmarkStart w:id="14" w:name="管理者代表"/>
            <w:r>
              <w:t>洪志雄</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b/>
                <w:sz w:val="20"/>
                <w:lang w:val="en-US" w:eastAsia="zh-CN"/>
              </w:rPr>
              <w:t>销售流程：</w:t>
            </w:r>
            <w:r>
              <w:rPr>
                <w:rFonts w:hint="eastAsia" w:ascii="Times New Roman" w:hAnsi="Times New Roman" w:eastAsia="宋体" w:cs="Times New Roman"/>
                <w:b/>
                <w:sz w:val="20"/>
                <w:lang w:val="en-US" w:eastAsia="zh-CN"/>
              </w:rPr>
              <w:t>确定顾客群体----商务洽谈----签订合同-----采购产品----产品交付----售后服务</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2022年06月25日 上午至2022年06月25日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云南省昆明市呈贡区锦绣园5组团18栋302室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Q：塑料波纹管销售、建材销售（含钢筋连接套筒、钢筋网片）</w:t>
            </w:r>
          </w:p>
          <w:p>
            <w:r>
              <w:t>E：塑料波纹管销售、建材销售（含钢筋连接套筒、钢筋网片）所涉及场所的相关环境管理活动</w:t>
            </w:r>
          </w:p>
          <w:p>
            <w:r>
              <w:t>O：塑料波纹管销售、建材销售（含钢筋连接套筒、钢筋网片）所涉及场所的相关职业健康安全管理活动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Q：29.12.00</w:t>
            </w:r>
          </w:p>
          <w:p>
            <w:r>
              <w:t>E：29.12.00</w:t>
            </w:r>
          </w:p>
          <w:p>
            <w:r>
              <w:t>O：29.12.00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lang w:eastAsia="zh-CN"/>
              </w:rPr>
              <w:t>☑</w:t>
            </w:r>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9</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asciiTheme="minorEastAsia" w:hAnsiTheme="minorEastAsia" w:eastAsiaTheme="minorEastAsia"/>
                <w:sz w:val="20"/>
              </w:rPr>
              <w:t>中国（云南）自由贸易试验区昆明片区经开区洛羊街道办事处春漫社区建工新城锦绣园二组团2幢204号</w:t>
            </w:r>
          </w:p>
        </w:tc>
        <w:tc>
          <w:tcPr>
            <w:tcW w:w="2267" w:type="dxa"/>
          </w:tcPr>
          <w:p>
            <w:pPr>
              <w:rPr>
                <w:lang w:val="de-DE" w:eastAsia="ja-JP"/>
              </w:rPr>
            </w:pPr>
            <w:r>
              <w:rPr>
                <w:rFonts w:asciiTheme="minorEastAsia" w:hAnsiTheme="minorEastAsia" w:eastAsiaTheme="minorEastAsia"/>
                <w:sz w:val="20"/>
              </w:rPr>
              <w:t>云南省昆明市呈贡区锦绣园5组团18栋302室</w:t>
            </w:r>
          </w:p>
        </w:tc>
        <w:tc>
          <w:tcPr>
            <w:tcW w:w="571" w:type="dxa"/>
            <w:vAlign w:val="center"/>
          </w:tcPr>
          <w:p>
            <w:pPr>
              <w:rPr>
                <w:rFonts w:hint="default" w:eastAsia="宋体"/>
                <w:lang w:val="en-US" w:eastAsia="zh-CN"/>
              </w:rPr>
            </w:pPr>
            <w:r>
              <w:rPr>
                <w:rFonts w:hint="eastAsia"/>
                <w:lang w:val="en-US" w:eastAsia="zh-CN"/>
              </w:rPr>
              <w:t>10</w:t>
            </w:r>
          </w:p>
        </w:tc>
        <w:tc>
          <w:tcPr>
            <w:tcW w:w="2803" w:type="dxa"/>
            <w:vAlign w:val="center"/>
          </w:tcPr>
          <w:p>
            <w:pPr>
              <w:rPr>
                <w:lang w:eastAsia="ja-JP"/>
              </w:rPr>
            </w:pPr>
            <w:r>
              <w:rPr>
                <w:sz w:val="20"/>
              </w:rPr>
              <w:t>Q：塑料波纹管销售、建材销售（含钢筋连接套筒、钢筋网片）</w:t>
            </w: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r>
              <w:rPr>
                <w:rFonts w:asciiTheme="minorEastAsia" w:hAnsiTheme="minorEastAsia" w:eastAsiaTheme="minorEastAsia"/>
                <w:sz w:val="20"/>
              </w:rPr>
              <w:t>中国（云南）自由贸易试验区昆明片区经开区洛羊街道办事处春漫社区建工新城锦绣园二组团2幢204号</w:t>
            </w:r>
          </w:p>
        </w:tc>
        <w:tc>
          <w:tcPr>
            <w:tcW w:w="2267" w:type="dxa"/>
            <w:vAlign w:val="center"/>
          </w:tcPr>
          <w:p>
            <w:pPr>
              <w:rPr>
                <w:lang w:eastAsia="ja-JP"/>
              </w:rPr>
            </w:pPr>
            <w:r>
              <w:rPr>
                <w:rFonts w:asciiTheme="minorEastAsia" w:hAnsiTheme="minorEastAsia" w:eastAsiaTheme="minorEastAsia"/>
                <w:sz w:val="20"/>
              </w:rPr>
              <w:t>云南省昆明市呈贡区锦绣园5组团18栋302室</w:t>
            </w:r>
          </w:p>
        </w:tc>
        <w:tc>
          <w:tcPr>
            <w:tcW w:w="571" w:type="dxa"/>
            <w:vAlign w:val="center"/>
          </w:tcPr>
          <w:p>
            <w:pPr>
              <w:rPr>
                <w:rFonts w:hint="default" w:eastAsia="宋体"/>
                <w:lang w:val="en-US" w:eastAsia="zh-CN"/>
              </w:rPr>
            </w:pPr>
            <w:r>
              <w:rPr>
                <w:rFonts w:hint="eastAsia"/>
                <w:lang w:val="en-US" w:eastAsia="zh-CN"/>
              </w:rPr>
              <w:t>10</w:t>
            </w:r>
          </w:p>
        </w:tc>
        <w:tc>
          <w:tcPr>
            <w:tcW w:w="2803" w:type="dxa"/>
            <w:vAlign w:val="center"/>
          </w:tcPr>
          <w:p>
            <w:pPr>
              <w:rPr>
                <w:lang w:eastAsia="ja-JP"/>
              </w:rPr>
            </w:pPr>
            <w:r>
              <w:rPr>
                <w:sz w:val="20"/>
              </w:rPr>
              <w:t>E：塑料波纹管销售、建材销售（含钢筋连接套筒、钢筋网片）所涉及场所的相关环境管理活动</w:t>
            </w:r>
          </w:p>
        </w:tc>
        <w:tc>
          <w:tcPr>
            <w:tcW w:w="669" w:type="dxa"/>
            <w:vAlign w:val="center"/>
          </w:tcPr>
          <w:p>
            <w:pPr>
              <w:rPr>
                <w:lang w:eastAsia="ja-JP"/>
              </w:rPr>
            </w:pPr>
            <w:r>
              <w:rPr>
                <w:rFonts w:hint="eastAsia" w:ascii="宋体" w:hAnsi="宋体"/>
                <w:b/>
                <w:sz w:val="21"/>
                <w:szCs w:val="21"/>
              </w:rPr>
              <w:t>GB/T24001-2016</w:t>
            </w:r>
          </w:p>
        </w:tc>
        <w:tc>
          <w:tcPr>
            <w:tcW w:w="668"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r>
              <w:rPr>
                <w:rFonts w:asciiTheme="minorEastAsia" w:hAnsiTheme="minorEastAsia" w:eastAsiaTheme="minorEastAsia"/>
                <w:sz w:val="20"/>
              </w:rPr>
              <w:t>中国（云南）自由贸易试验区昆明片区经开区洛羊街道办事处春漫社区建工新城锦绣园二组团2幢204号</w:t>
            </w:r>
          </w:p>
        </w:tc>
        <w:tc>
          <w:tcPr>
            <w:tcW w:w="2267" w:type="dxa"/>
            <w:vAlign w:val="center"/>
          </w:tcPr>
          <w:p>
            <w:pPr>
              <w:rPr>
                <w:lang w:eastAsia="ja-JP"/>
              </w:rPr>
            </w:pPr>
            <w:r>
              <w:rPr>
                <w:rFonts w:asciiTheme="minorEastAsia" w:hAnsiTheme="minorEastAsia" w:eastAsiaTheme="minorEastAsia"/>
                <w:sz w:val="20"/>
              </w:rPr>
              <w:t>云南省昆明市呈贡区锦绣园5组团18栋302室</w:t>
            </w:r>
          </w:p>
        </w:tc>
        <w:tc>
          <w:tcPr>
            <w:tcW w:w="571" w:type="dxa"/>
            <w:vAlign w:val="center"/>
          </w:tcPr>
          <w:p>
            <w:pPr>
              <w:rPr>
                <w:rFonts w:hint="default" w:eastAsia="宋体"/>
                <w:lang w:val="en-US" w:eastAsia="zh-CN"/>
              </w:rPr>
            </w:pPr>
            <w:r>
              <w:rPr>
                <w:rFonts w:hint="eastAsia"/>
                <w:lang w:val="en-US" w:eastAsia="zh-CN"/>
              </w:rPr>
              <w:t>10</w:t>
            </w:r>
          </w:p>
        </w:tc>
        <w:tc>
          <w:tcPr>
            <w:tcW w:w="2803" w:type="dxa"/>
            <w:vAlign w:val="center"/>
          </w:tcPr>
          <w:p>
            <w:pPr>
              <w:rPr>
                <w:lang w:eastAsia="ja-JP"/>
              </w:rPr>
            </w:pPr>
            <w:r>
              <w:rPr>
                <w:sz w:val="20"/>
              </w:rPr>
              <w:t>O：塑料波纹管销售、建材销售（含钢筋连接套筒、钢筋网片）所涉及场所的相关职业健康安全管理活动</w:t>
            </w:r>
          </w:p>
        </w:tc>
        <w:tc>
          <w:tcPr>
            <w:tcW w:w="669" w:type="dxa"/>
            <w:vAlign w:val="center"/>
          </w:tcPr>
          <w:p>
            <w:pPr>
              <w:rPr>
                <w:lang w:eastAsia="ja-JP"/>
              </w:rPr>
            </w:pPr>
            <w:r>
              <w:rPr>
                <w:rFonts w:hint="eastAsia" w:ascii="宋体" w:hAnsi="宋体"/>
                <w:b/>
                <w:sz w:val="21"/>
                <w:szCs w:val="21"/>
              </w:rPr>
              <w:t>GB/T45001-2020</w:t>
            </w:r>
          </w:p>
        </w:tc>
        <w:tc>
          <w:tcPr>
            <w:tcW w:w="668"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宋明珠</w:t>
            </w:r>
          </w:p>
        </w:tc>
        <w:tc>
          <w:tcPr>
            <w:tcW w:w="1089" w:type="dxa"/>
            <w:vAlign w:val="center"/>
          </w:tcPr>
          <w:p>
            <w:r>
              <w:t>组长</w:t>
            </w:r>
          </w:p>
        </w:tc>
        <w:tc>
          <w:tcPr>
            <w:tcW w:w="711" w:type="dxa"/>
            <w:vAlign w:val="center"/>
          </w:tcPr>
          <w:p>
            <w:r>
              <w:t>男</w:t>
            </w:r>
          </w:p>
        </w:tc>
        <w:tc>
          <w:tcPr>
            <w:tcW w:w="3870" w:type="dxa"/>
            <w:vAlign w:val="center"/>
          </w:tcPr>
          <w:p>
            <w:r>
              <w:t>2020-N1QMS-1247783</w:t>
            </w:r>
          </w:p>
          <w:p>
            <w:r>
              <w:t>2019-N1EMS-1247783</w:t>
            </w:r>
          </w:p>
          <w:p>
            <w:r>
              <w:t>2021-N1OHSMS-1247783</w:t>
            </w:r>
          </w:p>
        </w:tc>
        <w:tc>
          <w:tcPr>
            <w:tcW w:w="2179" w:type="dxa"/>
            <w:vAlign w:val="center"/>
          </w:tcPr>
          <w:p>
            <w:r>
              <w:t>Q:29.12.00</w:t>
            </w:r>
          </w:p>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陈伟</w:t>
            </w:r>
          </w:p>
        </w:tc>
        <w:tc>
          <w:tcPr>
            <w:tcW w:w="1089" w:type="dxa"/>
            <w:vAlign w:val="center"/>
          </w:tcPr>
          <w:p>
            <w:r>
              <w:t>组员</w:t>
            </w:r>
          </w:p>
        </w:tc>
        <w:tc>
          <w:tcPr>
            <w:tcW w:w="711" w:type="dxa"/>
            <w:vAlign w:val="center"/>
          </w:tcPr>
          <w:p>
            <w:r>
              <w:t>男</w:t>
            </w:r>
          </w:p>
        </w:tc>
        <w:tc>
          <w:tcPr>
            <w:tcW w:w="3870" w:type="dxa"/>
            <w:vAlign w:val="center"/>
          </w:tcPr>
          <w:p>
            <w:r>
              <w:t>2020-N1QMS-1265256</w:t>
            </w:r>
          </w:p>
          <w:p>
            <w:r>
              <w:t>2021-N1EMS-1265256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李林</w:t>
            </w:r>
          </w:p>
        </w:tc>
        <w:tc>
          <w:tcPr>
            <w:tcW w:w="1089" w:type="dxa"/>
            <w:vAlign w:val="center"/>
          </w:tcPr>
          <w:p>
            <w:r>
              <w:t>组员</w:t>
            </w:r>
          </w:p>
        </w:tc>
        <w:tc>
          <w:tcPr>
            <w:tcW w:w="711" w:type="dxa"/>
            <w:vAlign w:val="center"/>
          </w:tcPr>
          <w:p>
            <w:r>
              <w:t>男</w:t>
            </w:r>
          </w:p>
        </w:tc>
        <w:tc>
          <w:tcPr>
            <w:tcW w:w="3870" w:type="dxa"/>
            <w:vAlign w:val="center"/>
          </w:tcPr>
          <w:p>
            <w:r>
              <w:t>2022-N1QMS-2242345</w:t>
            </w:r>
          </w:p>
          <w:p>
            <w:r>
              <w:t>2022-N1EMS-2242345</w:t>
            </w:r>
          </w:p>
        </w:tc>
        <w:tc>
          <w:tcPr>
            <w:tcW w:w="2179" w:type="dxa"/>
            <w:vAlign w:val="center"/>
          </w:tcPr>
          <w:p>
            <w:r>
              <w:t>Q:29.12.00</w:t>
            </w:r>
          </w:p>
          <w:p>
            <w:r>
              <w:t>E:29.12.00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jc w:val="cente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pPr>
              <w:jc w:val="center"/>
            </w:pPr>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83" w:hRule="exact"/>
          <w:jc w:val="center"/>
        </w:trPr>
        <w:tc>
          <w:tcPr>
            <w:tcW w:w="1842" w:type="dxa"/>
          </w:tcPr>
          <w:p>
            <w:pPr>
              <w:rPr>
                <w:rFonts w:hint="eastAsia"/>
              </w:rPr>
            </w:pPr>
          </w:p>
          <w:p>
            <w:r>
              <w:rPr>
                <w:rFonts w:hint="eastAsia"/>
              </w:rPr>
              <w:t>审核组长签字</w:t>
            </w:r>
          </w:p>
        </w:tc>
        <w:tc>
          <w:tcPr>
            <w:tcW w:w="2764" w:type="dxa"/>
            <w:tcMar>
              <w:left w:w="113" w:type="dxa"/>
            </w:tcMar>
          </w:tcPr>
          <w:p>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133350</wp:posOffset>
                  </wp:positionH>
                  <wp:positionV relativeFrom="paragraph">
                    <wp:posOffset>190500</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p>
          <w:p/>
        </w:tc>
        <w:tc>
          <w:tcPr>
            <w:tcW w:w="2764" w:type="dxa"/>
            <w:tcMar>
              <w:left w:w="113" w:type="dxa"/>
            </w:tcMar>
          </w:tcPr>
          <w:p>
            <w:pPr>
              <w:rPr>
                <w:rFonts w:hint="eastAsia"/>
              </w:rPr>
            </w:pPr>
          </w:p>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2022年6月25日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文化□知识□绩效□工艺□设备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建立机制□法规宣传</w:t>
            </w:r>
            <w:r>
              <w:rPr>
                <w:rFonts w:hint="eastAsia"/>
                <w:lang w:eastAsia="zh-CN"/>
              </w:rPr>
              <w:t>■</w:t>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ind w:left="559" w:leftChars="266"/>
              <w:rPr>
                <w:rFonts w:hint="eastAsia" w:ascii="Times New Roman" w:hAnsi="Times New Roman" w:eastAsia="宋体" w:cs="Times New Roman"/>
                <w:lang w:eastAsia="zh-CN"/>
              </w:rPr>
            </w:pPr>
            <w:r>
              <w:rPr>
                <w:rFonts w:hint="eastAsia"/>
              </w:rPr>
              <w:t>最高管理者制定了文件化的管理体系方针</w:t>
            </w:r>
            <w:r>
              <w:rPr>
                <w:rFonts w:hint="eastAsia" w:ascii="Times New Roman" w:hAnsi="Times New Roman" w:eastAsia="宋体" w:cs="Times New Roman"/>
              </w:rPr>
              <w:t>：</w:t>
            </w:r>
            <w:r>
              <w:rPr>
                <w:rFonts w:hint="eastAsia" w:ascii="Times New Roman" w:hAnsi="Times New Roman" w:eastAsia="宋体" w:cs="Times New Roman"/>
                <w:u w:val="single"/>
                <w:lang w:eastAsia="zh-CN"/>
              </w:rPr>
              <w:t>“</w:t>
            </w:r>
            <w:r>
              <w:rPr>
                <w:rFonts w:hint="eastAsia" w:ascii="宋体" w:hAnsi="宋体"/>
                <w:color w:val="000000"/>
                <w:sz w:val="24"/>
                <w:szCs w:val="21"/>
              </w:rPr>
              <w:t>精益求精 创“众鹏建材”新优势</w:t>
            </w:r>
            <w:r>
              <w:rPr>
                <w:rFonts w:hint="eastAsia" w:ascii="Times New Roman" w:hAnsi="Times New Roman" w:eastAsia="宋体" w:cs="Times New Roman"/>
                <w:u w:val="single"/>
                <w:lang w:eastAsia="zh-CN"/>
              </w:rPr>
              <w:t>”</w:t>
            </w:r>
            <w:r>
              <w:rPr>
                <w:rFonts w:hint="eastAsia" w:ascii="Times New Roman" w:hAnsi="Times New Roman" w:eastAsia="宋体" w:cs="Times New Roman"/>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组织建立了与方针一致的文件化的管理目标。为实现总质量目标而建立的各层级质量目标具体</w:t>
            </w:r>
            <w:r>
              <w:rPr>
                <w:rFonts w:hint="eastAsia"/>
                <w:highlight w:val="none"/>
              </w:rPr>
              <w:t>、有针对性、可测量并且可实现。</w:t>
            </w:r>
          </w:p>
          <w:p>
            <w:pPr>
              <w:shd w:val="clear" w:color="auto" w:fill="C7DAF1" w:themeFill="text2" w:themeFillTint="32"/>
              <w:rPr>
                <w:highlight w:val="none"/>
              </w:rPr>
            </w:pPr>
            <w:r>
              <w:rPr>
                <w:rFonts w:hint="eastAsia"/>
                <w:highlight w:val="none"/>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质量目标</w:t>
                  </w:r>
                </w:p>
              </w:tc>
              <w:tc>
                <w:tcPr>
                  <w:tcW w:w="3136"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计算方法</w:t>
                  </w:r>
                </w:p>
              </w:tc>
              <w:tc>
                <w:tcPr>
                  <w:tcW w:w="1350"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责任部门</w:t>
                  </w:r>
                </w:p>
              </w:tc>
              <w:tc>
                <w:tcPr>
                  <w:tcW w:w="1774"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60" w:lineRule="exact"/>
                    <w:rPr>
                      <w:rFonts w:hint="eastAsia" w:ascii="宋体" w:hAnsi="宋体" w:eastAsia="宋体" w:cs="Times New Roman"/>
                      <w:highlight w:val="none"/>
                    </w:rPr>
                  </w:pPr>
                  <w:r>
                    <w:rPr>
                      <w:rFonts w:hint="eastAsia" w:ascii="宋体" w:hAnsi="宋体"/>
                      <w:szCs w:val="21"/>
                    </w:rPr>
                    <w:t>产品交付合格率≥100%</w:t>
                  </w:r>
                </w:p>
              </w:tc>
              <w:tc>
                <w:tcPr>
                  <w:tcW w:w="3136" w:type="dxa"/>
                  <w:shd w:val="clear" w:color="auto" w:fill="auto"/>
                  <w:vAlign w:val="center"/>
                </w:tcPr>
                <w:p>
                  <w:pPr>
                    <w:rPr>
                      <w:rFonts w:hint="default" w:ascii="宋体" w:hAnsi="宋体" w:eastAsia="宋体" w:cs="Times New Roman"/>
                      <w:highlight w:val="none"/>
                      <w:lang w:val="en-US" w:eastAsia="zh-CN"/>
                    </w:rPr>
                  </w:pPr>
                  <w:r>
                    <w:rPr>
                      <w:rFonts w:ascii="宋体" w:hAnsi="宋体"/>
                      <w:szCs w:val="21"/>
                    </w:rPr>
                    <w:t>交付合格数</w:t>
                  </w:r>
                  <w:r>
                    <w:rPr>
                      <w:rFonts w:hint="eastAsia" w:ascii="宋体" w:hAnsi="宋体"/>
                      <w:szCs w:val="21"/>
                    </w:rPr>
                    <w:t>/交付</w:t>
                  </w:r>
                  <w:r>
                    <w:rPr>
                      <w:rFonts w:ascii="宋体" w:hAnsi="宋体"/>
                      <w:szCs w:val="21"/>
                    </w:rPr>
                    <w:t>总数*100%</w:t>
                  </w:r>
                </w:p>
              </w:tc>
              <w:tc>
                <w:tcPr>
                  <w:tcW w:w="1350" w:type="dxa"/>
                  <w:shd w:val="clear" w:color="auto" w:fill="auto"/>
                  <w:vAlign w:val="center"/>
                </w:tcPr>
                <w:p>
                  <w:pPr>
                    <w:shd w:val="clear" w:color="auto" w:fill="C7DAF1" w:themeFill="text2" w:themeFillTint="32"/>
                    <w:rPr>
                      <w:rFonts w:hint="eastAsia" w:ascii="宋体" w:hAnsi="宋体" w:eastAsia="宋体" w:cs="Times New Roman"/>
                      <w:highlight w:val="none"/>
                      <w:lang w:val="en-GB" w:eastAsia="zh-CN"/>
                    </w:rPr>
                  </w:pPr>
                  <w:r>
                    <w:rPr>
                      <w:rFonts w:hint="eastAsia" w:ascii="宋体" w:hAnsi="宋体" w:cs="Times New Roman"/>
                      <w:highlight w:val="none"/>
                      <w:lang w:val="en-US" w:eastAsia="zh-CN"/>
                    </w:rPr>
                    <w:t>行政部</w:t>
                  </w:r>
                </w:p>
              </w:tc>
              <w:tc>
                <w:tcPr>
                  <w:tcW w:w="1774" w:type="dxa"/>
                  <w:shd w:val="clear" w:color="auto" w:fill="auto"/>
                  <w:vAlign w:val="center"/>
                </w:tcPr>
                <w:p>
                  <w:pPr>
                    <w:shd w:val="clear" w:color="auto" w:fill="C7DAF1" w:themeFill="text2" w:themeFillTint="32"/>
                    <w:rPr>
                      <w:rFonts w:hint="eastAsia" w:ascii="宋体" w:hAnsi="宋体" w:eastAsia="宋体" w:cs="Times New Roman"/>
                      <w:highlight w:val="none"/>
                      <w:lang w:val="en-US" w:eastAsia="zh-CN"/>
                    </w:rPr>
                  </w:pPr>
                  <w:r>
                    <w:rPr>
                      <w:rFonts w:hint="eastAsia" w:ascii="宋体" w:hAnsi="宋体" w:eastAsia="宋体" w:cs="Times New Roman"/>
                      <w:highlight w:val="none"/>
                    </w:rPr>
                    <w:t>100</w:t>
                  </w:r>
                  <w:r>
                    <w:rPr>
                      <w:rFonts w:hint="eastAsia" w:ascii="宋体" w:hAnsi="宋体" w:eastAsia="宋体" w:cs="Times New Roman"/>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60" w:lineRule="exact"/>
                    <w:rPr>
                      <w:rFonts w:hint="eastAsia" w:ascii="宋体" w:hAnsi="宋体" w:eastAsia="宋体" w:cs="Times New Roman"/>
                      <w:highlight w:val="none"/>
                    </w:rPr>
                  </w:pPr>
                  <w:r>
                    <w:rPr>
                      <w:rFonts w:hint="eastAsia" w:ascii="宋体" w:hAnsi="宋体"/>
                      <w:szCs w:val="21"/>
                    </w:rPr>
                    <w:t>合同按时完成率≥</w:t>
                  </w:r>
                  <w:r>
                    <w:rPr>
                      <w:rFonts w:ascii="宋体" w:hAnsi="宋体"/>
                      <w:szCs w:val="21"/>
                    </w:rPr>
                    <w:t>100</w:t>
                  </w:r>
                  <w:r>
                    <w:rPr>
                      <w:rFonts w:hint="eastAsia" w:ascii="宋体" w:hAnsi="宋体"/>
                      <w:szCs w:val="21"/>
                    </w:rPr>
                    <w:t>%</w:t>
                  </w:r>
                </w:p>
              </w:tc>
              <w:tc>
                <w:tcPr>
                  <w:tcW w:w="3136" w:type="dxa"/>
                  <w:shd w:val="clear" w:color="auto" w:fill="auto"/>
                  <w:vAlign w:val="center"/>
                </w:tcPr>
                <w:p>
                  <w:pPr>
                    <w:rPr>
                      <w:rFonts w:hint="default" w:ascii="宋体" w:hAnsi="宋体" w:eastAsia="宋体" w:cs="Times New Roman"/>
                      <w:highlight w:val="none"/>
                      <w:lang w:val="en-US"/>
                    </w:rPr>
                  </w:pPr>
                  <w:r>
                    <w:rPr>
                      <w:rFonts w:hint="eastAsia" w:ascii="宋体" w:hAnsi="宋体"/>
                      <w:szCs w:val="21"/>
                    </w:rPr>
                    <w:t>按时完成数/合同</w:t>
                  </w:r>
                  <w:r>
                    <w:rPr>
                      <w:rFonts w:ascii="宋体" w:hAnsi="宋体"/>
                      <w:szCs w:val="21"/>
                    </w:rPr>
                    <w:t>总数*100%</w:t>
                  </w:r>
                </w:p>
              </w:tc>
              <w:tc>
                <w:tcPr>
                  <w:tcW w:w="1350" w:type="dxa"/>
                  <w:shd w:val="clear" w:color="auto" w:fill="auto"/>
                  <w:vAlign w:val="center"/>
                </w:tcPr>
                <w:p>
                  <w:pPr>
                    <w:shd w:val="clear" w:color="auto" w:fill="C7DAF1" w:themeFill="text2" w:themeFillTint="32"/>
                    <w:rPr>
                      <w:rFonts w:hint="eastAsia" w:ascii="宋体" w:hAnsi="宋体" w:eastAsia="宋体" w:cs="Times New Roman"/>
                      <w:highlight w:val="none"/>
                      <w:lang w:eastAsia="zh-CN"/>
                    </w:rPr>
                  </w:pPr>
                  <w:r>
                    <w:rPr>
                      <w:rFonts w:hint="eastAsia" w:ascii="宋体" w:hAnsi="宋体" w:cs="Times New Roman"/>
                      <w:highlight w:val="none"/>
                      <w:lang w:val="en-US" w:eastAsia="zh-CN"/>
                    </w:rPr>
                    <w:t>市场部</w:t>
                  </w:r>
                </w:p>
              </w:tc>
              <w:tc>
                <w:tcPr>
                  <w:tcW w:w="1774" w:type="dxa"/>
                  <w:shd w:val="clear" w:color="auto" w:fill="auto"/>
                  <w:vAlign w:val="center"/>
                </w:tcPr>
                <w:p>
                  <w:pPr>
                    <w:shd w:val="clear" w:color="auto" w:fill="C7DAF1" w:themeFill="text2" w:themeFillTint="32"/>
                    <w:rPr>
                      <w:rFonts w:hint="default" w:ascii="宋体" w:hAnsi="宋体" w:eastAsia="宋体" w:cs="Times New Roman"/>
                      <w:highlight w:val="none"/>
                      <w:lang w:val="en-US" w:eastAsia="zh-CN"/>
                    </w:rPr>
                  </w:pPr>
                  <w:r>
                    <w:rPr>
                      <w:rFonts w:hint="eastAsia" w:ascii="宋体" w:hAnsi="宋体" w:eastAsia="宋体" w:cs="Times New Roman"/>
                      <w:highlight w:val="none"/>
                    </w:rPr>
                    <w:t>100</w:t>
                  </w:r>
                  <w:r>
                    <w:rPr>
                      <w:rFonts w:hint="eastAsia" w:ascii="宋体" w:hAnsi="宋体" w:eastAsia="宋体" w:cs="Times New Roman"/>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60" w:lineRule="exact"/>
                    <w:rPr>
                      <w:rFonts w:hint="eastAsia" w:ascii="宋体" w:hAnsi="宋体" w:cs="Times New Roman"/>
                      <w:highlight w:val="none"/>
                    </w:rPr>
                  </w:pPr>
                  <w:r>
                    <w:rPr>
                      <w:rFonts w:hint="eastAsia" w:ascii="宋体" w:hAnsi="宋体"/>
                      <w:szCs w:val="21"/>
                    </w:rPr>
                    <w:t>顾客满意率≥9</w:t>
                  </w:r>
                  <w:r>
                    <w:rPr>
                      <w:rFonts w:ascii="宋体" w:hAnsi="宋体"/>
                      <w:szCs w:val="21"/>
                    </w:rPr>
                    <w:t>6</w:t>
                  </w:r>
                  <w:r>
                    <w:rPr>
                      <w:rFonts w:hint="eastAsia" w:ascii="宋体" w:hAnsi="宋体"/>
                      <w:szCs w:val="21"/>
                    </w:rPr>
                    <w:t>分</w:t>
                  </w:r>
                </w:p>
              </w:tc>
              <w:tc>
                <w:tcPr>
                  <w:tcW w:w="3136" w:type="dxa"/>
                  <w:shd w:val="clear" w:color="auto" w:fill="auto"/>
                  <w:vAlign w:val="center"/>
                </w:tcPr>
                <w:p>
                  <w:pPr>
                    <w:rPr>
                      <w:rFonts w:hint="eastAsia" w:ascii="宋体" w:hAnsi="宋体" w:cs="Times New Roman"/>
                      <w:highlight w:val="none"/>
                    </w:rPr>
                  </w:pPr>
                  <w:r>
                    <w:rPr>
                      <w:rFonts w:hint="eastAsia" w:ascii="宋体" w:hAnsi="宋体"/>
                      <w:szCs w:val="21"/>
                    </w:rPr>
                    <w:t>满意得分和/总调查数</w:t>
                  </w:r>
                </w:p>
              </w:tc>
              <w:tc>
                <w:tcPr>
                  <w:tcW w:w="1350" w:type="dxa"/>
                  <w:shd w:val="clear" w:color="auto" w:fill="auto"/>
                  <w:vAlign w:val="center"/>
                </w:tcPr>
                <w:p>
                  <w:pPr>
                    <w:shd w:val="clear" w:color="auto" w:fill="C7DAF1" w:themeFill="text2" w:themeFillTint="32"/>
                    <w:rPr>
                      <w:rFonts w:hint="eastAsia" w:ascii="宋体" w:hAnsi="宋体" w:cs="Times New Roman"/>
                      <w:highlight w:val="none"/>
                    </w:rPr>
                  </w:pPr>
                  <w:r>
                    <w:rPr>
                      <w:rFonts w:hint="eastAsia" w:ascii="宋体" w:hAnsi="宋体" w:cs="Times New Roman"/>
                      <w:highlight w:val="none"/>
                      <w:lang w:val="en-US" w:eastAsia="zh-CN"/>
                    </w:rPr>
                    <w:t>行政部</w:t>
                  </w:r>
                </w:p>
              </w:tc>
              <w:tc>
                <w:tcPr>
                  <w:tcW w:w="1774" w:type="dxa"/>
                  <w:shd w:val="clear" w:color="auto" w:fill="auto"/>
                  <w:vAlign w:val="center"/>
                </w:tcPr>
                <w:p>
                  <w:pPr>
                    <w:shd w:val="clear" w:color="auto" w:fill="C7DAF1" w:themeFill="text2" w:themeFillTint="32"/>
                    <w:rPr>
                      <w:rFonts w:hint="default" w:ascii="宋体" w:hAnsi="宋体" w:cs="Times New Roman"/>
                      <w:highlight w:val="none"/>
                      <w:lang w:val="en-US" w:eastAsia="zh-CN"/>
                    </w:rPr>
                  </w:pPr>
                  <w:r>
                    <w:rPr>
                      <w:rFonts w:hint="eastAsia" w:ascii="宋体" w:hAnsi="宋体" w:cs="Times New Roman"/>
                      <w:highlight w:val="none"/>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宋体" w:hAnsi="宋体"/>
                      <w:szCs w:val="21"/>
                    </w:rPr>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both"/>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w:t>
            </w:r>
            <w:r>
              <w:rPr>
                <w:rFonts w:hint="eastAsia"/>
                <w:highlight w:val="none"/>
              </w:rPr>
              <w:t>面积</w:t>
            </w:r>
            <w:r>
              <w:rPr>
                <w:rFonts w:hint="eastAsia"/>
                <w:highlight w:val="none"/>
                <w:lang w:val="en-US" w:eastAsia="zh-CN"/>
              </w:rPr>
              <w:t>100</w:t>
            </w:r>
            <w:r>
              <w:rPr>
                <w:rFonts w:hint="eastAsia"/>
                <w:highlight w:val="none"/>
              </w:rPr>
              <w:t>平方米</w:t>
            </w:r>
            <w:r>
              <w:rPr>
                <w:rFonts w:hint="eastAsia"/>
              </w:rPr>
              <w:t>；生产车间</w:t>
            </w:r>
            <w:r>
              <w:rPr>
                <w:rFonts w:hint="eastAsia"/>
                <w:lang w:val="en-US" w:eastAsia="zh-CN"/>
              </w:rPr>
              <w:t xml:space="preserve"> </w:t>
            </w:r>
            <w:r>
              <w:rPr>
                <w:rFonts w:hint="eastAsia"/>
              </w:rPr>
              <w:t>个；库房</w:t>
            </w:r>
            <w:r>
              <w:rPr>
                <w:rFonts w:hint="eastAsia"/>
                <w:lang w:val="en-US" w:eastAsia="zh-CN"/>
              </w:rPr>
              <w:t xml:space="preserve"> </w:t>
            </w:r>
            <w:r>
              <w:rPr>
                <w:rFonts w:hint="eastAsia"/>
              </w:rPr>
              <w:t>个；实验室</w:t>
            </w:r>
            <w:r>
              <w:rPr>
                <w:rFonts w:hint="eastAsia"/>
                <w:lang w:val="en-US" w:eastAsia="zh-CN"/>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hAnsi="宋体"/>
                <w:szCs w:val="21"/>
                <w:highlight w:val="none"/>
                <w:u w:val="single"/>
                <w:lang w:val="en-US" w:eastAsia="zh-CN"/>
              </w:rPr>
              <w:t>电脑、打印机</w:t>
            </w:r>
            <w:r>
              <w:rPr>
                <w:rFonts w:hint="eastAsia" w:ascii="宋体" w:hAnsi="宋体" w:eastAsia="宋体" w:cs="宋体"/>
                <w:szCs w:val="21"/>
                <w:highlight w:val="none"/>
              </w:rPr>
              <w:t>等</w:t>
            </w:r>
            <w:r>
              <w:rPr>
                <w:rFonts w:hint="eastAsia" w:eastAsia="宋体"/>
                <w:lang w:val="en-US" w:eastAsia="zh-CN"/>
              </w:rPr>
              <w:t xml:space="preserve">   </w:t>
            </w:r>
          </w:p>
          <w:p>
            <w:pPr>
              <w:shd w:val="clear" w:color="auto" w:fill="C7DAF1" w:themeFill="text2" w:themeFillTint="32"/>
              <w:rPr>
                <w:rFonts w:hint="default" w:eastAsia="宋体"/>
                <w:lang w:val="en-US" w:eastAsia="zh-CN"/>
              </w:rPr>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rFonts w:hint="default" w:eastAsia="宋体"/>
                <w:u w:val="single"/>
                <w:lang w:val="en-US" w:eastAsia="zh-CN"/>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组织的</w:t>
            </w:r>
            <w:r>
              <w:rPr>
                <w:highlight w:val="none"/>
              </w:rPr>
              <w:t>监视和测量资源</w:t>
            </w:r>
            <w:r>
              <w:rPr>
                <w:rFonts w:hint="eastAsia"/>
                <w:highlight w:val="none"/>
              </w:rPr>
              <w:t>：</w:t>
            </w:r>
            <w:r>
              <w:rPr>
                <w:rFonts w:hint="eastAsia" w:ascii="Wingdings" w:hAnsi="Wingdings"/>
                <w:highlight w:val="none"/>
                <w:lang w:eastAsia="zh-CN"/>
              </w:rPr>
              <w:t>□</w:t>
            </w:r>
            <w:r>
              <w:rPr>
                <w:rFonts w:hint="eastAsia"/>
                <w:highlight w:val="none"/>
              </w:rPr>
              <w:t>计量器具</w:t>
            </w:r>
            <w:r>
              <w:rPr>
                <w:rFonts w:hint="eastAsia" w:ascii="Wingdings" w:hAnsi="Wingdings"/>
                <w:highlight w:val="none"/>
                <w:lang w:eastAsia="zh-CN"/>
              </w:rPr>
              <w:t>□</w:t>
            </w:r>
            <w:r>
              <w:rPr>
                <w:rFonts w:hint="eastAsia"/>
                <w:highlight w:val="none"/>
              </w:rPr>
              <w:t>服务流程检查表</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highlight w:val="none"/>
              </w:rPr>
              <w:t>计量器具的</w:t>
            </w:r>
            <w:r>
              <w:rPr>
                <w:highlight w:val="none"/>
              </w:rPr>
              <w:t>测量溯源</w:t>
            </w:r>
            <w:r>
              <w:rPr>
                <w:rFonts w:hint="eastAsia"/>
                <w:highlight w:val="none"/>
              </w:rPr>
              <w:t>方法：</w:t>
            </w:r>
            <w:r>
              <w:rPr>
                <w:rFonts w:hint="eastAsia" w:ascii="Wingdings" w:hAnsi="Wingdings"/>
                <w:highlight w:val="none"/>
                <w:lang w:eastAsia="zh-CN"/>
              </w:rPr>
              <w:t>□</w:t>
            </w:r>
            <w:r>
              <w:rPr>
                <w:rFonts w:hint="eastAsia"/>
                <w:highlight w:val="none"/>
              </w:rPr>
              <w:t>自校</w:t>
            </w:r>
            <w:r>
              <w:rPr>
                <w:rFonts w:hint="eastAsia" w:ascii="Wingdings" w:hAnsi="Wingdings"/>
                <w:highlight w:val="none"/>
                <w:lang w:eastAsia="zh-CN"/>
              </w:rPr>
              <w:t>□</w:t>
            </w:r>
            <w:r>
              <w:rPr>
                <w:rFonts w:hint="eastAsia"/>
                <w:highlight w:val="none"/>
              </w:rPr>
              <w:t>外校</w:t>
            </w:r>
          </w:p>
          <w:p>
            <w:pPr>
              <w:shd w:val="clear" w:color="auto" w:fill="C7DAF1" w:themeFill="text2" w:themeFillTint="32"/>
              <w:rPr>
                <w:highlight w:val="none"/>
                <w:u w:val="single"/>
              </w:rPr>
            </w:pPr>
            <w:r>
              <w:rPr>
                <w:rFonts w:hint="eastAsia"/>
                <w:highlight w:val="none"/>
              </w:rPr>
              <w:t>国家强检的</w:t>
            </w:r>
            <w:r>
              <w:rPr>
                <w:rFonts w:hint="eastAsia" w:eastAsia="宋体"/>
                <w:highlight w:val="none"/>
              </w:rPr>
              <w:t>计量器具有：</w:t>
            </w:r>
            <w:r>
              <w:rPr>
                <w:rFonts w:hint="eastAsia"/>
                <w:highlight w:val="none"/>
                <w:u w:val="single"/>
                <w:lang w:val="en-US" w:eastAsia="zh-CN"/>
              </w:rPr>
              <w:t xml:space="preserve">                </w:t>
            </w:r>
            <w:r>
              <w:rPr>
                <w:rFonts w:hint="eastAsia"/>
                <w:color w:val="000000"/>
                <w:highlight w:val="none"/>
                <w:u w:val="single"/>
                <w:lang w:val="en-US" w:eastAsia="zh-CN"/>
              </w:rPr>
              <w:t>等</w:t>
            </w:r>
            <w:r>
              <w:rPr>
                <w:rFonts w:hint="eastAsia" w:eastAsia="宋体"/>
                <w:highlight w:val="none"/>
                <w:lang w:val="en-US" w:eastAsia="zh-CN"/>
              </w:rPr>
              <w:t>。</w:t>
            </w:r>
          </w:p>
          <w:p>
            <w:pPr>
              <w:shd w:val="clear" w:color="auto" w:fill="C7DAF1" w:themeFill="text2" w:themeFillTint="32"/>
              <w:rPr>
                <w:u w:val="single"/>
              </w:rPr>
            </w:pPr>
            <w:r>
              <w:rPr>
                <w:rFonts w:hint="eastAsia"/>
                <w:highlight w:val="none"/>
              </w:rPr>
              <w:t>计量器具管理：</w:t>
            </w:r>
            <w:r>
              <w:rPr>
                <w:rFonts w:hint="eastAsia" w:ascii="Wingdings" w:hAnsi="Wingdings"/>
                <w:highlight w:val="none"/>
                <w:lang w:eastAsia="zh-CN"/>
              </w:rPr>
              <w:t>□</w:t>
            </w:r>
            <w:r>
              <w:rPr>
                <w:rFonts w:hint="eastAsia"/>
                <w:highlight w:val="none"/>
              </w:rPr>
              <w:t>进行了定期校准/检定</w:t>
            </w:r>
            <w:r>
              <w:rPr>
                <w:rFonts w:hint="eastAsia" w:ascii="Wingdings" w:hAnsi="Wingdings"/>
                <w:highlight w:val="none"/>
                <w:lang w:eastAsia="zh-CN"/>
              </w:rPr>
              <w:t>□</w:t>
            </w:r>
            <w:r>
              <w:rPr>
                <w:rFonts w:hint="eastAsia"/>
                <w:highlight w:val="none"/>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lang w:eastAsia="zh-CN"/>
              </w:rPr>
              <w:t>■</w:t>
            </w:r>
            <w:r>
              <w:rPr>
                <w:rFonts w:hint="eastAsia"/>
              </w:rPr>
              <w:t>加工工艺</w:t>
            </w:r>
            <w:r>
              <w:rPr>
                <w:rFonts w:hint="eastAsia"/>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highlight w:val="none"/>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7"/>
              <w:gridCol w:w="1233"/>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7" w:type="dxa"/>
                </w:tcPr>
                <w:p>
                  <w:pPr>
                    <w:shd w:val="clear" w:color="auto" w:fill="C7DAF1" w:themeFill="text2" w:themeFillTint="32"/>
                    <w:jc w:val="left"/>
                  </w:pPr>
                  <w:r>
                    <w:rPr>
                      <w:rFonts w:hint="eastAsia"/>
                    </w:rPr>
                    <w:t>产品/服务名称</w:t>
                  </w:r>
                </w:p>
              </w:tc>
              <w:tc>
                <w:tcPr>
                  <w:tcW w:w="1233" w:type="dxa"/>
                </w:tcPr>
                <w:p>
                  <w:pPr>
                    <w:shd w:val="clear" w:color="auto" w:fill="C7DAF1" w:themeFill="text2" w:themeFillTint="32"/>
                    <w:jc w:val="left"/>
                  </w:pPr>
                  <w:r>
                    <w:rPr>
                      <w:rFonts w:hint="eastAsia"/>
                    </w:rPr>
                    <w:t>关键过程</w:t>
                  </w:r>
                </w:p>
              </w:tc>
              <w:tc>
                <w:tcPr>
                  <w:tcW w:w="2212"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77" w:type="dxa"/>
                </w:tcPr>
                <w:p>
                  <w:pPr>
                    <w:shd w:val="clear" w:color="auto" w:fill="C7DAF1" w:themeFill="text2" w:themeFillTint="32"/>
                    <w:jc w:val="left"/>
                    <w:rPr>
                      <w:rFonts w:hint="eastAsia" w:eastAsia="宋体"/>
                      <w:lang w:eastAsia="zh-CN"/>
                    </w:rPr>
                  </w:pPr>
                  <w:r>
                    <w:rPr>
                      <w:rFonts w:hint="eastAsia" w:eastAsia="宋体"/>
                      <w:sz w:val="20"/>
                      <w:lang w:eastAsia="zh-CN"/>
                    </w:rPr>
                    <w:t>塑料波纹管销售、建材销售（含钢筋连接套筒、钢筋网片）</w:t>
                  </w:r>
                </w:p>
              </w:tc>
              <w:tc>
                <w:tcPr>
                  <w:tcW w:w="1233" w:type="dxa"/>
                </w:tcPr>
                <w:p>
                  <w:pPr>
                    <w:shd w:val="clear" w:color="auto" w:fill="C7DAF1" w:themeFill="text2" w:themeFillTint="32"/>
                    <w:jc w:val="left"/>
                    <w:rPr>
                      <w:rFonts w:hint="eastAsia" w:eastAsia="宋体"/>
                      <w:lang w:eastAsia="zh-CN"/>
                    </w:rPr>
                  </w:pPr>
                  <w:r>
                    <w:rPr>
                      <w:rFonts w:hint="eastAsia" w:ascii="Times New Roman" w:hAnsi="Times New Roman" w:eastAsia="宋体" w:cs="Times New Roman"/>
                      <w:sz w:val="20"/>
                      <w:lang w:val="en-US" w:eastAsia="zh-CN"/>
                    </w:rPr>
                    <w:t>销售服务过程</w:t>
                  </w:r>
                </w:p>
              </w:tc>
              <w:tc>
                <w:tcPr>
                  <w:tcW w:w="2212" w:type="dxa"/>
                </w:tcPr>
                <w:p>
                  <w:pPr>
                    <w:shd w:val="clear" w:color="auto" w:fill="C7DAF1" w:themeFill="text2" w:themeFillTint="32"/>
                    <w:jc w:val="left"/>
                    <w:rPr>
                      <w:rFonts w:hint="default" w:eastAsia="宋体"/>
                      <w:lang w:val="en-US" w:eastAsia="zh-CN"/>
                    </w:rPr>
                  </w:pPr>
                  <w:r>
                    <w:rPr>
                      <w:rFonts w:hint="eastAsia" w:ascii="Times New Roman" w:hAnsi="Times New Roman" w:eastAsia="宋体" w:cs="Times New Roman"/>
                      <w:color w:val="auto"/>
                      <w:lang w:val="en-US" w:eastAsia="zh-CN"/>
                    </w:rPr>
                    <w:t>合同、金额</w:t>
                  </w:r>
                  <w:r>
                    <w:rPr>
                      <w:rFonts w:hint="eastAsia"/>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7" w:type="dxa"/>
                </w:tcPr>
                <w:p>
                  <w:pPr>
                    <w:shd w:val="clear" w:color="auto" w:fill="C7DAF1" w:themeFill="text2" w:themeFillTint="32"/>
                    <w:jc w:val="left"/>
                  </w:pPr>
                </w:p>
              </w:tc>
              <w:tc>
                <w:tcPr>
                  <w:tcW w:w="1233" w:type="dxa"/>
                </w:tcPr>
                <w:p>
                  <w:pPr>
                    <w:shd w:val="clear" w:color="auto" w:fill="C7DAF1" w:themeFill="text2" w:themeFillTint="32"/>
                    <w:jc w:val="left"/>
                  </w:pPr>
                </w:p>
              </w:tc>
              <w:tc>
                <w:tcPr>
                  <w:tcW w:w="2212"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7" w:type="dxa"/>
                </w:tcPr>
                <w:p>
                  <w:pPr>
                    <w:shd w:val="clear" w:color="auto" w:fill="C7DAF1" w:themeFill="text2" w:themeFillTint="32"/>
                    <w:jc w:val="left"/>
                  </w:pPr>
                </w:p>
              </w:tc>
              <w:tc>
                <w:tcPr>
                  <w:tcW w:w="1233" w:type="dxa"/>
                </w:tcPr>
                <w:p>
                  <w:pPr>
                    <w:shd w:val="clear" w:color="auto" w:fill="C7DAF1" w:themeFill="text2" w:themeFillTint="32"/>
                    <w:jc w:val="left"/>
                  </w:pPr>
                </w:p>
              </w:tc>
              <w:tc>
                <w:tcPr>
                  <w:tcW w:w="2212"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rFonts w:hint="eastAsia" w:eastAsia="宋体"/>
                <w:lang w:eastAsia="zh-CN"/>
              </w:rPr>
            </w:pPr>
            <w:r>
              <w:rPr>
                <w:rFonts w:hint="eastAsia"/>
              </w:rPr>
              <w:t>需要确认的过程：</w:t>
            </w:r>
            <w:r>
              <w:rPr>
                <w:rFonts w:hint="eastAsia" w:ascii="Times New Roman" w:hAnsi="Times New Roman" w:eastAsia="宋体" w:cs="Times New Roman"/>
                <w:sz w:val="20"/>
                <w:u w:val="single"/>
                <w:lang w:val="en-US" w:eastAsia="zh-CN"/>
              </w:rPr>
              <w:t>销售服务过程</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lang w:eastAsia="zh-CN"/>
              </w:rPr>
              <w:t>■</w:t>
            </w:r>
            <w:r>
              <w:rPr>
                <w:rFonts w:hint="eastAsia"/>
              </w:rPr>
              <w:t>存在不足，说明</w:t>
            </w:r>
            <w:r>
              <w:rPr>
                <w:rFonts w:hint="eastAsia"/>
                <w:lang w:eastAsia="zh-CN"/>
              </w:rPr>
              <w:t>：</w:t>
            </w:r>
            <w:r>
              <w:rPr>
                <w:rFonts w:hint="eastAsia"/>
                <w:lang w:val="en-US" w:eastAsia="zh-CN"/>
              </w:rPr>
              <w:t>暂未用模具未进行状态标识，已开具不符合项报告，需整改</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jc w:val="left"/>
              <w:rPr>
                <w:rFonts w:hint="default" w:eastAsia="宋体"/>
                <w:highlight w:val="none"/>
                <w:lang w:val="en-US" w:eastAsia="zh-CN"/>
              </w:rPr>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w:t>
            </w:r>
            <w:r>
              <w:rPr>
                <w:rFonts w:hint="eastAsia"/>
                <w:highlight w:val="none"/>
              </w:rPr>
              <w:t>验</w:t>
            </w:r>
            <w:r>
              <w:rPr>
                <w:rFonts w:hint="eastAsia" w:ascii="Wingdings" w:hAnsi="Wingdings"/>
                <w:highlight w:val="none"/>
                <w:lang w:eastAsia="zh-CN"/>
              </w:rPr>
              <w:t>□</w:t>
            </w:r>
            <w:r>
              <w:rPr>
                <w:rFonts w:hint="eastAsia"/>
                <w:highlight w:val="none"/>
              </w:rPr>
              <w:t>型式检验</w:t>
            </w:r>
            <w:r>
              <w:rPr>
                <w:rFonts w:hint="eastAsia" w:ascii="Wingdings" w:hAnsi="Wingdings"/>
                <w:highlight w:val="none"/>
                <w:lang w:eastAsia="zh-CN"/>
              </w:rPr>
              <w:t>■</w:t>
            </w:r>
            <w:r>
              <w:rPr>
                <w:rFonts w:hint="eastAsia"/>
                <w:highlight w:val="none"/>
              </w:rPr>
              <w:t>其他</w:t>
            </w:r>
            <w:r>
              <w:rPr>
                <w:rFonts w:hint="eastAsia"/>
                <w:highlight w:val="none"/>
                <w:lang w:eastAsia="zh-CN"/>
              </w:rPr>
              <w:t>：</w:t>
            </w:r>
            <w:r>
              <w:rPr>
                <w:rFonts w:hint="eastAsia"/>
                <w:highlight w:val="none"/>
                <w:lang w:val="en-US" w:eastAsia="zh-CN"/>
              </w:rPr>
              <w:t>提供有1）茶几、沙发、衣柜等</w:t>
            </w:r>
            <w:r>
              <w:rPr>
                <w:rFonts w:hint="eastAsia" w:ascii="Times New Roman" w:hAnsi="Times New Roman" w:eastAsia="宋体" w:cs="Times New Roman"/>
                <w:highlight w:val="none"/>
                <w:lang w:val="en-US" w:eastAsia="zh-CN"/>
              </w:rPr>
              <w:t>检测报告</w:t>
            </w:r>
            <w:r>
              <w:rPr>
                <w:rFonts w:hint="eastAsia"/>
                <w:highlight w:val="none"/>
                <w:lang w:val="en-US" w:eastAsia="zh-CN"/>
              </w:rPr>
              <w:t>。</w:t>
            </w:r>
          </w:p>
          <w:p>
            <w:pPr>
              <w:ind w:left="840" w:hanging="840" w:hangingChars="400"/>
              <w:rPr>
                <w:rFonts w:hint="eastAsia"/>
                <w:color w:val="000000"/>
                <w:u w:val="none"/>
                <w:lang w:val="en-US" w:eastAsia="zh-CN"/>
              </w:rPr>
            </w:pPr>
            <w:r>
              <w:rPr>
                <w:rFonts w:hint="eastAsia" w:eastAsia="宋体"/>
              </w:rPr>
              <w:t>《型式检验报告》，</w:t>
            </w:r>
            <w:r>
              <w:rPr>
                <w:rFonts w:hint="eastAsia"/>
              </w:rPr>
              <w:t>如：</w:t>
            </w:r>
            <w:r>
              <w:rPr>
                <w:rFonts w:hint="eastAsia"/>
                <w:lang w:val="en-US" w:eastAsia="zh-CN"/>
              </w:rPr>
              <w:t>1、</w:t>
            </w:r>
            <w:r>
              <w:rPr>
                <w:rFonts w:hint="eastAsia"/>
                <w:color w:val="000000"/>
              </w:rPr>
              <w:t>检测部门名称：</w:t>
            </w:r>
            <w:r>
              <w:rPr>
                <w:rFonts w:hint="eastAsia"/>
                <w:color w:val="000000"/>
                <w:u w:val="single"/>
              </w:rPr>
              <w:t xml:space="preserve"> </w:t>
            </w:r>
            <w:r>
              <w:rPr>
                <w:rFonts w:hint="eastAsia"/>
                <w:color w:val="000000"/>
                <w:u w:val="single"/>
                <w:lang w:val="en-US" w:eastAsia="zh-CN"/>
              </w:rPr>
              <w:t xml:space="preserve">        </w:t>
            </w:r>
            <w:r>
              <w:rPr>
                <w:color w:val="000000"/>
                <w:u w:val="single"/>
              </w:rPr>
              <w:t xml:space="preserve"> </w:t>
            </w:r>
            <w:r>
              <w:rPr>
                <w:rFonts w:hint="eastAsia"/>
                <w:color w:val="000000"/>
                <w:u w:val="single"/>
              </w:rPr>
              <w:t>；</w:t>
            </w:r>
            <w:r>
              <w:rPr>
                <w:rFonts w:hint="eastAsia"/>
                <w:color w:val="000000"/>
              </w:rPr>
              <w:t>报告编号：</w:t>
            </w:r>
            <w:r>
              <w:rPr>
                <w:rFonts w:hint="eastAsia"/>
                <w:color w:val="000000"/>
                <w:u w:val="single"/>
                <w:lang w:val="en-US" w:eastAsia="zh-CN"/>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rFonts w:hint="eastAsia"/>
                <w:color w:val="000000"/>
                <w:u w:val="single"/>
                <w:lang w:val="en-US" w:eastAsia="zh-CN"/>
              </w:rPr>
              <w:t xml:space="preserve">       </w:t>
            </w:r>
            <w:r>
              <w:rPr>
                <w:rFonts w:hint="eastAsia"/>
                <w:color w:val="000000"/>
                <w:u w:val="none"/>
                <w:lang w:val="en-US" w:eastAsia="zh-CN"/>
              </w:rPr>
              <w:t>；结论：</w:t>
            </w:r>
          </w:p>
          <w:p>
            <w:pPr>
              <w:rPr>
                <w:rFonts w:hint="default" w:eastAsia="宋体"/>
                <w:color w:val="000000"/>
                <w:u w:val="single"/>
                <w:lang w:val="en-US" w:eastAsia="zh-CN"/>
              </w:rPr>
            </w:pPr>
            <w:r>
              <w:rPr>
                <w:rFonts w:hint="eastAsia"/>
                <w:color w:val="000000"/>
              </w:rPr>
              <w:t>执行标准：</w:t>
            </w:r>
            <w:r>
              <w:rPr>
                <w:rFonts w:hint="eastAsia"/>
                <w:color w:val="000000"/>
                <w:u w:val="single"/>
              </w:rPr>
              <w:t xml:space="preserve">  </w:t>
            </w:r>
            <w:r>
              <w:rPr>
                <w:rFonts w:hint="eastAsia"/>
                <w:color w:val="000000"/>
                <w:u w:val="single"/>
                <w:lang w:val="en-US" w:eastAsia="zh-CN"/>
              </w:rPr>
              <w:t xml:space="preserve"> </w:t>
            </w:r>
            <w:r>
              <w:rPr>
                <w:rFonts w:hint="eastAsia"/>
                <w:color w:val="000000"/>
                <w:u w:val="single"/>
              </w:rPr>
              <w:t xml:space="preserve">； </w:t>
            </w:r>
          </w:p>
          <w:p>
            <w:pPr>
              <w:rPr>
                <w:color w:val="000000"/>
                <w:u w:val="single"/>
              </w:rPr>
            </w:pPr>
            <w:r>
              <w:rPr>
                <w:rFonts w:hint="eastAsia"/>
                <w:color w:val="000000"/>
                <w:u w:val="none"/>
                <w:lang w:val="en-US" w:eastAsia="zh-CN"/>
              </w:rPr>
              <w:t xml:space="preserve"> 2、</w:t>
            </w:r>
            <w:r>
              <w:rPr>
                <w:rFonts w:hint="eastAsia"/>
                <w:color w:val="000000"/>
              </w:rPr>
              <w:t>检测部门名称：</w:t>
            </w:r>
            <w:r>
              <w:rPr>
                <w:color w:val="000000"/>
                <w:u w:val="single"/>
              </w:rPr>
              <w:t xml:space="preserve"> </w:t>
            </w:r>
            <w:r>
              <w:rPr>
                <w:rFonts w:hint="eastAsia"/>
                <w:color w:val="000000"/>
                <w:u w:val="single"/>
              </w:rPr>
              <w:t>；</w:t>
            </w:r>
            <w:r>
              <w:rPr>
                <w:rFonts w:hint="eastAsia"/>
                <w:color w:val="000000"/>
              </w:rPr>
              <w:t>报告编号：</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rFonts w:hint="eastAsia"/>
                <w:color w:val="000000"/>
                <w:u w:val="single"/>
                <w:lang w:val="en-US" w:eastAsia="zh-CN"/>
              </w:rPr>
              <w:t xml:space="preserve">  </w:t>
            </w:r>
            <w:r>
              <w:rPr>
                <w:color w:val="000000"/>
                <w:u w:val="none"/>
              </w:rPr>
              <w:t xml:space="preserve"> </w:t>
            </w:r>
            <w:r>
              <w:rPr>
                <w:rFonts w:hint="eastAsia"/>
                <w:color w:val="000000"/>
                <w:u w:val="none"/>
                <w:lang w:eastAsia="zh-CN"/>
              </w:rPr>
              <w:t>；</w:t>
            </w:r>
            <w:r>
              <w:rPr>
                <w:rFonts w:hint="eastAsia"/>
                <w:color w:val="000000"/>
                <w:u w:val="none"/>
                <w:lang w:val="en-US" w:eastAsia="zh-CN"/>
              </w:rPr>
              <w:t>结论：   。</w:t>
            </w:r>
            <w:r>
              <w:rPr>
                <w:rFonts w:hint="eastAsia"/>
                <w:color w:val="000000"/>
                <w:u w:val="none"/>
              </w:rPr>
              <w:t xml:space="preserve"> </w:t>
            </w:r>
          </w:p>
          <w:p>
            <w:pPr>
              <w:shd w:val="clear" w:color="auto" w:fill="C7DAF1" w:themeFill="text2" w:themeFillTint="32"/>
            </w:pPr>
            <w:r>
              <w:rPr>
                <w:rFonts w:hint="eastAsia"/>
                <w:color w:val="000000"/>
              </w:rPr>
              <w:t>执行标准：</w:t>
            </w:r>
            <w:r>
              <w:rPr>
                <w:rFonts w:hint="eastAsia"/>
                <w:color w:val="000000"/>
                <w:u w:val="single"/>
              </w:rPr>
              <w:t xml:space="preserve"> </w:t>
            </w:r>
            <w:r>
              <w:rPr>
                <w:rFonts w:hint="eastAsia"/>
                <w:color w:val="000000"/>
                <w:u w:val="single"/>
                <w:lang w:val="en-US" w:eastAsia="zh-CN"/>
              </w:rPr>
              <w:t xml:space="preserve"> </w:t>
            </w:r>
            <w:r>
              <w:rPr>
                <w:color w:val="000000"/>
                <w:u w:val="single"/>
              </w:rPr>
              <w:t xml:space="preserve">   </w:t>
            </w:r>
            <w:r>
              <w:rPr>
                <w:rFonts w:hint="eastAsia"/>
                <w:color w:val="000000"/>
                <w:u w:val="single"/>
              </w:rPr>
              <w:t>；</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w:t>
            </w:r>
            <w:r>
              <w:rPr>
                <w:rFonts w:hint="eastAsia"/>
                <w:highlight w:val="none"/>
              </w:rPr>
              <w:t>策划于</w:t>
            </w:r>
            <w:r>
              <w:rPr>
                <w:rFonts w:hint="eastAsia"/>
                <w:highlight w:val="none"/>
                <w:u w:val="single"/>
                <w:lang w:val="en-US" w:eastAsia="zh-CN"/>
              </w:rPr>
              <w:t>2022年4月19-20日</w:t>
            </w:r>
            <w:r>
              <w:rPr>
                <w:rFonts w:hint="eastAsia"/>
                <w:highlight w:val="none"/>
              </w:rPr>
              <w:t>实施了质量管理体</w:t>
            </w:r>
            <w:r>
              <w:rPr>
                <w:rFonts w:hint="eastAsia"/>
              </w:rPr>
              <w:t>系内部审核，对质量管理体系的符合性和有效性进行了审核。内审发现的</w:t>
            </w:r>
            <w:r>
              <w:rPr>
                <w:rFonts w:hint="eastAsia"/>
                <w:u w:val="single"/>
                <w:lang w:val="en-US" w:eastAsia="zh-CN"/>
              </w:rPr>
              <w:t>1</w:t>
            </w:r>
            <w:r>
              <w:rPr>
                <w:rFonts w:hint="eastAsia"/>
                <w:u w:val="single"/>
              </w:rPr>
              <w:t>项</w:t>
            </w:r>
            <w:r>
              <w:rPr>
                <w:rFonts w:hint="eastAsia"/>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w:t>
            </w:r>
            <w:r>
              <w:rPr>
                <w:rFonts w:hint="eastAsia"/>
                <w:highlight w:val="none"/>
              </w:rPr>
              <w:t>在</w:t>
            </w:r>
            <w:r>
              <w:rPr>
                <w:rFonts w:hint="eastAsia"/>
                <w:highlight w:val="none"/>
                <w:u w:val="single"/>
                <w:lang w:val="en-US" w:eastAsia="zh-CN"/>
              </w:rPr>
              <w:t>2022年4月28日</w:t>
            </w:r>
            <w:r>
              <w:rPr>
                <w:rFonts w:hint="eastAsia"/>
                <w:highlight w:val="none"/>
              </w:rPr>
              <w:t>对组织</w:t>
            </w:r>
            <w:r>
              <w:rPr>
                <w:rFonts w:hint="eastAsia"/>
              </w:rPr>
              <w:t>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rFonts w:hint="eastAsia" w:eastAsia="宋体"/>
                <w:lang w:val="en-US" w:eastAsia="zh-CN"/>
              </w:rPr>
            </w:pPr>
          </w:p>
        </w:tc>
        <w:tc>
          <w:tcPr>
            <w:tcW w:w="649" w:type="dxa"/>
            <w:vAlign w:val="center"/>
          </w:tcPr>
          <w:p>
            <w:pPr>
              <w:shd w:val="clear" w:color="auto" w:fill="C7DAF1" w:themeFill="text2" w:themeFillTint="32"/>
              <w:rPr>
                <w:rFonts w:hint="eastAsia" w:eastAsia="宋体"/>
                <w:lang w:val="en-US" w:eastAsia="zh-CN"/>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rFonts w:hint="eastAsia" w:eastAsia="宋体"/>
                <w:highlight w:val="none"/>
                <w:lang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highlight w:val="none"/>
                <w:lang w:eastAsia="zh-CN"/>
              </w:rPr>
            </w:pPr>
            <w:r>
              <w:rPr>
                <w:rFonts w:hint="eastAsia"/>
                <w:lang w:val="en-US" w:eastAsia="zh-CN"/>
              </w:rPr>
              <w:t>1</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49" w:type="dxa"/>
            <w:vAlign w:val="center"/>
          </w:tcPr>
          <w:p>
            <w:pPr>
              <w:shd w:val="clear" w:color="auto" w:fill="C7DAF1" w:themeFill="text2" w:themeFillTint="32"/>
              <w:rPr>
                <w:rFonts w:hint="eastAsia" w:eastAsia="宋体"/>
                <w:highlight w:val="none"/>
                <w:lang w:eastAsia="zh-CN"/>
              </w:rPr>
            </w:pPr>
            <w:r>
              <w:rPr>
                <w:rFonts w:hint="eastAsia"/>
                <w:lang w:val="en-US" w:eastAsia="zh-CN"/>
              </w:rP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rFonts w:hint="eastAsia" w:eastAsia="宋体"/>
                <w:lang w:eastAsia="zh-CN"/>
              </w:rPr>
            </w:pPr>
            <w:r>
              <w:rPr>
                <w:rFonts w:hint="eastAsia"/>
                <w:lang w:val="en-US" w:eastAsia="zh-CN"/>
              </w:rP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default" w:eastAsia="宋体"/>
                <w:highlight w:val="none"/>
                <w:lang w:val="en-US" w:eastAsia="zh-CN"/>
              </w:rPr>
            </w:pPr>
          </w:p>
        </w:tc>
        <w:tc>
          <w:tcPr>
            <w:tcW w:w="650" w:type="dxa"/>
            <w:vAlign w:val="center"/>
          </w:tcPr>
          <w:p>
            <w:pPr>
              <w:shd w:val="clear" w:color="auto" w:fill="C7DAF1" w:themeFill="text2" w:themeFillTint="32"/>
              <w:rPr>
                <w:rFonts w:hint="default" w:eastAsia="宋体"/>
                <w:highlight w:val="none"/>
                <w:lang w:val="en-US" w:eastAsia="zh-CN"/>
              </w:rPr>
            </w:pPr>
          </w:p>
        </w:tc>
        <w:tc>
          <w:tcPr>
            <w:tcW w:w="650" w:type="dxa"/>
            <w:vAlign w:val="center"/>
          </w:tcPr>
          <w:p>
            <w:pPr>
              <w:shd w:val="clear" w:color="auto" w:fill="C7DAF1" w:themeFill="text2" w:themeFillTint="32"/>
              <w:rPr>
                <w:rFonts w:hint="default" w:eastAsia="宋体"/>
                <w:highlight w:val="none"/>
                <w:lang w:val="en-US" w:eastAsia="zh-CN"/>
              </w:rPr>
            </w:pP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tcBorders>
              <w:bottom w:val="single" w:color="auto" w:sz="4" w:space="0"/>
            </w:tcBorders>
            <w:vAlign w:val="center"/>
          </w:tcPr>
          <w:p>
            <w:pPr>
              <w:shd w:val="clear" w:color="auto" w:fill="C7DAF1" w:themeFill="text2" w:themeFillTint="32"/>
              <w:rPr>
                <w:rFonts w:hint="default" w:eastAsia="宋体"/>
                <w:highlight w:val="none"/>
                <w:lang w:val="en-US" w:eastAsia="zh-CN"/>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yellow"/>
                <w:lang w:eastAsia="zh-CN"/>
              </w:rPr>
            </w:pPr>
            <w:r>
              <w:rPr>
                <w:rFonts w:hint="eastAsia"/>
                <w:lang w:val="en-US" w:eastAsia="zh-CN"/>
              </w:rPr>
              <w:t>3</w:t>
            </w:r>
          </w:p>
        </w:tc>
        <w:tc>
          <w:tcPr>
            <w:tcW w:w="650" w:type="dxa"/>
            <w:vAlign w:val="center"/>
          </w:tcPr>
          <w:p>
            <w:pPr>
              <w:shd w:val="clear" w:color="auto" w:fill="C7DAF1" w:themeFill="text2" w:themeFillTint="32"/>
              <w:rPr>
                <w:highlight w:val="yellow"/>
                <w:lang w:eastAsia="ja-JP"/>
              </w:rPr>
            </w:pPr>
            <w:r>
              <w:t>1</w:t>
            </w:r>
          </w:p>
        </w:tc>
        <w:tc>
          <w:tcPr>
            <w:tcW w:w="650" w:type="dxa"/>
            <w:vAlign w:val="center"/>
          </w:tcPr>
          <w:p>
            <w:pPr>
              <w:shd w:val="clear" w:color="auto" w:fill="C7DAF1" w:themeFill="text2" w:themeFillTint="32"/>
              <w:rPr>
                <w:highlight w:val="yellow"/>
                <w:lang w:eastAsia="ja-JP"/>
              </w:rPr>
            </w:pPr>
            <w:r>
              <w:t>1</w:t>
            </w:r>
          </w:p>
        </w:tc>
        <w:tc>
          <w:tcPr>
            <w:tcW w:w="649" w:type="dxa"/>
            <w:vAlign w:val="center"/>
          </w:tcPr>
          <w:p>
            <w:pPr>
              <w:shd w:val="clear" w:color="auto" w:fill="C7DAF1" w:themeFill="text2" w:themeFillTint="32"/>
              <w:rPr>
                <w:highlight w:val="yellow"/>
                <w:lang w:eastAsia="ja-JP"/>
              </w:rPr>
            </w:pPr>
            <w:r>
              <w:t>1</w:t>
            </w:r>
          </w:p>
        </w:tc>
        <w:tc>
          <w:tcPr>
            <w:tcW w:w="650" w:type="dxa"/>
            <w:vAlign w:val="center"/>
          </w:tcPr>
          <w:p>
            <w:pPr>
              <w:shd w:val="clear" w:color="auto" w:fill="C7DAF1" w:themeFill="text2" w:themeFillTint="32"/>
              <w:rPr>
                <w:highlight w:val="yellow"/>
                <w:lang w:eastAsia="ja-JP"/>
              </w:rPr>
            </w:pPr>
            <w:r>
              <w:t>1</w:t>
            </w:r>
          </w:p>
        </w:tc>
        <w:tc>
          <w:tcPr>
            <w:tcW w:w="650" w:type="dxa"/>
            <w:vAlign w:val="center"/>
          </w:tcPr>
          <w:p>
            <w:pPr>
              <w:shd w:val="clear" w:color="auto" w:fill="C7DAF1" w:themeFill="text2" w:themeFillTint="32"/>
              <w:rPr>
                <w:highlight w:val="yellow"/>
                <w:lang w:eastAsia="ja-JP"/>
              </w:rPr>
            </w:pPr>
            <w: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p>
    <w:p>
      <w:pPr>
        <w:shd w:val="clear" w:color="auto" w:fill="EBF1DE" w:themeFill="accent3" w:themeFillTint="32"/>
      </w:pPr>
    </w:p>
    <w:p>
      <w:pPr>
        <w:shd w:val="clear" w:color="auto" w:fill="EBF1DE" w:themeFill="accent3" w:themeFillTint="32"/>
      </w:pPr>
    </w:p>
    <w:p>
      <w:pPr>
        <w:shd w:val="clear" w:color="auto" w:fill="EBF1DE" w:themeFill="accent3" w:themeFillTint="32"/>
      </w:pPr>
    </w:p>
    <w:p>
      <w:pPr>
        <w:shd w:val="clear" w:color="auto" w:fill="EBF1DE" w:themeFill="accent3" w:themeFillTint="32"/>
      </w:pP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法律法规□技术□竞争</w:t>
                  </w:r>
                  <w:r>
                    <w:rPr>
                      <w:rFonts w:hint="eastAsia"/>
                      <w:lang w:eastAsia="zh-CN"/>
                    </w:rPr>
                    <w:t>■</w:t>
                  </w:r>
                  <w:r>
                    <w:rPr>
                      <w:rFonts w:hint="eastAsia"/>
                    </w:rPr>
                    <w:t>市场</w:t>
                  </w:r>
                  <w:r>
                    <w:rPr>
                      <w:rFonts w:hint="eastAsia"/>
                      <w:lang w:eastAsia="zh-CN"/>
                    </w:rPr>
                    <w:t>□</w:t>
                  </w:r>
                  <w:r>
                    <w:rPr>
                      <w:rFonts w:hint="eastAsia"/>
                    </w:rPr>
                    <w:t>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价值观□文化</w:t>
                  </w:r>
                  <w:r>
                    <w:rPr>
                      <w:rFonts w:hint="eastAsia"/>
                      <w:lang w:eastAsia="zh-CN"/>
                    </w:rPr>
                    <w:t>■</w:t>
                  </w:r>
                  <w:r>
                    <w:rPr>
                      <w:rFonts w:hint="eastAsia"/>
                    </w:rPr>
                    <w:t>知识□绩效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w:t>
            </w:r>
            <w:r>
              <w:rPr>
                <w:rFonts w:hint="eastAsia"/>
                <w:lang w:eastAsia="zh-CN"/>
              </w:rPr>
              <w:t>■</w:t>
            </w:r>
            <w:r>
              <w:rPr>
                <w:rFonts w:hint="eastAsia"/>
              </w:rPr>
              <w:t>消防控制□危化品管理</w:t>
            </w:r>
            <w:r>
              <w:rPr>
                <w:rFonts w:hint="eastAsia"/>
                <w:lang w:eastAsia="zh-CN"/>
              </w:rPr>
              <w:t>■</w:t>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w:t>
            </w:r>
            <w:r>
              <w:rPr>
                <w:rFonts w:hint="eastAsia"/>
                <w:lang w:eastAsia="zh-CN"/>
              </w:rPr>
              <w:t>□</w:t>
            </w:r>
            <w:r>
              <w:rPr>
                <w:rFonts w:hint="eastAsia"/>
              </w:rPr>
              <w:t>环保监测</w:t>
            </w:r>
            <w:r>
              <w:rPr>
                <w:rFonts w:hint="eastAsia"/>
                <w:lang w:eastAsia="zh-CN"/>
              </w:rPr>
              <w:t>■</w:t>
            </w:r>
            <w:r>
              <w:rPr>
                <w:rFonts w:hint="eastAsia"/>
              </w:rPr>
              <w:t>产品运输</w:t>
            </w:r>
            <w:r>
              <w:rPr>
                <w:rFonts w:hint="eastAsia"/>
                <w:lang w:eastAsia="zh-CN"/>
              </w:rPr>
              <w:t>□</w:t>
            </w:r>
            <w:r>
              <w:rPr>
                <w:rFonts w:hint="eastAsia"/>
              </w:rPr>
              <w:t>设备维修</w:t>
            </w:r>
          </w:p>
          <w:p>
            <w:pPr>
              <w:shd w:val="clear" w:color="auto" w:fill="EBF1DE" w:themeFill="accent3" w:themeFillTint="32"/>
              <w:spacing w:before="40" w:after="40"/>
            </w:pPr>
            <w:r>
              <w:rPr>
                <w:rFonts w:hint="eastAsia"/>
                <w:lang w:eastAsia="zh-CN"/>
              </w:rPr>
              <w:t>■</w:t>
            </w: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以身作则□建立机制□法规宣传□风险机遇的应对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exact"/>
              <w:ind w:right="210"/>
              <w:jc w:val="center"/>
              <w:rPr>
                <w:rFonts w:hint="eastAsia" w:ascii="Times New Roman" w:hAnsi="Times New Roman" w:eastAsia="宋体" w:cs="Times New Roman"/>
              </w:rPr>
            </w:pPr>
            <w:r>
              <w:rPr>
                <w:rFonts w:hint="eastAsia"/>
              </w:rPr>
              <w:t>最高管理者制定了文件化的管理体系方针</w:t>
            </w:r>
            <w:r>
              <w:rPr>
                <w:rFonts w:hint="eastAsia" w:ascii="Times New Roman" w:hAnsi="Times New Roman" w:eastAsia="宋体" w:cs="Times New Roman"/>
              </w:rPr>
              <w:t>：</w:t>
            </w:r>
            <w:r>
              <w:rPr>
                <w:rFonts w:hint="eastAsia" w:ascii="Times New Roman" w:hAnsi="Times New Roman" w:eastAsia="宋体" w:cs="Times New Roman"/>
                <w:lang w:eastAsia="zh-CN"/>
              </w:rPr>
              <w:t>“</w:t>
            </w:r>
            <w:r>
              <w:rPr>
                <w:rFonts w:hint="eastAsia" w:ascii="宋体" w:hAnsi="宋体"/>
                <w:color w:val="000000"/>
                <w:sz w:val="24"/>
                <w:szCs w:val="21"/>
              </w:rPr>
              <w:t>坚持走可持续发展之路，倡导绿色环保思想，遵守法律法规，从产品生产到服务的全过程中，实行污染预防和持续改进</w:t>
            </w:r>
            <w:r>
              <w:rPr>
                <w:rFonts w:hint="eastAsia" w:ascii="Times New Roman" w:hAnsi="Times New Roman" w:eastAsia="宋体" w:cs="Times New Roman"/>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pPr>
                  <w:r>
                    <w:rPr>
                      <w:rFonts w:hint="eastAsia"/>
                      <w:lang w:val="en-US" w:eastAsia="zh-CN"/>
                    </w:rPr>
                    <w:t>国家政策改变、地理环境变化、外部环境变化</w:t>
                  </w:r>
                </w:p>
              </w:tc>
              <w:tc>
                <w:tcPr>
                  <w:tcW w:w="3965" w:type="dxa"/>
                  <w:vAlign w:val="top"/>
                </w:tcPr>
                <w:p>
                  <w:pPr>
                    <w:shd w:val="clear" w:color="auto" w:fill="EBF1DE" w:themeFill="accent3" w:themeFillTint="32"/>
                  </w:pPr>
                  <w:r>
                    <w:rPr>
                      <w:rFonts w:hint="eastAsia"/>
                      <w:lang w:val="en-US" w:eastAsia="zh-CN"/>
                    </w:rPr>
                    <w:t>遵守相关法律法规、采取各种环保措施</w:t>
                  </w:r>
                </w:p>
              </w:tc>
              <w:tc>
                <w:tcPr>
                  <w:tcW w:w="1717" w:type="dxa"/>
                  <w:vAlign w:val="top"/>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rPr>
                <w:rFonts w:hint="eastAsia"/>
              </w:rPr>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lang w:eastAsia="zh-CN"/>
              </w:rPr>
              <w:t>□</w:t>
            </w:r>
            <w:r>
              <w:rPr>
                <w:rFonts w:hint="eastAsia"/>
              </w:rPr>
              <w:t>污水处理</w:t>
            </w:r>
            <w:r>
              <w:rPr>
                <w:rFonts w:hint="eastAsia"/>
                <w:lang w:eastAsia="zh-CN"/>
              </w:rPr>
              <w:t>■</w:t>
            </w:r>
            <w:r>
              <w:rPr>
                <w:rFonts w:hint="eastAsia"/>
              </w:rPr>
              <w:t>除尘设备</w:t>
            </w:r>
            <w:r>
              <w:rPr>
                <w:rFonts w:hint="eastAsia"/>
                <w:lang w:eastAsia="zh-CN"/>
              </w:rPr>
              <w:t>■</w:t>
            </w:r>
            <w:r>
              <w:rPr>
                <w:rFonts w:hint="eastAsia"/>
              </w:rPr>
              <w:t>设备降噪</w:t>
            </w:r>
            <w:r>
              <w:rPr>
                <w:rFonts w:hint="eastAsia"/>
                <w:lang w:eastAsia="zh-CN"/>
              </w:rPr>
              <w:t>□</w:t>
            </w:r>
            <w:r>
              <w:rPr>
                <w:rFonts w:hint="eastAsia"/>
              </w:rPr>
              <w:t>危废合法处置</w:t>
            </w:r>
            <w:r>
              <w:rPr>
                <w:rFonts w:hint="eastAsia"/>
                <w:lang w:eastAsia="zh-CN"/>
              </w:rPr>
              <w:t>□</w:t>
            </w:r>
            <w:r>
              <w:rPr>
                <w:rFonts w:hint="eastAsia"/>
              </w:rPr>
              <w:t>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4"/>
              <w:gridCol w:w="2773"/>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554"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2773"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lang w:val="en-US" w:eastAsia="zh-CN"/>
                    </w:rPr>
                    <w:t>办公、生活废弃物分类收集处理率100%</w:t>
                  </w:r>
                </w:p>
              </w:tc>
              <w:tc>
                <w:tcPr>
                  <w:tcW w:w="2773" w:type="dxa"/>
                  <w:shd w:val="clear" w:color="auto" w:fill="auto"/>
                  <w:vAlign w:val="center"/>
                </w:tcPr>
                <w:p>
                  <w:pPr>
                    <w:shd w:val="clear" w:color="auto" w:fill="EBF1DE" w:themeFill="accent3" w:themeFillTint="32"/>
                    <w:rPr>
                      <w:rFonts w:hint="eastAsia" w:ascii="宋体" w:hAnsi="宋体" w:eastAsia="宋体" w:cs="Times New Roman"/>
                      <w:lang w:val="en-GB" w:eastAsia="zh-CN"/>
                    </w:rPr>
                  </w:pPr>
                  <w:r>
                    <w:rPr>
                      <w:rFonts w:hint="eastAsia" w:ascii="宋体" w:hAnsi="宋体" w:eastAsia="宋体" w:cs="Times New Roman"/>
                      <w:lang w:val="en-US" w:eastAsia="zh-CN"/>
                    </w:rPr>
                    <w:t>环境管理方案</w:t>
                  </w:r>
                </w:p>
              </w:tc>
              <w:tc>
                <w:tcPr>
                  <w:tcW w:w="1350"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cs="Times New Roman"/>
                      <w:lang w:val="en-US" w:eastAsia="zh-CN"/>
                    </w:rPr>
                    <w:t>行政部</w:t>
                  </w:r>
                </w:p>
              </w:tc>
              <w:tc>
                <w:tcPr>
                  <w:tcW w:w="1774"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lang w:val="en-US" w:eastAsia="zh-CN"/>
                    </w:rPr>
                    <w:t>火灾发生为0</w:t>
                  </w:r>
                </w:p>
              </w:tc>
              <w:tc>
                <w:tcPr>
                  <w:tcW w:w="2773"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lang w:val="en-US" w:eastAsia="zh-CN"/>
                    </w:rPr>
                    <w:t>环境管理方案</w:t>
                  </w:r>
                </w:p>
              </w:tc>
              <w:tc>
                <w:tcPr>
                  <w:tcW w:w="1350"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cs="Times New Roman"/>
                      <w:lang w:val="en-US" w:eastAsia="zh-CN"/>
                    </w:rPr>
                    <w:t>行政部</w:t>
                  </w:r>
                </w:p>
              </w:tc>
              <w:tc>
                <w:tcPr>
                  <w:tcW w:w="1774" w:type="dxa"/>
                  <w:shd w:val="clear" w:color="auto" w:fill="auto"/>
                  <w:vAlign w:val="center"/>
                </w:tcPr>
                <w:p>
                  <w:pPr>
                    <w:shd w:val="clear" w:color="auto" w:fill="EBF1DE" w:themeFill="accent3" w:themeFillTint="32"/>
                    <w:rPr>
                      <w:rFonts w:hint="default" w:ascii="宋体" w:hAnsi="宋体" w:eastAsia="宋体" w:cs="Times New Roman"/>
                      <w:lang w:val="en-US" w:eastAsia="zh-CN"/>
                    </w:rPr>
                  </w:pPr>
                  <w:r>
                    <w:rPr>
                      <w:rFonts w:hint="eastAsia" w:ascii="宋体" w:hAnsi="宋体" w:eastAsia="宋体"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shd w:val="clear" w:color="auto" w:fill="auto"/>
                </w:tcPr>
                <w:p>
                  <w:pPr>
                    <w:shd w:val="clear" w:color="auto" w:fill="EBF1DE" w:themeFill="accent3" w:themeFillTint="32"/>
                  </w:pPr>
                </w:p>
              </w:tc>
              <w:tc>
                <w:tcPr>
                  <w:tcW w:w="2773"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shd w:val="clear" w:color="auto" w:fill="auto"/>
                </w:tcPr>
                <w:p>
                  <w:pPr>
                    <w:shd w:val="clear" w:color="auto" w:fill="EBF1DE" w:themeFill="accent3" w:themeFillTint="32"/>
                  </w:pPr>
                </w:p>
              </w:tc>
              <w:tc>
                <w:tcPr>
                  <w:tcW w:w="2773"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shd w:val="clear" w:color="auto" w:fill="auto"/>
                </w:tcPr>
                <w:p>
                  <w:pPr>
                    <w:shd w:val="clear" w:color="auto" w:fill="EBF1DE" w:themeFill="accent3" w:themeFillTint="32"/>
                  </w:pPr>
                </w:p>
              </w:tc>
              <w:tc>
                <w:tcPr>
                  <w:tcW w:w="2773"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rFonts w:hint="eastAsia" w:eastAsia="宋体"/>
              </w:rPr>
            </w:pPr>
            <w:r>
              <w:rPr>
                <w:rFonts w:hint="eastAsia" w:eastAsia="宋体"/>
              </w:rPr>
              <w:t>支持</w:t>
            </w:r>
          </w:p>
        </w:tc>
        <w:tc>
          <w:tcPr>
            <w:tcW w:w="8748" w:type="dxa"/>
            <w:shd w:val="clear" w:color="auto" w:fill="EBF1DE" w:themeFill="accent3" w:themeFillTint="32"/>
          </w:tcPr>
          <w:p>
            <w:pPr>
              <w:shd w:val="clear" w:color="auto" w:fill="EBF1DE" w:themeFill="accent3" w:themeFillTint="32"/>
              <w:rPr>
                <w:rFonts w:hint="eastAsia" w:eastAsia="宋体"/>
              </w:rPr>
            </w:pPr>
            <w:r>
              <w:rPr>
                <w:rFonts w:hint="eastAsia" w:eastAsia="宋体"/>
              </w:rPr>
              <w:t>组织的资源状况：</w:t>
            </w:r>
            <w:r>
              <w:rPr>
                <w:rFonts w:hint="eastAsia" w:eastAsia="宋体"/>
                <w:lang w:eastAsia="zh-CN"/>
              </w:rPr>
              <w:t>■</w:t>
            </w:r>
            <w:r>
              <w:rPr>
                <w:rFonts w:hint="eastAsia" w:eastAsia="宋体"/>
              </w:rPr>
              <w:t>人力资源</w:t>
            </w:r>
            <w:r>
              <w:rPr>
                <w:rFonts w:hint="eastAsia" w:eastAsia="宋体"/>
                <w:lang w:eastAsia="zh-CN"/>
              </w:rPr>
              <w:t>□</w:t>
            </w:r>
            <w:r>
              <w:rPr>
                <w:rFonts w:hint="eastAsia" w:eastAsia="宋体"/>
              </w:rPr>
              <w:t>自然资源</w:t>
            </w:r>
            <w:r>
              <w:rPr>
                <w:rFonts w:hint="eastAsia" w:eastAsia="宋体"/>
                <w:lang w:eastAsia="zh-CN"/>
              </w:rPr>
              <w:t>■</w:t>
            </w:r>
            <w:r>
              <w:rPr>
                <w:rFonts w:hint="eastAsia" w:eastAsia="宋体"/>
              </w:rPr>
              <w:t>基础设施</w:t>
            </w:r>
            <w:r>
              <w:rPr>
                <w:rFonts w:hint="eastAsia" w:eastAsia="宋体"/>
                <w:lang w:eastAsia="zh-CN"/>
              </w:rPr>
              <w:t>■</w:t>
            </w:r>
            <w:r>
              <w:rPr>
                <w:rFonts w:hint="eastAsia" w:eastAsia="宋体"/>
              </w:rPr>
              <w:t>技术</w:t>
            </w:r>
            <w:r>
              <w:rPr>
                <w:rFonts w:hint="eastAsia" w:eastAsia="宋体"/>
                <w:lang w:eastAsia="zh-CN"/>
              </w:rPr>
              <w:t>□</w:t>
            </w:r>
            <w:r>
              <w:rPr>
                <w:rFonts w:hint="eastAsia" w:eastAsia="宋体"/>
              </w:rPr>
              <w:t>财务资源。</w:t>
            </w:r>
          </w:p>
          <w:p>
            <w:pPr>
              <w:shd w:val="clear" w:color="auto" w:fill="EBF1DE" w:themeFill="accent3" w:themeFillTint="32"/>
              <w:rPr>
                <w:rFonts w:hint="eastAsia" w:eastAsia="宋体"/>
              </w:rPr>
            </w:pPr>
            <w:r>
              <w:rPr>
                <w:rFonts w:hint="eastAsia" w:eastAsia="宋体"/>
                <w:lang w:eastAsia="zh-CN"/>
              </w:rPr>
              <w:t>■</w:t>
            </w:r>
            <w:r>
              <w:rPr>
                <w:rFonts w:hint="eastAsia" w:eastAsia="宋体"/>
              </w:rPr>
              <w:t>组织现有内部资源的能力可满足环境管理体系运行；</w:t>
            </w:r>
          </w:p>
          <w:p>
            <w:pPr>
              <w:shd w:val="clear" w:color="auto" w:fill="EBF1DE" w:themeFill="accent3" w:themeFillTint="32"/>
              <w:rPr>
                <w:rFonts w:hint="eastAsia" w:eastAsia="宋体"/>
              </w:rPr>
            </w:pPr>
            <w:r>
              <w:rPr>
                <w:rFonts w:hint="eastAsia" w:eastAsia="宋体"/>
              </w:rPr>
              <w:t>□组织现有内部资源的能力可基本满足环境管理体系运行，但是还有不足需要补充：</w:t>
            </w:r>
          </w:p>
          <w:p>
            <w:pPr>
              <w:shd w:val="clear" w:color="auto" w:fill="EBF1DE" w:themeFill="accent3" w:themeFillTint="32"/>
              <w:rPr>
                <w:rFonts w:hint="eastAsia" w:eastAsia="宋体"/>
              </w:rPr>
            </w:pPr>
            <w:r>
              <w:rPr>
                <w:rFonts w:hint="eastAsia" w:eastAsia="宋体"/>
              </w:rPr>
              <w:t>□组织现有内部资源的能力完全不能满足环境管理体系运行，需要从外部供方获得：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hint="eastAsia" w:eastAsia="宋体"/>
              </w:rPr>
            </w:pPr>
          </w:p>
        </w:tc>
        <w:tc>
          <w:tcPr>
            <w:tcW w:w="8748" w:type="dxa"/>
            <w:shd w:val="clear" w:color="auto" w:fill="EBF1DE" w:themeFill="accent3" w:themeFillTint="32"/>
          </w:tcPr>
          <w:p>
            <w:pPr>
              <w:shd w:val="clear" w:color="auto" w:fill="EBF1DE" w:themeFill="accent3" w:themeFillTint="32"/>
              <w:rPr>
                <w:rFonts w:hint="eastAsia" w:eastAsia="宋体"/>
              </w:rPr>
            </w:pPr>
            <w:r>
              <w:rPr>
                <w:rFonts w:hint="eastAsia" w:eastAsia="宋体"/>
              </w:rPr>
              <w:t>组织应确定并配备所需的管理人员、技术人员和生产操作/服务提供人员：</w:t>
            </w:r>
          </w:p>
          <w:p>
            <w:pPr>
              <w:shd w:val="clear" w:color="auto" w:fill="EBF1DE" w:themeFill="accent3" w:themeFillTint="32"/>
              <w:rPr>
                <w:rFonts w:hint="eastAsia" w:eastAsia="宋体"/>
              </w:rPr>
            </w:pPr>
            <w:r>
              <w:rPr>
                <w:rFonts w:hint="eastAsia" w:eastAsia="宋体"/>
                <w:lang w:eastAsia="zh-CN"/>
              </w:rPr>
              <w:t>■</w:t>
            </w:r>
            <w:r>
              <w:rPr>
                <w:rFonts w:hint="eastAsia" w:eastAsia="宋体"/>
              </w:rPr>
              <w:t>组织现有人力资源的能力可满足环境管理体系运行；</w:t>
            </w:r>
          </w:p>
          <w:p>
            <w:pPr>
              <w:shd w:val="clear" w:color="auto" w:fill="EBF1DE" w:themeFill="accent3" w:themeFillTint="32"/>
              <w:rPr>
                <w:rFonts w:hint="eastAsia" w:eastAsia="宋体"/>
              </w:rPr>
            </w:pPr>
            <w:r>
              <w:rPr>
                <w:rFonts w:hint="eastAsia" w:eastAsia="宋体"/>
              </w:rPr>
              <w:t>□组织现有人力资源的能力可基本环境环境管理体系运行，但是还有不足需要补充：</w:t>
            </w:r>
          </w:p>
          <w:p>
            <w:pPr>
              <w:shd w:val="clear" w:color="auto" w:fill="EBF1DE" w:themeFill="accent3" w:themeFillTint="32"/>
              <w:rPr>
                <w:rFonts w:hint="eastAsia" w:eastAsia="宋体"/>
              </w:rPr>
            </w:pPr>
            <w:r>
              <w:rPr>
                <w:rFonts w:hint="eastAsia" w:eastAsia="宋体"/>
              </w:rPr>
              <w:t>□组织现有人力资源的能力完全不能满足环境管理体系运行，需要从外部供方获得：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hint="eastAsia" w:eastAsia="宋体"/>
              </w:rPr>
            </w:pPr>
          </w:p>
        </w:tc>
        <w:tc>
          <w:tcPr>
            <w:tcW w:w="8748" w:type="dxa"/>
            <w:shd w:val="clear" w:color="auto" w:fill="EBF1DE" w:themeFill="accent3" w:themeFillTint="32"/>
          </w:tcPr>
          <w:p>
            <w:pPr>
              <w:shd w:val="clear" w:color="auto" w:fill="EBF1DE" w:themeFill="accent3" w:themeFillTint="32"/>
              <w:rPr>
                <w:rFonts w:hint="eastAsia" w:eastAsia="宋体"/>
              </w:rPr>
            </w:pPr>
            <w:r>
              <w:rPr>
                <w:rFonts w:hint="eastAsia" w:eastAsia="宋体"/>
              </w:rPr>
              <w:t>组织应确定、提供并维护所需的基础设施情况：</w:t>
            </w:r>
          </w:p>
          <w:p>
            <w:pPr>
              <w:shd w:val="clear" w:color="auto" w:fill="EBF1DE" w:themeFill="accent3" w:themeFillTint="32"/>
              <w:rPr>
                <w:rFonts w:hint="eastAsia" w:eastAsia="宋体"/>
              </w:rPr>
            </w:pPr>
            <w:r>
              <w:rPr>
                <w:rFonts w:hint="eastAsia" w:eastAsia="宋体"/>
              </w:rPr>
              <w:t>建筑面积</w:t>
            </w:r>
            <w:r>
              <w:rPr>
                <w:rFonts w:hint="eastAsia"/>
                <w:lang w:val="en-US" w:eastAsia="zh-CN"/>
              </w:rPr>
              <w:t>100</w:t>
            </w:r>
            <w:r>
              <w:rPr>
                <w:rFonts w:hint="eastAsia" w:eastAsia="宋体"/>
              </w:rPr>
              <w:t>平方米；生产车间</w:t>
            </w:r>
            <w:r>
              <w:rPr>
                <w:rFonts w:hint="eastAsia"/>
                <w:lang w:val="en-US" w:eastAsia="zh-CN"/>
              </w:rPr>
              <w:t xml:space="preserve"> </w:t>
            </w:r>
            <w:r>
              <w:rPr>
                <w:rFonts w:hint="eastAsia" w:eastAsia="宋体"/>
              </w:rPr>
              <w:t>个；库房</w:t>
            </w:r>
            <w:r>
              <w:rPr>
                <w:rFonts w:hint="eastAsia"/>
                <w:lang w:val="en-US" w:eastAsia="zh-CN"/>
              </w:rPr>
              <w:t xml:space="preserve">  </w:t>
            </w:r>
            <w:r>
              <w:rPr>
                <w:rFonts w:hint="eastAsia" w:eastAsia="宋体"/>
              </w:rPr>
              <w:t>个；实验室</w:t>
            </w:r>
            <w:r>
              <w:rPr>
                <w:rFonts w:hint="eastAsia"/>
                <w:lang w:val="en-US" w:eastAsia="zh-CN"/>
              </w:rPr>
              <w:t xml:space="preserve">  </w:t>
            </w:r>
            <w:r>
              <w:rPr>
                <w:rFonts w:hint="eastAsia" w:eastAsia="宋体"/>
              </w:rPr>
              <w:t>个；</w:t>
            </w:r>
          </w:p>
          <w:p>
            <w:pPr>
              <w:shd w:val="clear" w:color="auto" w:fill="EBF1DE" w:themeFill="accent3" w:themeFillTint="32"/>
              <w:rPr>
                <w:rFonts w:hint="eastAsia" w:eastAsia="宋体"/>
              </w:rPr>
            </w:pPr>
            <w:r>
              <w:rPr>
                <w:rFonts w:hint="eastAsia" w:eastAsia="宋体"/>
              </w:rPr>
              <w:t>主要生产设备有：</w:t>
            </w:r>
            <w:r>
              <w:rPr>
                <w:rFonts w:hint="eastAsia" w:hAnsi="宋体"/>
                <w:szCs w:val="21"/>
                <w:highlight w:val="none"/>
                <w:u w:val="single"/>
                <w:lang w:val="en-US" w:eastAsia="zh-CN"/>
              </w:rPr>
              <w:t>电脑、打印机</w:t>
            </w:r>
            <w:r>
              <w:rPr>
                <w:rFonts w:hint="eastAsia" w:eastAsia="宋体"/>
              </w:rPr>
              <w:t>等</w:t>
            </w:r>
            <w:r>
              <w:rPr>
                <w:rFonts w:hint="eastAsia" w:eastAsia="宋体"/>
                <w:lang w:val="en-US" w:eastAsia="zh-CN"/>
              </w:rPr>
              <w:t xml:space="preserve"> </w:t>
            </w:r>
          </w:p>
          <w:p>
            <w:pPr>
              <w:shd w:val="clear" w:color="auto" w:fill="EBF1DE" w:themeFill="accent3" w:themeFillTint="32"/>
              <w:rPr>
                <w:rFonts w:hint="eastAsia" w:eastAsia="宋体"/>
              </w:rPr>
            </w:pPr>
            <w:r>
              <w:rPr>
                <w:rFonts w:hint="eastAsia" w:eastAsia="宋体"/>
              </w:rPr>
              <w:t>主要环保设备有：灭火器、消防栓</w:t>
            </w:r>
          </w:p>
          <w:p>
            <w:pPr>
              <w:shd w:val="clear" w:color="auto" w:fill="EBF1DE" w:themeFill="accent3" w:themeFillTint="32"/>
              <w:rPr>
                <w:rFonts w:hint="eastAsia" w:eastAsia="宋体"/>
              </w:rPr>
            </w:pPr>
            <w:r>
              <w:rPr>
                <w:rFonts w:hint="eastAsia" w:eastAsia="宋体"/>
              </w:rPr>
              <w:t>特种设备：</w:t>
            </w:r>
            <w:r>
              <w:rPr>
                <w:rFonts w:hint="eastAsia" w:eastAsia="宋体"/>
                <w:lang w:eastAsia="zh-CN"/>
              </w:rPr>
              <w:t>□</w:t>
            </w:r>
            <w:r>
              <w:rPr>
                <w:rFonts w:hint="eastAsia" w:eastAsia="宋体"/>
              </w:rPr>
              <w:t>叉车</w:t>
            </w:r>
            <w:r>
              <w:rPr>
                <w:rFonts w:hint="eastAsia" w:eastAsia="宋体"/>
                <w:lang w:eastAsia="zh-CN"/>
              </w:rPr>
              <w:t>□</w:t>
            </w:r>
            <w:r>
              <w:rPr>
                <w:rFonts w:hint="eastAsia" w:eastAsia="宋体"/>
              </w:rPr>
              <w:t>行车</w:t>
            </w:r>
            <w:r>
              <w:rPr>
                <w:rFonts w:hint="eastAsia" w:eastAsia="宋体"/>
                <w:lang w:eastAsia="zh-CN"/>
              </w:rPr>
              <w:t>□</w:t>
            </w:r>
            <w:r>
              <w:rPr>
                <w:rFonts w:hint="eastAsia" w:eastAsia="宋体"/>
              </w:rPr>
              <w:t>锅炉</w:t>
            </w:r>
            <w:r>
              <w:rPr>
                <w:rFonts w:hint="eastAsia" w:eastAsia="宋体"/>
                <w:lang w:eastAsia="zh-CN"/>
              </w:rPr>
              <w:t>□</w:t>
            </w:r>
            <w:r>
              <w:rPr>
                <w:rFonts w:hint="eastAsia" w:eastAsia="宋体"/>
              </w:rPr>
              <w:t>电梯</w:t>
            </w:r>
            <w:r>
              <w:rPr>
                <w:rFonts w:hint="eastAsia" w:eastAsia="宋体"/>
                <w:lang w:eastAsia="zh-CN"/>
              </w:rPr>
              <w:t>□</w:t>
            </w:r>
            <w:r>
              <w:rPr>
                <w:rFonts w:hint="eastAsia" w:eastAsia="宋体"/>
              </w:rPr>
              <w:t>压力容器</w:t>
            </w:r>
            <w:r>
              <w:rPr>
                <w:rFonts w:hint="eastAsia" w:eastAsia="宋体"/>
                <w:lang w:eastAsia="zh-CN"/>
              </w:rPr>
              <w:t>□</w:t>
            </w:r>
            <w:r>
              <w:rPr>
                <w:rFonts w:hint="eastAsia" w:eastAsia="宋体"/>
              </w:rPr>
              <w:t>压力管道</w:t>
            </w:r>
            <w:r>
              <w:rPr>
                <w:rFonts w:hint="eastAsia" w:eastAsia="宋体"/>
                <w:lang w:eastAsia="zh-CN"/>
              </w:rPr>
              <w:t>□</w:t>
            </w:r>
            <w:r>
              <w:rPr>
                <w:rFonts w:hint="eastAsia" w:eastAsia="宋体"/>
              </w:rPr>
              <w:t>不适用</w:t>
            </w:r>
          </w:p>
          <w:p>
            <w:pPr>
              <w:shd w:val="clear" w:color="auto" w:fill="EBF1DE" w:themeFill="accent3" w:themeFillTint="32"/>
              <w:rPr>
                <w:rFonts w:hint="eastAsia" w:eastAsia="宋体"/>
              </w:rPr>
            </w:pPr>
            <w:r>
              <w:rPr>
                <w:rFonts w:hint="eastAsia" w:eastAsia="宋体"/>
              </w:rPr>
              <w:t>辅助场所：</w:t>
            </w:r>
            <w:r>
              <w:rPr>
                <w:rFonts w:hint="eastAsia" w:eastAsia="宋体"/>
                <w:lang w:eastAsia="zh-CN"/>
              </w:rPr>
              <w:t>□</w:t>
            </w:r>
            <w:r>
              <w:rPr>
                <w:rFonts w:hint="eastAsia" w:eastAsia="宋体"/>
              </w:rPr>
              <w:t>高压配电室</w:t>
            </w:r>
            <w:r>
              <w:rPr>
                <w:rFonts w:hint="eastAsia" w:eastAsia="宋体"/>
                <w:lang w:eastAsia="zh-CN"/>
              </w:rPr>
              <w:t>□</w:t>
            </w:r>
            <w:r>
              <w:rPr>
                <w:rFonts w:hint="eastAsia" w:eastAsia="宋体"/>
              </w:rPr>
              <w:t>低压配电室</w:t>
            </w:r>
            <w:r>
              <w:rPr>
                <w:rFonts w:hint="eastAsia" w:eastAsia="宋体"/>
                <w:lang w:eastAsia="zh-CN"/>
              </w:rPr>
              <w:t>□</w:t>
            </w:r>
            <w:r>
              <w:rPr>
                <w:rFonts w:hint="eastAsia" w:eastAsia="宋体"/>
              </w:rPr>
              <w:t>空压站</w:t>
            </w:r>
            <w:r>
              <w:rPr>
                <w:rFonts w:hint="eastAsia" w:eastAsia="宋体"/>
                <w:lang w:eastAsia="zh-CN"/>
              </w:rPr>
              <w:t>□</w:t>
            </w:r>
            <w:r>
              <w:rPr>
                <w:rFonts w:hint="eastAsia" w:eastAsia="宋体"/>
              </w:rPr>
              <w:t>锅炉房</w:t>
            </w:r>
            <w:r>
              <w:rPr>
                <w:rFonts w:hint="eastAsia" w:eastAsia="宋体"/>
                <w:lang w:eastAsia="zh-CN"/>
              </w:rPr>
              <w:t>□</w:t>
            </w:r>
            <w:r>
              <w:rPr>
                <w:rFonts w:hint="eastAsia" w:eastAsia="宋体"/>
              </w:rPr>
              <w:t>食堂</w:t>
            </w:r>
            <w:r>
              <w:rPr>
                <w:rFonts w:hint="eastAsia" w:eastAsia="宋体"/>
                <w:lang w:eastAsia="zh-CN"/>
              </w:rPr>
              <w:t>□</w:t>
            </w:r>
            <w:r>
              <w:rPr>
                <w:rFonts w:hint="eastAsia" w:eastAsia="宋体"/>
              </w:rPr>
              <w:t>危化品库</w:t>
            </w:r>
          </w:p>
          <w:p>
            <w:pPr>
              <w:shd w:val="clear" w:color="auto" w:fill="EBF1DE" w:themeFill="accent3" w:themeFillTint="32"/>
              <w:rPr>
                <w:rFonts w:hint="eastAsia" w:eastAsia="宋体"/>
              </w:rPr>
            </w:pPr>
            <w:r>
              <w:rPr>
                <w:rFonts w:hint="eastAsia" w:eastAsia="宋体"/>
                <w:lang w:eastAsia="zh-CN"/>
              </w:rPr>
              <w:t>□</w:t>
            </w:r>
            <w:r>
              <w:rPr>
                <w:rFonts w:hint="eastAsia" w:eastAsia="宋体"/>
              </w:rPr>
              <w:t>危废库</w:t>
            </w:r>
            <w:r>
              <w:rPr>
                <w:rFonts w:hint="eastAsia" w:eastAsia="宋体"/>
                <w:lang w:eastAsia="zh-CN"/>
              </w:rPr>
              <w:t>□</w:t>
            </w:r>
            <w:r>
              <w:rPr>
                <w:rFonts w:hint="eastAsia" w:eastAsia="宋体"/>
              </w:rPr>
              <w:t>建筑施工</w:t>
            </w:r>
            <w:r>
              <w:rPr>
                <w:rFonts w:hint="eastAsia" w:eastAsia="宋体"/>
                <w:lang w:eastAsia="zh-CN"/>
              </w:rPr>
              <w:t>□</w:t>
            </w:r>
            <w:r>
              <w:rPr>
                <w:rFonts w:hint="eastAsia" w:eastAsia="宋体"/>
              </w:rPr>
              <w:t>污水处理站</w:t>
            </w:r>
            <w:r>
              <w:rPr>
                <w:rFonts w:hint="eastAsia" w:eastAsia="宋体"/>
                <w:lang w:eastAsia="zh-CN"/>
              </w:rPr>
              <w:t>□</w:t>
            </w:r>
            <w:r>
              <w:rPr>
                <w:rFonts w:hint="eastAsia" w:eastAsia="宋体"/>
              </w:rPr>
              <w:t>其他</w:t>
            </w:r>
          </w:p>
          <w:p>
            <w:pPr>
              <w:shd w:val="clear" w:color="auto" w:fill="EBF1DE" w:themeFill="accent3" w:themeFillTint="32"/>
              <w:rPr>
                <w:rFonts w:hint="eastAsia" w:eastAsia="宋体"/>
              </w:rPr>
            </w:pPr>
            <w:r>
              <w:rPr>
                <w:rFonts w:hint="eastAsia" w:eastAsia="宋体"/>
                <w:lang w:eastAsia="zh-CN"/>
              </w:rPr>
              <w:t>■</w:t>
            </w:r>
            <w:r>
              <w:rPr>
                <w:rFonts w:hint="eastAsia" w:eastAsia="宋体"/>
              </w:rPr>
              <w:t>组织现有基础设施可满足环境管理体系运行；</w:t>
            </w:r>
          </w:p>
          <w:p>
            <w:pPr>
              <w:shd w:val="clear" w:color="auto" w:fill="EBF1DE" w:themeFill="accent3" w:themeFillTint="32"/>
              <w:rPr>
                <w:rFonts w:hint="eastAsia" w:eastAsia="宋体"/>
              </w:rPr>
            </w:pPr>
            <w:r>
              <w:rPr>
                <w:rFonts w:hint="eastAsia" w:eastAsia="宋体"/>
              </w:rPr>
              <w:t>□组织现有基础设施可基本满足环境管理体系运行，但是还有不足需要补充：</w:t>
            </w:r>
          </w:p>
          <w:p>
            <w:pPr>
              <w:shd w:val="clear" w:color="auto" w:fill="EBF1DE" w:themeFill="accent3" w:themeFillTint="32"/>
              <w:rPr>
                <w:rFonts w:hint="eastAsia" w:eastAsia="宋体"/>
              </w:rPr>
            </w:pPr>
            <w:r>
              <w:rPr>
                <w:rFonts w:hint="eastAsia" w:eastAsia="宋体"/>
              </w:rPr>
              <w:t>□组织现有基础设施完全不能满足环境管理体系运行，需要从外部供方获得：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eastAsia="宋体"/>
                <w:lang w:eastAsia="zh-CN"/>
              </w:rPr>
              <w:t>□</w:t>
            </w:r>
            <w:r>
              <w:rPr>
                <w:rFonts w:hint="eastAsia"/>
              </w:rPr>
              <w:t>外校</w:t>
            </w:r>
          </w:p>
          <w:p>
            <w:pPr>
              <w:shd w:val="clear" w:color="auto" w:fill="EBF1DE" w:themeFill="accent3" w:themeFillTint="32"/>
              <w:rPr>
                <w:rFonts w:hint="eastAsia" w:eastAsia="宋体"/>
                <w:u w:val="single"/>
                <w:lang w:val="en-US" w:eastAsia="zh-CN"/>
              </w:rPr>
            </w:pPr>
            <w:r>
              <w:rPr>
                <w:rFonts w:hint="eastAsia"/>
              </w:rPr>
              <w:t>环境监测的计量器具有：</w:t>
            </w:r>
            <w:r>
              <w:rPr>
                <w:rFonts w:hint="eastAsia"/>
                <w:lang w:val="en-US" w:eastAsia="zh-CN"/>
              </w:rPr>
              <w:t>无</w:t>
            </w:r>
          </w:p>
          <w:p>
            <w:pPr>
              <w:shd w:val="clear" w:color="auto" w:fill="EBF1DE" w:themeFill="accent3" w:themeFillTint="32"/>
              <w:rPr>
                <w:u w:val="single"/>
              </w:rPr>
            </w:pPr>
            <w:r>
              <w:rPr>
                <w:rFonts w:hint="eastAsia"/>
              </w:rPr>
              <w:t>计量器具管理：</w:t>
            </w:r>
            <w:r>
              <w:rPr>
                <w:rFonts w:hint="eastAsia" w:eastAsia="宋体"/>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eastAsia="宋体"/>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eastAsia="宋体"/>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pPr>
                </w:p>
              </w:tc>
              <w:tc>
                <w:tcPr>
                  <w:tcW w:w="3265" w:type="dxa"/>
                  <w:vAlign w:val="center"/>
                </w:tcPr>
                <w:p>
                  <w:pPr>
                    <w:spacing w:line="360" w:lineRule="exact"/>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pPr>
                </w:p>
              </w:tc>
              <w:tc>
                <w:tcPr>
                  <w:tcW w:w="3265" w:type="dxa"/>
                  <w:vAlign w:val="center"/>
                </w:tcPr>
                <w:p>
                  <w:pPr>
                    <w:spacing w:line="360" w:lineRule="exact"/>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pPr>
                </w:p>
              </w:tc>
              <w:tc>
                <w:tcPr>
                  <w:tcW w:w="3265" w:type="dxa"/>
                  <w:vAlign w:val="center"/>
                </w:tcPr>
                <w:p>
                  <w:pPr>
                    <w:spacing w:line="360" w:lineRule="exact"/>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pacing w:line="360" w:lineRule="exact"/>
                  </w:pPr>
                  <w:r>
                    <w:rPr>
                      <w:rFonts w:hint="eastAsia" w:ascii="宋体" w:hAnsi="宋体"/>
                      <w:szCs w:val="21"/>
                    </w:rPr>
                    <w:t xml:space="preserve">制定环境管理方案、运行控制程序   </w:t>
                  </w:r>
                </w:p>
              </w:tc>
              <w:tc>
                <w:tcPr>
                  <w:tcW w:w="3265" w:type="dxa"/>
                  <w:vAlign w:val="center"/>
                </w:tcPr>
                <w:p>
                  <w:pPr>
                    <w:spacing w:line="360" w:lineRule="exact"/>
                    <w:ind w:firstLine="105" w:firstLineChars="50"/>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pPr>
                </w:p>
              </w:tc>
              <w:tc>
                <w:tcPr>
                  <w:tcW w:w="3265" w:type="dxa"/>
                  <w:vAlign w:val="center"/>
                </w:tcPr>
                <w:p>
                  <w:pPr>
                    <w:spacing w:line="360" w:lineRule="exact"/>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pPr>
                  <w:r>
                    <w:rPr>
                      <w:rFonts w:hint="eastAsia" w:ascii="宋体" w:hAnsi="宋体"/>
                      <w:szCs w:val="21"/>
                    </w:rPr>
                    <w:t>应急预案及 应急演练</w:t>
                  </w:r>
                </w:p>
              </w:tc>
              <w:tc>
                <w:tcPr>
                  <w:tcW w:w="3265" w:type="dxa"/>
                  <w:vAlign w:val="center"/>
                </w:tcPr>
                <w:p>
                  <w:pPr>
                    <w:spacing w:line="360" w:lineRule="exact"/>
                    <w:ind w:firstLine="105" w:firstLineChars="50"/>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default" w:eastAsia="宋体"/>
                <w:u w:val="single"/>
                <w:lang w:val="en-US" w:eastAsia="zh-CN"/>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rPr>
                <w:rFonts w:hint="default"/>
                <w:lang w:val="en-US"/>
              </w:rPr>
            </w:pPr>
            <w:r>
              <w:rPr>
                <w:rFonts w:hint="eastAsia"/>
              </w:rPr>
              <w:t>特种设备检测报告，如：</w:t>
            </w:r>
            <w:r>
              <w:rPr>
                <w:rFonts w:hint="eastAsia"/>
                <w:lang w:val="en-US" w:eastAsia="zh-CN"/>
              </w:rPr>
              <w:t xml:space="preserve">    ，报告编号：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r>
              <w:rPr>
                <w:rFonts w:hint="eastAsia"/>
              </w:rPr>
              <w:t>于</w:t>
            </w:r>
            <w:r>
              <w:rPr>
                <w:rFonts w:hint="eastAsia"/>
                <w:highlight w:val="none"/>
                <w:lang w:val="en-US" w:eastAsia="zh-CN"/>
              </w:rPr>
              <w:t>2022年3月16日</w:t>
            </w:r>
            <w:r>
              <w:rPr>
                <w:rFonts w:hint="eastAsia"/>
                <w:highlight w:val="none"/>
              </w:rPr>
              <w:t>进行了的演练；</w:t>
            </w:r>
            <w:r>
              <w:rPr>
                <w:rFonts w:hint="eastAsia"/>
              </w:rPr>
              <w:t>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11</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组织在适当阶段实施策划的安排，以验证环境法律法规的要求已得到满足。</w:t>
            </w:r>
          </w:p>
          <w:p>
            <w:pPr>
              <w:shd w:val="clear" w:color="auto" w:fill="EBF1DE" w:themeFill="accent3" w:themeFillTint="32"/>
              <w:rPr>
                <w:highlight w:val="none"/>
              </w:rPr>
            </w:pPr>
            <w:r>
              <w:rPr>
                <w:rFonts w:hint="eastAsia"/>
                <w:highlight w:val="none"/>
              </w:rPr>
              <w:t>实施的检测：</w:t>
            </w:r>
            <w:r>
              <w:rPr>
                <w:rFonts w:hint="eastAsia" w:ascii="Wingdings" w:hAnsi="Wingdings"/>
                <w:highlight w:val="none"/>
                <w:lang w:eastAsia="zh-CN"/>
              </w:rPr>
              <w:t>□</w:t>
            </w:r>
            <w:r>
              <w:rPr>
                <w:rFonts w:hint="eastAsia"/>
                <w:highlight w:val="none"/>
              </w:rPr>
              <w:t>企业自检</w:t>
            </w:r>
            <w:r>
              <w:rPr>
                <w:rFonts w:hint="eastAsia" w:ascii="Wingdings" w:hAnsi="Wingdings"/>
                <w:highlight w:val="none"/>
                <w:lang w:eastAsia="zh-CN"/>
              </w:rPr>
              <w:t>□</w:t>
            </w:r>
            <w:r>
              <w:rPr>
                <w:rFonts w:hint="eastAsia"/>
                <w:highlight w:val="none"/>
              </w:rPr>
              <w:t>第三方监测</w:t>
            </w:r>
            <w:r>
              <w:rPr>
                <w:rFonts w:hint="eastAsia" w:ascii="Wingdings" w:hAnsi="Wingdings"/>
                <w:highlight w:val="none"/>
                <w:lang w:eastAsia="zh-CN"/>
              </w:rPr>
              <w:t>□</w:t>
            </w:r>
            <w:r>
              <w:rPr>
                <w:rFonts w:hint="eastAsia"/>
                <w:highlight w:val="none"/>
              </w:rPr>
              <w:t>主管部门抽查</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lang w:eastAsia="zh-CN"/>
              </w:rPr>
              <w:t>《</w:t>
            </w:r>
            <w:r>
              <w:rPr>
                <w:rFonts w:hint="eastAsia"/>
                <w:highlight w:val="none"/>
              </w:rPr>
              <w:t>环境监测报告》编号：</w:t>
            </w:r>
          </w:p>
          <w:p>
            <w:pPr>
              <w:shd w:val="clear" w:color="auto" w:fill="EBF1DE" w:themeFill="accent3" w:themeFillTint="32"/>
              <w:rPr>
                <w:highlight w:val="none"/>
              </w:rPr>
            </w:pPr>
            <w:r>
              <w:rPr>
                <w:rFonts w:hint="eastAsia"/>
                <w:highlight w:val="none"/>
              </w:rPr>
              <w:t>《建筑消防检测报告》编号：。</w:t>
            </w:r>
          </w:p>
          <w:p>
            <w:pPr>
              <w:shd w:val="clear" w:color="auto" w:fill="EBF1DE" w:themeFill="accent3" w:themeFillTint="32"/>
              <w:rPr>
                <w:highlight w:val="none"/>
              </w:rPr>
            </w:pPr>
            <w:r>
              <w:rPr>
                <w:rFonts w:hint="eastAsia"/>
                <w:highlight w:val="none"/>
              </w:rPr>
              <w:t>达标评价：</w:t>
            </w:r>
            <w:r>
              <w:rPr>
                <w:rFonts w:hint="eastAsia" w:ascii="Wingdings" w:hAnsi="Wingdings"/>
                <w:highlight w:val="none"/>
                <w:lang w:eastAsia="zh-CN"/>
              </w:rPr>
              <w:t>■</w:t>
            </w:r>
            <w:r>
              <w:rPr>
                <w:rFonts w:hint="eastAsia"/>
                <w:highlight w:val="none"/>
              </w:rPr>
              <w:t>符合要求</w:t>
            </w:r>
            <w:r>
              <w:rPr>
                <w:rFonts w:hint="eastAsia" w:ascii="Wingdings" w:hAnsi="Wingdings"/>
                <w:highlight w:val="none"/>
                <w:lang w:eastAsia="zh-CN"/>
              </w:rPr>
              <w:t>□</w:t>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通过年度策划于</w:t>
            </w:r>
            <w:r>
              <w:rPr>
                <w:rFonts w:hint="eastAsia"/>
                <w:highlight w:val="none"/>
                <w:u w:val="single"/>
                <w:lang w:val="en-US" w:eastAsia="zh-CN"/>
              </w:rPr>
              <w:t>2022年4月19-20日</w:t>
            </w:r>
            <w:r>
              <w:rPr>
                <w:rFonts w:hint="eastAsia"/>
                <w:highlight w:val="none"/>
              </w:rPr>
              <w:t>实施了环境管理体系内部审核，对环境管理体系的符合性和有效性进行了审核。内审发现的</w:t>
            </w:r>
            <w:r>
              <w:rPr>
                <w:rFonts w:hint="eastAsia"/>
                <w:highlight w:val="none"/>
                <w:u w:val="single"/>
                <w:lang w:val="en-US" w:eastAsia="zh-CN"/>
              </w:rPr>
              <w:t>1</w:t>
            </w:r>
            <w:r>
              <w:rPr>
                <w:rFonts w:hint="eastAsia"/>
                <w:highlight w:val="none"/>
              </w:rPr>
              <w:t>项不符合在本次审核前已完成整改。在公司内完成的这些审核是可信的。</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若是组织多场所/临时场所：（按照组织的实际情况选择）</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内审贯穿了多场所/临时现场，内审的验证结论是正面的。管理者代表相应的职权覆盖了所有的场所。）</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若是多班次操作：（按照组织的实际情况选择）</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对所有班次的现场操作已审核。</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w:t>
            </w:r>
            <w:r>
              <w:rPr>
                <w:rFonts w:hint="eastAsia"/>
                <w:highlight w:val="none"/>
              </w:rPr>
              <w:t>隔，在</w:t>
            </w:r>
            <w:r>
              <w:rPr>
                <w:rFonts w:hint="eastAsia"/>
                <w:highlight w:val="none"/>
                <w:u w:val="single"/>
                <w:lang w:val="en-US" w:eastAsia="zh-CN"/>
              </w:rPr>
              <w:t>2022年4月28日</w:t>
            </w:r>
            <w:r>
              <w:rPr>
                <w:rFonts w:hint="eastAsia"/>
                <w:highlight w:val="none"/>
              </w:rPr>
              <w:t>对组织的环</w:t>
            </w:r>
            <w:r>
              <w:rPr>
                <w:rFonts w:hint="eastAsia"/>
              </w:rPr>
              <w:t>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lang w:val="en-US" w:eastAsia="zh-CN"/>
              </w:rPr>
              <w:t>OH</w:t>
            </w:r>
            <w:r>
              <w:rPr>
                <w:rFonts w:hint="eastAsia"/>
              </w:rPr>
              <w:t xml:space="preserve">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w:t>
            </w:r>
            <w:r>
              <w:rPr>
                <w:rFonts w:hint="eastAsia"/>
                <w:lang w:eastAsia="zh-CN"/>
              </w:rPr>
              <w:t>■</w:t>
            </w:r>
            <w:r>
              <w:rPr>
                <w:rFonts w:hint="eastAsia"/>
              </w:rPr>
              <w:t xml:space="preserve">职业危害管理  □消防控制 □危化品管理 </w:t>
            </w:r>
            <w:r>
              <w:rPr>
                <w:rFonts w:hint="eastAsia"/>
                <w:lang w:eastAsia="zh-CN"/>
              </w:rPr>
              <w:t>■</w:t>
            </w:r>
            <w:r>
              <w:rPr>
                <w:rFonts w:hint="eastAsia"/>
              </w:rPr>
              <w:t xml:space="preserve">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lang w:eastAsia="zh-CN"/>
              </w:rPr>
              <w:t>□</w:t>
            </w:r>
            <w:r>
              <w:rPr>
                <w:rFonts w:hint="eastAsia"/>
              </w:rPr>
              <w:t xml:space="preserve">危险废物处置 □消防检测 □生产/服务过程 □安全监测 </w:t>
            </w:r>
            <w:r>
              <w:rPr>
                <w:rFonts w:hint="eastAsia"/>
                <w:lang w:eastAsia="zh-CN"/>
              </w:rPr>
              <w:t>□</w:t>
            </w:r>
            <w:r>
              <w:rPr>
                <w:rFonts w:hint="eastAsia"/>
              </w:rPr>
              <w:t xml:space="preserve">产品运输 </w:t>
            </w:r>
            <w:r>
              <w:rPr>
                <w:rFonts w:hint="eastAsia"/>
                <w:lang w:eastAsia="zh-CN"/>
              </w:rPr>
              <w:t>□</w:t>
            </w:r>
            <w:r>
              <w:rPr>
                <w:rFonts w:hint="eastAsia"/>
              </w:rPr>
              <w:t>设备维修</w:t>
            </w:r>
          </w:p>
          <w:p>
            <w:pPr>
              <w:spacing w:before="40" w:after="40"/>
            </w:pPr>
            <w:r>
              <w:rPr>
                <w:rFonts w:hint="eastAsia"/>
                <w:lang w:eastAsia="zh-CN"/>
              </w:rPr>
              <w:t>■</w:t>
            </w: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风险机遇的应对 □重视相关方反馈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exact"/>
              <w:ind w:right="210"/>
              <w:jc w:val="both"/>
              <w:rPr>
                <w:rFonts w:hint="eastAsia" w:ascii="Times New Roman" w:hAnsi="Times New Roman" w:eastAsia="宋体" w:cs="Times New Roman"/>
                <w:u w:val="single"/>
                <w:lang w:val="en-GB"/>
              </w:rPr>
            </w:pPr>
            <w:r>
              <w:rPr>
                <w:rFonts w:hint="eastAsia"/>
                <w:lang w:val="en-GB"/>
              </w:rPr>
              <w:t>最高管理者制定了文件化的职业健康安全管理体系</w:t>
            </w:r>
            <w:r>
              <w:rPr>
                <w:rFonts w:hint="eastAsia" w:ascii="Times New Roman" w:hAnsi="Times New Roman" w:eastAsia="宋体" w:cs="Times New Roman"/>
                <w:lang w:val="en-GB"/>
              </w:rPr>
              <w:t>方针：</w:t>
            </w:r>
            <w:r>
              <w:rPr>
                <w:rFonts w:hint="eastAsia" w:ascii="Times New Roman" w:hAnsi="Times New Roman" w:eastAsia="宋体" w:cs="Times New Roman"/>
                <w:u w:val="single"/>
                <w:lang w:val="en-GB" w:eastAsia="zh-CN"/>
              </w:rPr>
              <w:t>“</w:t>
            </w:r>
            <w:r>
              <w:rPr>
                <w:rFonts w:hint="eastAsia" w:ascii="宋体" w:hAnsi="宋体"/>
                <w:color w:val="000000"/>
                <w:sz w:val="24"/>
                <w:szCs w:val="21"/>
              </w:rPr>
              <w:t>保障健康、安全生产、以人为本、永续发展、遵守法规、持续改进</w:t>
            </w:r>
            <w:r>
              <w:rPr>
                <w:rFonts w:hint="eastAsia" w:ascii="Times New Roman" w:hAnsi="Times New Roman" w:eastAsia="宋体" w:cs="Times New Roman"/>
                <w:u w:val="single"/>
                <w:lang w:val="en-GB" w:eastAsia="zh-CN"/>
              </w:rPr>
              <w:t>”。</w:t>
            </w:r>
          </w:p>
          <w:p>
            <w:pPr>
              <w:rPr>
                <w:lang w:val="en-GB"/>
              </w:rPr>
            </w:pPr>
            <w:r>
              <w:rPr>
                <w:rFonts w:hint="eastAsia"/>
                <w:lang w:val="en-GB"/>
              </w:rPr>
              <w:t>职业健康安全方针合理恰当并为相应的职业健康安全目标提供了框架，包</w:t>
            </w:r>
            <w:r>
              <w:rPr>
                <w:rFonts w:hint="eastAsia"/>
              </w:rPr>
              <w:t>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highlight w:val="none"/>
                <w:lang w:val="en-US" w:eastAsia="zh-CN"/>
              </w:rPr>
            </w:pPr>
            <w:r>
              <w:rPr>
                <w:rFonts w:hint="eastAsia"/>
              </w:rPr>
              <w:t>职业健康的主管部</w:t>
            </w:r>
            <w:r>
              <w:rPr>
                <w:rFonts w:hint="eastAsia"/>
                <w:highlight w:val="none"/>
              </w:rPr>
              <w:t>门是—</w:t>
            </w:r>
            <w:r>
              <w:rPr>
                <w:rFonts w:hint="eastAsia"/>
                <w:highlight w:val="none"/>
                <w:lang w:val="en-US" w:eastAsia="zh-CN"/>
              </w:rPr>
              <w:t>行政部</w:t>
            </w:r>
          </w:p>
          <w:p>
            <w:pPr>
              <w:rPr>
                <w:highlight w:val="none"/>
              </w:rPr>
            </w:pPr>
            <w:r>
              <w:rPr>
                <w:rFonts w:hint="eastAsia"/>
                <w:highlight w:val="none"/>
              </w:rPr>
              <w:t>安全的主管部门是—</w:t>
            </w:r>
            <w:r>
              <w:rPr>
                <w:rFonts w:hint="eastAsia"/>
                <w:highlight w:val="none"/>
                <w:lang w:val="en-US"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ascii="Times New Roman" w:hAnsi="Times New Roman" w:cs="Times New Roman"/>
                <w:lang w:eastAsia="zh-CN"/>
              </w:rPr>
              <w:t>刘彩虹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5"/>
              <w:gridCol w:w="444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65" w:type="dxa"/>
                </w:tcPr>
                <w:p>
                  <w:r>
                    <w:rPr>
                      <w:rFonts w:hint="eastAsia"/>
                    </w:rPr>
                    <w:t>主要的风险或机遇描述</w:t>
                  </w:r>
                </w:p>
              </w:tc>
              <w:tc>
                <w:tcPr>
                  <w:tcW w:w="4440"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vAlign w:val="top"/>
                </w:tcPr>
                <w:p>
                  <w:pPr>
                    <w:rPr>
                      <w:rFonts w:hint="default" w:eastAsia="宋体"/>
                      <w:lang w:val="en-US" w:eastAsia="zh-CN"/>
                    </w:rPr>
                  </w:pPr>
                  <w:r>
                    <w:rPr>
                      <w:rFonts w:hint="eastAsia"/>
                      <w:lang w:val="en-US" w:eastAsia="zh-CN"/>
                    </w:rPr>
                    <w:t>火灾</w:t>
                  </w:r>
                </w:p>
              </w:tc>
              <w:tc>
                <w:tcPr>
                  <w:tcW w:w="4440" w:type="dxa"/>
                  <w:vAlign w:val="top"/>
                </w:tcPr>
                <w:p>
                  <w:pPr>
                    <w:rPr>
                      <w:rFonts w:hint="default" w:eastAsia="宋体"/>
                      <w:lang w:val="en-US" w:eastAsia="zh-CN"/>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vAlign w:val="top"/>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vAlign w:val="top"/>
                </w:tcPr>
                <w:p>
                  <w:pPr>
                    <w:rPr>
                      <w:rFonts w:hint="eastAsia" w:ascii="Times New Roman" w:hAnsi="Times New Roman" w:eastAsia="宋体" w:cs="Times New Roman"/>
                      <w:kern w:val="2"/>
                      <w:sz w:val="21"/>
                      <w:szCs w:val="24"/>
                      <w:lang w:val="en-US" w:eastAsia="zh-CN" w:bidi="ar-SA"/>
                    </w:rPr>
                  </w:pPr>
                  <w:r>
                    <w:rPr>
                      <w:rFonts w:hint="eastAsia" w:ascii="宋体" w:hAnsi="宋体" w:eastAsia="宋体" w:cs="宋体"/>
                      <w:szCs w:val="21"/>
                      <w:lang w:val="en-US" w:eastAsia="zh-CN"/>
                    </w:rPr>
                    <w:t>触电</w:t>
                  </w:r>
                </w:p>
              </w:tc>
              <w:tc>
                <w:tcPr>
                  <w:tcW w:w="4440" w:type="dxa"/>
                  <w:vAlign w:val="top"/>
                </w:tcPr>
                <w:p>
                  <w:pPr>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vAlign w:val="top"/>
                </w:tcPr>
                <w:p>
                  <w:pPr>
                    <w:rPr>
                      <w:rFonts w:ascii="Times New Roman" w:hAnsi="Times New Roman" w:eastAsia="宋体" w:cs="Times New Roman"/>
                      <w:kern w:val="2"/>
                      <w:sz w:val="21"/>
                      <w:szCs w:val="24"/>
                      <w:lang w:val="en-US" w:eastAsia="zh-CN" w:bidi="ar-SA"/>
                    </w:rPr>
                  </w:pPr>
                </w:p>
              </w:tc>
              <w:tc>
                <w:tcPr>
                  <w:tcW w:w="4440" w:type="dxa"/>
                  <w:vAlign w:val="top"/>
                </w:tcPr>
                <w:p>
                  <w:pPr>
                    <w:rPr>
                      <w:rFonts w:ascii="Times New Roman" w:hAnsi="Times New Roman" w:eastAsia="宋体" w:cs="Times New Roman"/>
                      <w:kern w:val="2"/>
                      <w:sz w:val="21"/>
                      <w:szCs w:val="24"/>
                      <w:lang w:val="en-US" w:eastAsia="zh-CN" w:bidi="ar-SA"/>
                    </w:rPr>
                  </w:pPr>
                </w:p>
              </w:tc>
              <w:tc>
                <w:tcPr>
                  <w:tcW w:w="1717" w:type="dxa"/>
                  <w:vAlign w:val="top"/>
                </w:tcPr>
                <w:p>
                  <w:pPr>
                    <w:rPr>
                      <w:rFonts w:ascii="Times New Roman" w:hAnsi="Times New Roman" w:eastAsia="宋体" w:cs="Times New Roman"/>
                      <w:kern w:val="2"/>
                      <w:sz w:val="21"/>
                      <w:szCs w:val="24"/>
                      <w:lang w:val="en-US" w:eastAsia="zh-CN" w:bidi="ar-SA"/>
                    </w:rP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 xml:space="preserve">□机械伤害   </w:t>
            </w:r>
            <w:r>
              <w:rPr>
                <w:rFonts w:hint="eastAsia"/>
                <w:lang w:eastAsia="zh-CN"/>
              </w:rPr>
              <w:t>■</w:t>
            </w:r>
            <w:r>
              <w:rPr>
                <w:rFonts w:hint="eastAsia"/>
              </w:rPr>
              <w:t xml:space="preserve">触电 □化学伤害 </w:t>
            </w:r>
            <w:r>
              <w:rPr>
                <w:rFonts w:hint="eastAsia"/>
                <w:lang w:val="en-US" w:eastAsia="zh-CN"/>
              </w:rPr>
              <w:t xml:space="preserve"> </w:t>
            </w:r>
            <w:r>
              <w:rPr>
                <w:rFonts w:hint="eastAsia"/>
                <w:lang w:eastAsia="zh-CN"/>
              </w:rPr>
              <w:t>□</w:t>
            </w:r>
            <w:r>
              <w:rPr>
                <w:rFonts w:hint="eastAsia"/>
              </w:rPr>
              <w:t xml:space="preserve">噪声 □粉尘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□除尘设备 </w:t>
            </w:r>
            <w:r>
              <w:rPr>
                <w:rFonts w:hint="eastAsia"/>
                <w:lang w:eastAsia="zh-CN"/>
              </w:rPr>
              <w:t>■</w:t>
            </w:r>
            <w:r>
              <w:rPr>
                <w:rFonts w:hint="eastAsia"/>
              </w:rPr>
              <w:t>漏电保护  □穿戴劳保用品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3"/>
              <w:gridCol w:w="2467"/>
              <w:gridCol w:w="1333"/>
              <w:gridCol w:w="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shd w:val="clear" w:color="auto" w:fill="auto"/>
                </w:tcPr>
                <w:p>
                  <w:pPr>
                    <w:rPr>
                      <w:rFonts w:ascii="宋体" w:hAnsi="宋体"/>
                    </w:rPr>
                  </w:pPr>
                  <w:r>
                    <w:rPr>
                      <w:rFonts w:hint="eastAsia"/>
                    </w:rPr>
                    <w:t>职业健康安全</w:t>
                  </w:r>
                  <w:r>
                    <w:rPr>
                      <w:rFonts w:hint="eastAsia" w:ascii="宋体" w:hAnsi="宋体"/>
                    </w:rPr>
                    <w:t>目标</w:t>
                  </w:r>
                </w:p>
              </w:tc>
              <w:tc>
                <w:tcPr>
                  <w:tcW w:w="2467" w:type="dxa"/>
                  <w:shd w:val="clear" w:color="auto" w:fill="auto"/>
                </w:tcPr>
                <w:p>
                  <w:pPr>
                    <w:rPr>
                      <w:rFonts w:ascii="宋体" w:hAnsi="宋体"/>
                    </w:rPr>
                  </w:pPr>
                  <w:r>
                    <w:rPr>
                      <w:rFonts w:hint="eastAsia" w:ascii="宋体" w:hAnsi="宋体"/>
                    </w:rPr>
                    <w:t>控制措施</w:t>
                  </w:r>
                </w:p>
              </w:tc>
              <w:tc>
                <w:tcPr>
                  <w:tcW w:w="1333" w:type="dxa"/>
                  <w:shd w:val="clear" w:color="auto" w:fill="auto"/>
                </w:tcPr>
                <w:p>
                  <w:pPr>
                    <w:rPr>
                      <w:rFonts w:ascii="宋体" w:hAnsi="宋体"/>
                    </w:rPr>
                  </w:pPr>
                  <w:r>
                    <w:rPr>
                      <w:rFonts w:hint="eastAsia" w:ascii="宋体" w:hAnsi="宋体"/>
                    </w:rPr>
                    <w:t>责任部门</w:t>
                  </w:r>
                </w:p>
              </w:tc>
              <w:tc>
                <w:tcPr>
                  <w:tcW w:w="2308"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shd w:val="clear" w:color="auto" w:fill="auto"/>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重大安全事故和伤亡事故为0</w:t>
                  </w:r>
                </w:p>
              </w:tc>
              <w:tc>
                <w:tcPr>
                  <w:tcW w:w="2467" w:type="dxa"/>
                  <w:shd w:val="clear" w:color="auto" w:fill="auto"/>
                  <w:vAlign w:val="center"/>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安全管理方案</w:t>
                  </w:r>
                </w:p>
              </w:tc>
              <w:tc>
                <w:tcPr>
                  <w:tcW w:w="1333" w:type="dxa"/>
                  <w:shd w:val="clear" w:color="auto" w:fill="auto"/>
                  <w:vAlign w:val="center"/>
                </w:tcPr>
                <w:p>
                  <w:pPr>
                    <w:rPr>
                      <w:rFonts w:hint="eastAsia" w:ascii="Times New Roman" w:hAnsi="Times New Roman" w:eastAsia="宋体" w:cs="Times New Roman"/>
                      <w:lang w:val="en-GB" w:eastAsia="zh-CN"/>
                    </w:rPr>
                  </w:pPr>
                  <w:r>
                    <w:rPr>
                      <w:rFonts w:hint="eastAsia" w:cs="Times New Roman"/>
                      <w:lang w:val="en-US" w:eastAsia="zh-CN"/>
                    </w:rPr>
                    <w:t>行政部</w:t>
                  </w:r>
                </w:p>
              </w:tc>
              <w:tc>
                <w:tcPr>
                  <w:tcW w:w="2308" w:type="dxa"/>
                  <w:shd w:val="clear" w:color="auto" w:fill="auto"/>
                  <w:vAlign w:val="center"/>
                </w:tcPr>
                <w:p>
                  <w:pPr>
                    <w:rPr>
                      <w:rFonts w:hint="default" w:ascii="Times New Roman" w:hAnsi="Times New Roman" w:eastAsia="宋体" w:cs="Times New Roman"/>
                      <w:lang w:val="en-US"/>
                    </w:rPr>
                  </w:pPr>
                  <w:r>
                    <w:rPr>
                      <w:rFonts w:hint="eastAsia" w:ascii="Times New Roman" w:hAnsi="Times New Roman" w:eastAsia="宋体"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shd w:val="clear" w:color="auto" w:fill="auto"/>
                  <w:vAlign w:val="center"/>
                </w:tcPr>
                <w:p>
                  <w:pPr>
                    <w:pStyle w:val="3"/>
                    <w:tabs>
                      <w:tab w:val="left" w:pos="1200"/>
                    </w:tabs>
                    <w:spacing w:line="500" w:lineRule="exact"/>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火灾事故为0</w:t>
                  </w:r>
                </w:p>
              </w:tc>
              <w:tc>
                <w:tcPr>
                  <w:tcW w:w="2467" w:type="dxa"/>
                  <w:shd w:val="clear" w:color="auto" w:fill="auto"/>
                  <w:vAlign w:val="top"/>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火灾预防、火灾应急预案</w:t>
                  </w:r>
                </w:p>
              </w:tc>
              <w:tc>
                <w:tcPr>
                  <w:tcW w:w="1333" w:type="dxa"/>
                  <w:shd w:val="clear" w:color="auto" w:fill="auto"/>
                  <w:vAlign w:val="top"/>
                </w:tcPr>
                <w:p>
                  <w:pPr>
                    <w:rPr>
                      <w:rFonts w:hint="eastAsia" w:ascii="Times New Roman" w:hAnsi="Times New Roman" w:eastAsia="宋体" w:cs="Times New Roman"/>
                    </w:rPr>
                  </w:pPr>
                  <w:r>
                    <w:rPr>
                      <w:rFonts w:hint="eastAsia" w:cs="Times New Roman"/>
                      <w:lang w:val="en-US" w:eastAsia="zh-CN"/>
                    </w:rPr>
                    <w:t>行政部</w:t>
                  </w:r>
                </w:p>
              </w:tc>
              <w:tc>
                <w:tcPr>
                  <w:tcW w:w="2308" w:type="dxa"/>
                  <w:shd w:val="clear" w:color="auto" w:fill="auto"/>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shd w:val="clear" w:color="auto" w:fill="auto"/>
                  <w:vAlign w:val="center"/>
                </w:tcPr>
                <w:p>
                  <w:pPr>
                    <w:pStyle w:val="3"/>
                    <w:tabs>
                      <w:tab w:val="left" w:pos="1200"/>
                    </w:tabs>
                    <w:spacing w:line="500" w:lineRule="exact"/>
                    <w:jc w:val="left"/>
                  </w:pPr>
                </w:p>
              </w:tc>
              <w:tc>
                <w:tcPr>
                  <w:tcW w:w="2467" w:type="dxa"/>
                  <w:shd w:val="clear" w:color="auto" w:fill="auto"/>
                  <w:vAlign w:val="center"/>
                </w:tcPr>
                <w:p>
                  <w:pPr>
                    <w:rPr>
                      <w:rFonts w:hint="default" w:ascii="宋体" w:hAnsi="宋体" w:eastAsia="宋体"/>
                      <w:lang w:val="en-US" w:eastAsia="zh-CN"/>
                    </w:rPr>
                  </w:pPr>
                </w:p>
              </w:tc>
              <w:tc>
                <w:tcPr>
                  <w:tcW w:w="1333" w:type="dxa"/>
                  <w:shd w:val="clear" w:color="auto" w:fill="auto"/>
                  <w:vAlign w:val="center"/>
                </w:tcPr>
                <w:p>
                  <w:pPr>
                    <w:rPr>
                      <w:rFonts w:ascii="宋体" w:hAnsi="宋体"/>
                    </w:rPr>
                  </w:pPr>
                </w:p>
              </w:tc>
              <w:tc>
                <w:tcPr>
                  <w:tcW w:w="2308" w:type="dxa"/>
                  <w:shd w:val="clear" w:color="auto" w:fill="auto"/>
                  <w:vAlign w:val="center"/>
                </w:tcPr>
                <w:p>
                  <w:pPr>
                    <w:jc w:val="both"/>
                    <w:rPr>
                      <w:rFonts w:hint="eastAsia" w:ascii="宋体" w:hAnsi="宋体" w:eastAsia="宋体"/>
                      <w:lang w:val="en-US" w:eastAsia="zh-CN"/>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ascii="Times New Roman" w:hAnsi="Times New Roman" w:eastAsia="宋体" w:cs="Times New Roman"/>
              </w:rPr>
            </w:pPr>
            <w:r>
              <w:rPr>
                <w:rFonts w:hint="eastAsia" w:ascii="Times New Roman" w:hAnsi="Times New Roman" w:eastAsia="宋体" w:cs="Times New Roman"/>
              </w:rPr>
              <w:t>建筑面积</w:t>
            </w:r>
            <w:r>
              <w:rPr>
                <w:rFonts w:hint="eastAsia" w:ascii="Times New Roman" w:hAnsi="Times New Roman" w:eastAsia="宋体" w:cs="Times New Roman"/>
                <w:lang w:val="en-US" w:eastAsia="zh-CN"/>
              </w:rPr>
              <w:t xml:space="preserve"> </w:t>
            </w:r>
            <w:r>
              <w:rPr>
                <w:rFonts w:hint="eastAsia" w:ascii="Times New Roman" w:hAnsi="Times New Roman" w:cs="Times New Roman"/>
                <w:lang w:val="en-US" w:eastAsia="zh-CN"/>
              </w:rPr>
              <w:t>100</w:t>
            </w:r>
            <w:r>
              <w:rPr>
                <w:rFonts w:hint="eastAsia" w:ascii="Times New Roman" w:hAnsi="Times New Roman" w:eastAsia="宋体" w:cs="Times New Roman"/>
              </w:rPr>
              <w:t>平方米；生产车间</w:t>
            </w:r>
            <w:r>
              <w:rPr>
                <w:rFonts w:hint="eastAsia" w:ascii="Times New Roman" w:hAnsi="Times New Roman" w:cs="Times New Roman"/>
                <w:lang w:val="en-US" w:eastAsia="zh-CN"/>
              </w:rPr>
              <w:t xml:space="preserve"> </w:t>
            </w:r>
            <w:r>
              <w:rPr>
                <w:rFonts w:hint="eastAsia" w:ascii="Times New Roman" w:hAnsi="Times New Roman" w:eastAsia="宋体" w:cs="Times New Roman"/>
              </w:rPr>
              <w:t>个；库房</w:t>
            </w:r>
            <w:r>
              <w:rPr>
                <w:rFonts w:hint="eastAsia" w:ascii="Times New Roman" w:hAnsi="Times New Roman" w:cs="Times New Roman"/>
                <w:lang w:val="en-US" w:eastAsia="zh-CN"/>
              </w:rPr>
              <w:t xml:space="preserve">  </w:t>
            </w:r>
            <w:r>
              <w:rPr>
                <w:rFonts w:hint="eastAsia" w:ascii="Times New Roman" w:hAnsi="Times New Roman" w:eastAsia="宋体" w:cs="Times New Roman"/>
              </w:rPr>
              <w:t>个；实验室</w:t>
            </w:r>
            <w:r>
              <w:rPr>
                <w:rFonts w:hint="eastAsia" w:ascii="Times New Roman" w:hAnsi="Times New Roman" w:eastAsia="宋体" w:cs="Times New Roman"/>
                <w:lang w:val="en-US" w:eastAsia="zh-CN"/>
              </w:rPr>
              <w:t xml:space="preserve"> </w:t>
            </w:r>
            <w:r>
              <w:rPr>
                <w:rFonts w:hint="eastAsia" w:ascii="Times New Roman" w:hAnsi="Times New Roman" w:cs="Times New Roman"/>
                <w:lang w:val="en-US" w:eastAsia="zh-CN"/>
              </w:rPr>
              <w:t xml:space="preserve"> </w:t>
            </w:r>
            <w:r>
              <w:rPr>
                <w:rFonts w:hint="eastAsia" w:ascii="Times New Roman" w:hAnsi="Times New Roman" w:eastAsia="宋体" w:cs="Times New Roman"/>
              </w:rPr>
              <w:t>个；</w:t>
            </w:r>
          </w:p>
          <w:p>
            <w:pPr>
              <w:rPr>
                <w:rFonts w:hint="eastAsia" w:ascii="Times New Roman" w:hAnsi="Times New Roman" w:eastAsia="宋体" w:cs="Times New Roman"/>
              </w:rPr>
            </w:pPr>
            <w:r>
              <w:rPr>
                <w:rFonts w:hint="eastAsia" w:ascii="Times New Roman" w:hAnsi="Times New Roman" w:eastAsia="宋体" w:cs="Times New Roman"/>
              </w:rPr>
              <w:t>主要生产设备有：电脑、打印机等</w:t>
            </w:r>
            <w:r>
              <w:rPr>
                <w:rFonts w:hint="eastAsia" w:ascii="Times New Roman" w:hAnsi="Times New Roman" w:eastAsia="宋体" w:cs="Times New Roman"/>
                <w:lang w:val="en-US" w:eastAsia="zh-CN"/>
              </w:rPr>
              <w:t xml:space="preserve"> </w:t>
            </w:r>
          </w:p>
          <w:p>
            <w:pPr>
              <w:rPr>
                <w:rFonts w:hint="eastAsia" w:ascii="Times New Roman" w:hAnsi="Times New Roman" w:eastAsia="宋体" w:cs="Times New Roman"/>
              </w:rPr>
            </w:pPr>
            <w:r>
              <w:rPr>
                <w:rFonts w:hint="eastAsia" w:ascii="Times New Roman" w:hAnsi="Times New Roman" w:eastAsia="宋体" w:cs="Times New Roman"/>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计量器具的</w:t>
            </w:r>
            <w:r>
              <w:rPr>
                <w:highlight w:val="none"/>
              </w:rPr>
              <w:t>测量溯源</w:t>
            </w:r>
            <w:r>
              <w:rPr>
                <w:rFonts w:hint="eastAsia"/>
                <w:highlight w:val="none"/>
              </w:rPr>
              <w:t xml:space="preserve">方法：  </w:t>
            </w:r>
            <w:r>
              <w:rPr>
                <w:rFonts w:hint="eastAsia" w:ascii="Wingdings" w:hAnsi="Wingdings"/>
                <w:highlight w:val="none"/>
                <w:lang w:eastAsia="zh-CN"/>
              </w:rPr>
              <w:t>□</w:t>
            </w:r>
            <w:r>
              <w:rPr>
                <w:rFonts w:hint="eastAsia"/>
                <w:highlight w:val="none"/>
              </w:rPr>
              <w:t xml:space="preserve">自校   </w:t>
            </w:r>
            <w:r>
              <w:rPr>
                <w:rFonts w:hint="eastAsia" w:ascii="Wingdings" w:hAnsi="Wingdings"/>
                <w:lang w:eastAsia="zh-CN"/>
              </w:rPr>
              <w:t>□</w:t>
            </w:r>
            <w:r>
              <w:rPr>
                <w:rFonts w:hint="eastAsia"/>
                <w:highlight w:val="none"/>
              </w:rPr>
              <w:t xml:space="preserve">外校 </w:t>
            </w:r>
          </w:p>
          <w:p>
            <w:pPr>
              <w:rPr>
                <w:rFonts w:hint="default" w:eastAsia="宋体"/>
                <w:highlight w:val="none"/>
                <w:lang w:val="en-US" w:eastAsia="zh-CN"/>
              </w:rPr>
            </w:pPr>
            <w:r>
              <w:rPr>
                <w:rFonts w:hint="eastAsia"/>
                <w:highlight w:val="none"/>
              </w:rPr>
              <w:t>职业健康安全监测的计量器具有：</w:t>
            </w:r>
            <w:r>
              <w:rPr>
                <w:rFonts w:hint="eastAsia"/>
                <w:highlight w:val="none"/>
                <w:lang w:val="en-US" w:eastAsia="zh-CN"/>
              </w:rPr>
              <w:t>压力表、安全阀</w:t>
            </w:r>
          </w:p>
          <w:p>
            <w:pPr>
              <w:rPr>
                <w:highlight w:val="none"/>
              </w:rPr>
            </w:pPr>
            <w:r>
              <w:rPr>
                <w:rFonts w:hint="eastAsia" w:ascii="Wingdings" w:hAnsi="Wingdings"/>
                <w:lang w:eastAsia="zh-CN"/>
              </w:rPr>
              <w:t>□</w:t>
            </w:r>
            <w:r>
              <w:rPr>
                <w:rFonts w:hint="eastAsia"/>
                <w:highlight w:val="none"/>
              </w:rPr>
              <w:t xml:space="preserve">压力表 </w:t>
            </w:r>
            <w:r>
              <w:rPr>
                <w:rFonts w:hint="eastAsia" w:ascii="Wingdings" w:hAnsi="Wingdings"/>
                <w:highlight w:val="none"/>
                <w:lang w:eastAsia="zh-CN"/>
              </w:rPr>
              <w:t>□</w:t>
            </w:r>
            <w:r>
              <w:rPr>
                <w:rFonts w:hint="eastAsia"/>
                <w:highlight w:val="none"/>
              </w:rPr>
              <w:t xml:space="preserve">可燃气体探测器 </w:t>
            </w:r>
            <w:r>
              <w:rPr>
                <w:rFonts w:hint="eastAsia" w:ascii="Wingdings" w:hAnsi="Wingdings"/>
                <w:highlight w:val="none"/>
                <w:lang w:eastAsia="zh-CN"/>
              </w:rPr>
              <w:t>□</w:t>
            </w:r>
            <w:r>
              <w:rPr>
                <w:rFonts w:hint="eastAsia"/>
                <w:highlight w:val="none"/>
              </w:rPr>
              <w:t xml:space="preserve">摇表 </w:t>
            </w:r>
            <w:r>
              <w:rPr>
                <w:rFonts w:hint="eastAsia" w:ascii="Wingdings" w:hAnsi="Wingdings"/>
                <w:highlight w:val="none"/>
                <w:lang w:eastAsia="zh-CN"/>
              </w:rPr>
              <w:t>□</w:t>
            </w:r>
            <w:r>
              <w:rPr>
                <w:rFonts w:hint="eastAsia"/>
                <w:highlight w:val="none"/>
              </w:rPr>
              <w:t xml:space="preserve">验电器 </w:t>
            </w:r>
            <w:r>
              <w:rPr>
                <w:rFonts w:hint="eastAsia" w:ascii="Wingdings" w:hAnsi="Wingdings"/>
                <w:highlight w:val="none"/>
                <w:lang w:eastAsia="zh-CN"/>
              </w:rPr>
              <w:t>□</w:t>
            </w:r>
            <w:r>
              <w:rPr>
                <w:rFonts w:hint="eastAsia"/>
                <w:highlight w:val="none"/>
              </w:rPr>
              <w:t xml:space="preserve">氧含量测定仪  </w:t>
            </w:r>
            <w:r>
              <w:rPr>
                <w:rFonts w:hint="eastAsia" w:ascii="Wingdings" w:hAnsi="Wingdings"/>
                <w:highlight w:val="none"/>
                <w:lang w:eastAsia="zh-CN"/>
              </w:rPr>
              <w:t>□</w:t>
            </w:r>
            <w:r>
              <w:rPr>
                <w:rFonts w:hint="eastAsia"/>
                <w:highlight w:val="none"/>
              </w:rPr>
              <w:t xml:space="preserve">声级计  </w:t>
            </w:r>
            <w:r>
              <w:rPr>
                <w:rFonts w:hint="eastAsia" w:ascii="Wingdings" w:hAnsi="Wingdings"/>
                <w:highlight w:val="none"/>
                <w:lang w:eastAsia="zh-CN"/>
              </w:rPr>
              <w:t>□</w:t>
            </w:r>
            <w:r>
              <w:rPr>
                <w:rFonts w:hint="eastAsia"/>
                <w:highlight w:val="none"/>
              </w:rPr>
              <w:t>不适用</w:t>
            </w:r>
          </w:p>
          <w:p>
            <w:pPr>
              <w:rPr>
                <w:u w:val="single"/>
              </w:rPr>
            </w:pPr>
            <w:r>
              <w:rPr>
                <w:rFonts w:hint="eastAsia"/>
                <w:highlight w:val="none"/>
              </w:rPr>
              <w:t>计量器具管理：</w:t>
            </w:r>
            <w:r>
              <w:rPr>
                <w:rFonts w:hint="eastAsia" w:ascii="Wingdings" w:hAnsi="Wingdings"/>
                <w:highlight w:val="none"/>
                <w:lang w:eastAsia="zh-CN"/>
              </w:rPr>
              <w:t>□</w:t>
            </w:r>
            <w:r>
              <w:rPr>
                <w:rFonts w:hint="eastAsia"/>
                <w:highlight w:val="none"/>
              </w:rPr>
              <w:t xml:space="preserve">进行了定期校准/检定  </w:t>
            </w:r>
            <w:r>
              <w:rPr>
                <w:rFonts w:hint="eastAsia" w:ascii="Wingdings" w:hAnsi="Wingdings"/>
                <w:lang w:eastAsia="zh-CN"/>
              </w:rPr>
              <w:t>□</w:t>
            </w:r>
            <w:r>
              <w:rPr>
                <w:rFonts w:hint="eastAsia"/>
                <w:highlight w:val="none"/>
              </w:rPr>
              <w:t xml:space="preserve">未进行定期校准/检定的有： </w:t>
            </w:r>
            <w:r>
              <w:rPr>
                <w:rFonts w:hint="eastAsia"/>
                <w:highlight w:val="none"/>
                <w:u w:val="single"/>
              </w:rPr>
              <w:t xml:space="preserve"> </w:t>
            </w:r>
            <w:r>
              <w:rPr>
                <w:rFonts w:hint="eastAsia"/>
                <w:highlight w:val="none"/>
                <w:u w:val="single"/>
                <w:lang w:val="en-US" w:eastAsia="zh-CN"/>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 xml:space="preserve"> 用低危害材料、工艺、运行或设备替代；</w:t>
            </w:r>
          </w:p>
          <w:p>
            <w:r>
              <w:rPr>
                <w:rFonts w:hint="eastAsia"/>
              </w:rPr>
              <w:t xml:space="preserve"> </w:t>
            </w:r>
            <w:r>
              <w:rPr>
                <w:rFonts w:hint="eastAsia" w:ascii="Wingdings" w:hAnsi="Wingdings"/>
                <w:lang w:eastAsia="zh-CN"/>
              </w:rPr>
              <w:t>□</w:t>
            </w:r>
            <w:r>
              <w:rPr>
                <w:rFonts w:hint="eastAsia"/>
              </w:rPr>
              <w:t xml:space="preserve"> 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ascii="Wingdings" w:hAnsi="Wingdings"/>
                      <w:lang w:eastAsia="zh-CN"/>
                    </w:rPr>
                    <w:t>□</w:t>
                  </w:r>
                  <w:r>
                    <w:rPr>
                      <w:rFonts w:hint="eastAsia"/>
                    </w:rPr>
                    <w:t>安全装置 □挂牌上锁管理</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 xml:space="preserve">漏电保护 </w:t>
                  </w:r>
                  <w:r>
                    <w:rPr>
                      <w:rFonts w:hint="eastAsia"/>
                      <w:lang w:eastAsia="zh-CN"/>
                    </w:rPr>
                    <w:t>□</w:t>
                  </w:r>
                  <w:r>
                    <w:rPr>
                      <w:rFonts w:hint="eastAsia"/>
                    </w:rPr>
                    <w:t>绝缘用具检测</w:t>
                  </w:r>
                </w:p>
              </w:tc>
              <w:tc>
                <w:tcPr>
                  <w:tcW w:w="2205" w:type="dxa"/>
                </w:tcPr>
                <w:p>
                  <w:pPr>
                    <w:jc w:val="left"/>
                    <w:rPr>
                      <w:rFonts w:hint="default"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ascii="Wingdings" w:hAnsi="Wingdings"/>
                      <w:lang w:eastAsia="zh-CN"/>
                    </w:rPr>
                    <w:t>□</w:t>
                  </w:r>
                  <w:r>
                    <w:rPr>
                      <w:rFonts w:hint="eastAsia"/>
                    </w:rPr>
                    <w:t xml:space="preserve">除尘装置  </w:t>
                  </w:r>
                  <w:r>
                    <w:rPr>
                      <w:rFonts w:hint="eastAsia" w:ascii="Wingdings" w:hAnsi="Wingdings"/>
                      <w:lang w:eastAsia="zh-CN"/>
                    </w:rPr>
                    <w:t>□</w:t>
                  </w:r>
                  <w:r>
                    <w:rPr>
                      <w:rFonts w:hint="eastAsia"/>
                    </w:rPr>
                    <w:t>穿戴劳保用品（防尘面罩）</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lang w:eastAsia="zh-CN"/>
                    </w:rPr>
                    <w:t>□</w:t>
                  </w:r>
                  <w:r>
                    <w:rPr>
                      <w:rFonts w:hint="eastAsia"/>
                    </w:rPr>
                    <w:t xml:space="preserve">空间隔离  </w:t>
                  </w:r>
                  <w:r>
                    <w:rPr>
                      <w:rFonts w:hint="eastAsia"/>
                      <w:lang w:eastAsia="zh-CN"/>
                    </w:rPr>
                    <w:t>□</w:t>
                  </w:r>
                  <w:r>
                    <w:rPr>
                      <w:rFonts w:hint="eastAsia"/>
                    </w:rPr>
                    <w:t>穿戴劳保用品</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ascii="Wingdings" w:hAnsi="Wingdings"/>
                      <w:lang w:eastAsia="zh-CN"/>
                    </w:rPr>
                    <w:t>□</w:t>
                  </w:r>
                  <w:r>
                    <w:rPr>
                      <w:rFonts w:hint="eastAsia"/>
                    </w:rPr>
                    <w:t xml:space="preserve">定期检测  □压力巡视 </w:t>
                  </w:r>
                </w:p>
              </w:tc>
              <w:tc>
                <w:tcPr>
                  <w:tcW w:w="2205" w:type="dxa"/>
                </w:tcPr>
                <w:p>
                  <w:pPr>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 xml:space="preserve">□减少作业时间  □空间隔离  </w:t>
                  </w:r>
                  <w:r>
                    <w:rPr>
                      <w:rFonts w:hint="eastAsia"/>
                      <w:lang w:eastAsia="zh-CN"/>
                    </w:rPr>
                    <w:t>■</w:t>
                  </w:r>
                  <w:r>
                    <w:rPr>
                      <w:rFonts w:hint="eastAsia"/>
                    </w:rPr>
                    <w:t>防暑降温用品</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vAlign w:val="top"/>
                </w:tcPr>
                <w:p>
                  <w:pPr>
                    <w:jc w:val="left"/>
                    <w:rPr>
                      <w:rFonts w:hint="default" w:ascii="Times New Roman" w:hAnsi="Times New Roman" w:eastAsia="宋体" w:cs="Times New Roman"/>
                      <w:kern w:val="2"/>
                      <w:sz w:val="21"/>
                      <w:szCs w:val="24"/>
                      <w:lang w:val="en-US" w:eastAsia="zh-CN" w:bidi="ar-SA"/>
                    </w:rPr>
                  </w:pPr>
                  <w:r>
                    <w:rPr>
                      <w:rFonts w:hint="eastAsia"/>
                      <w:lang w:val="en-US" w:eastAsia="zh-CN"/>
                    </w:rPr>
                    <w:t>制定应急预案,定期演练</w:t>
                  </w:r>
                </w:p>
              </w:tc>
              <w:tc>
                <w:tcPr>
                  <w:tcW w:w="2205" w:type="dxa"/>
                  <w:vAlign w:val="top"/>
                </w:tcPr>
                <w:p>
                  <w:pPr>
                    <w:jc w:val="left"/>
                    <w:rPr>
                      <w:rFonts w:ascii="Times New Roman" w:hAnsi="Times New Roman" w:eastAsia="宋体" w:cs="Times New Roman"/>
                      <w:kern w:val="2"/>
                      <w:sz w:val="21"/>
                      <w:szCs w:val="24"/>
                      <w:lang w:val="en-US" w:eastAsia="zh-CN" w:bidi="ar-SA"/>
                    </w:rPr>
                  </w:pPr>
                  <w:r>
                    <w:rPr>
                      <w:rFonts w:hint="eastAsia"/>
                      <w:lang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 xml:space="preserve">进行了定期检查  </w:t>
            </w:r>
            <w:r>
              <w:rPr>
                <w:rFonts w:hint="eastAsia" w:ascii="Wingdings" w:hAnsi="Wingdings"/>
                <w:lang w:eastAsia="zh-CN"/>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r>
              <w:rPr>
                <w:rFonts w:hint="eastAsia"/>
              </w:rPr>
              <w:t>特种设备检测报告，</w:t>
            </w:r>
            <w:r>
              <w:rPr>
                <w:rFonts w:hint="eastAsia"/>
                <w:lang w:val="en-US" w:eastAsia="zh-CN"/>
              </w:rPr>
              <w:t xml:space="preserve">  ，报告编号：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r>
              <w:rPr>
                <w:rFonts w:hint="eastAsia"/>
              </w:rPr>
              <w:t xml:space="preserve"> </w:t>
            </w:r>
          </w:p>
          <w:p>
            <w:pPr>
              <w:rPr>
                <w:rFonts w:ascii="Times New Roman" w:hAnsi="Times New Roman" w:eastAsia="宋体" w:cs="Times New Roman"/>
              </w:rPr>
            </w:pPr>
            <w:r>
              <w:rPr>
                <w:rFonts w:hint="eastAsia" w:ascii="Times New Roman" w:hAnsi="Times New Roman" w:eastAsia="宋体" w:cs="Times New Roman"/>
              </w:rPr>
              <w:t>于</w:t>
            </w:r>
            <w:r>
              <w:rPr>
                <w:rFonts w:hint="eastAsia" w:ascii="Times New Roman" w:hAnsi="Times New Roman" w:eastAsia="宋体" w:cs="Times New Roman"/>
                <w:lang w:val="en-US" w:eastAsia="zh-CN"/>
              </w:rPr>
              <w:t>2022年3月16日</w:t>
            </w:r>
            <w:r>
              <w:rPr>
                <w:rFonts w:hint="eastAsia" w:ascii="Times New Roman" w:hAnsi="Times New Roman" w:eastAsia="宋体" w:cs="Times New Roman"/>
              </w:rPr>
              <w:t>进行了</w:t>
            </w:r>
            <w:r>
              <w:rPr>
                <w:rFonts w:hint="eastAsia" w:ascii="Times New Roman" w:hAnsi="Times New Roman" w:eastAsia="宋体" w:cs="Times New Roman"/>
                <w:lang w:val="en-US" w:eastAsia="zh-CN"/>
              </w:rPr>
              <w:t>火灾应急</w:t>
            </w:r>
            <w:r>
              <w:rPr>
                <w:rFonts w:hint="eastAsia" w:ascii="Times New Roman" w:hAnsi="Times New Roman" w:eastAsia="宋体" w:cs="Times New Roman"/>
              </w:rPr>
              <w:t>的演练；并总结了预案的可行性和有效性。</w:t>
            </w:r>
          </w:p>
          <w:p>
            <w:pPr>
              <w:rPr>
                <w:rFonts w:ascii="Times New Roman" w:hAnsi="Times New Roman" w:eastAsia="宋体" w:cs="Times New Roman"/>
              </w:rPr>
            </w:pPr>
            <w:r>
              <w:rPr>
                <w:rFonts w:hint="eastAsia" w:ascii="Times New Roman" w:hAnsi="Times New Roman" w:eastAsia="宋体" w:cs="Times New Roman"/>
              </w:rPr>
              <w:t xml:space="preserve">定期评审并修订过程和策划的响应措施，特别是发生紧急情况后或进行试验后； </w:t>
            </w:r>
          </w:p>
          <w:p>
            <w:pPr>
              <w:rPr>
                <w:rFonts w:ascii="Times New Roman" w:hAnsi="Times New Roman" w:eastAsia="宋体" w:cs="Times New Roman"/>
              </w:rPr>
            </w:pPr>
            <w:r>
              <w:rPr>
                <w:rFonts w:hint="eastAsia" w:ascii="Times New Roman" w:hAnsi="Times New Roman" w:eastAsia="宋体" w:cs="Times New Roman"/>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pPr>
              <w:rPr>
                <w:highlight w:val="none"/>
              </w:rPr>
            </w:pPr>
            <w:r>
              <w:rPr>
                <w:rFonts w:hint="eastAsia"/>
              </w:rPr>
              <w:t>实施合规性评价的</w:t>
            </w:r>
            <w:r>
              <w:rPr>
                <w:rFonts w:hint="eastAsia"/>
                <w:highlight w:val="none"/>
              </w:rPr>
              <w:t>时间：</w:t>
            </w:r>
          </w:p>
          <w:p>
            <w:pPr>
              <w:rPr>
                <w:highlight w:val="none"/>
              </w:rPr>
            </w:pPr>
            <w:r>
              <w:rPr>
                <w:rFonts w:hint="eastAsia" w:ascii="Wingdings" w:hAnsi="Wingdings"/>
                <w:highlight w:val="none"/>
                <w:lang w:eastAsia="zh-CN"/>
              </w:rPr>
              <w:t>■</w:t>
            </w:r>
            <w:r>
              <w:rPr>
                <w:rFonts w:hint="eastAsia"/>
                <w:highlight w:val="none"/>
              </w:rPr>
              <w:t>定期（每年） ：</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11</w:t>
            </w:r>
            <w:r>
              <w:rPr>
                <w:rFonts w:hint="eastAsia"/>
              </w:rPr>
              <w:t>日</w:t>
            </w:r>
          </w:p>
          <w:p>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pPr>
              <w:rPr>
                <w:highlight w:val="none"/>
              </w:rPr>
            </w:pPr>
            <w:r>
              <w:rPr>
                <w:rFonts w:hint="eastAsia"/>
              </w:rPr>
              <w:t>实施的检测：</w:t>
            </w:r>
            <w:r>
              <w:rPr>
                <w:rFonts w:hint="eastAsia" w:ascii="Wingdings" w:hAnsi="Wingdings"/>
                <w:lang w:eastAsia="zh-CN"/>
              </w:rPr>
              <w:t>■</w:t>
            </w:r>
            <w:r>
              <w:rPr>
                <w:rFonts w:hint="eastAsia"/>
                <w:highlight w:val="none"/>
              </w:rPr>
              <w:t xml:space="preserve">企业自检 </w:t>
            </w:r>
            <w:r>
              <w:rPr>
                <w:rFonts w:hint="eastAsia" w:ascii="Wingdings" w:hAnsi="Wingdings"/>
                <w:highlight w:val="none"/>
                <w:lang w:eastAsia="zh-CN"/>
              </w:rPr>
              <w:t>□</w:t>
            </w:r>
            <w:r>
              <w:rPr>
                <w:rFonts w:hint="eastAsia"/>
                <w:highlight w:val="none"/>
              </w:rPr>
              <w:t xml:space="preserve">第三方监测 </w:t>
            </w:r>
            <w:r>
              <w:rPr>
                <w:rFonts w:hint="eastAsia" w:ascii="Wingdings" w:hAnsi="Wingdings"/>
                <w:highlight w:val="none"/>
                <w:lang w:eastAsia="zh-CN"/>
              </w:rPr>
              <w:t>□</w:t>
            </w:r>
            <w:r>
              <w:rPr>
                <w:rFonts w:hint="eastAsia"/>
                <w:highlight w:val="none"/>
              </w:rPr>
              <w:t xml:space="preserve">主管部门抽查  </w:t>
            </w:r>
            <w:r>
              <w:rPr>
                <w:rFonts w:hint="eastAsia" w:ascii="Wingdings" w:hAnsi="Wingdings"/>
                <w:highlight w:val="none"/>
                <w:lang w:eastAsia="zh-CN"/>
              </w:rPr>
              <w:t>□</w:t>
            </w:r>
            <w:r>
              <w:rPr>
                <w:rFonts w:hint="eastAsia"/>
                <w:highlight w:val="none"/>
              </w:rPr>
              <w:t>其他</w:t>
            </w:r>
          </w:p>
          <w:p>
            <w:pPr>
              <w:rPr>
                <w:highlight w:val="none"/>
              </w:rPr>
            </w:pPr>
            <w:r>
              <w:rPr>
                <w:rFonts w:hint="eastAsia"/>
                <w:highlight w:val="none"/>
              </w:rPr>
              <w:t>《作业场所有害物质监测报告》编号：</w:t>
            </w:r>
            <w:r>
              <w:rPr>
                <w:rFonts w:hint="eastAsia"/>
                <w:highlight w:val="none"/>
                <w:u w:val="single"/>
              </w:rPr>
              <w:t xml:space="preserve">                                </w:t>
            </w:r>
            <w:r>
              <w:rPr>
                <w:rFonts w:hint="eastAsia"/>
                <w:highlight w:val="none"/>
              </w:rPr>
              <w:t>。</w:t>
            </w:r>
          </w:p>
          <w:p>
            <w:pPr>
              <w:rPr>
                <w:highlight w:val="none"/>
              </w:rPr>
            </w:pPr>
            <w:r>
              <w:rPr>
                <w:rFonts w:hint="eastAsia"/>
                <w:highlight w:val="none"/>
              </w:rPr>
              <w:t>职业病体检：</w:t>
            </w:r>
            <w:r>
              <w:rPr>
                <w:rFonts w:hint="eastAsia" w:ascii="Wingdings" w:hAnsi="Wingdings"/>
                <w:highlight w:val="none"/>
                <w:lang w:eastAsia="zh-CN"/>
              </w:rPr>
              <w:t>□</w:t>
            </w:r>
            <w:r>
              <w:rPr>
                <w:rFonts w:hint="eastAsia"/>
                <w:highlight w:val="none"/>
              </w:rPr>
              <w:t xml:space="preserve">入职 </w:t>
            </w:r>
            <w:r>
              <w:rPr>
                <w:rFonts w:hint="eastAsia" w:ascii="Wingdings" w:hAnsi="Wingdings"/>
                <w:highlight w:val="none"/>
                <w:lang w:eastAsia="zh-CN"/>
              </w:rPr>
              <w:t>□</w:t>
            </w:r>
            <w:r>
              <w:rPr>
                <w:rFonts w:hint="eastAsia"/>
                <w:highlight w:val="none"/>
              </w:rPr>
              <w:t xml:space="preserve">离职 </w:t>
            </w:r>
            <w:r>
              <w:rPr>
                <w:rFonts w:hint="eastAsia" w:ascii="Wingdings" w:hAnsi="Wingdings"/>
                <w:highlight w:val="none"/>
                <w:lang w:eastAsia="zh-CN"/>
              </w:rPr>
              <w:t>□</w:t>
            </w:r>
            <w:r>
              <w:rPr>
                <w:rFonts w:hint="eastAsia"/>
                <w:highlight w:val="none"/>
              </w:rPr>
              <w:t>在职（定期）</w:t>
            </w:r>
          </w:p>
          <w:p>
            <w:pPr>
              <w:rPr>
                <w:highlight w:val="none"/>
              </w:rPr>
            </w:pPr>
            <w:r>
              <w:rPr>
                <w:rFonts w:hint="eastAsia"/>
                <w:highlight w:val="none"/>
              </w:rPr>
              <w:t>《职业病体检》编号：</w:t>
            </w:r>
            <w:r>
              <w:rPr>
                <w:rFonts w:hint="eastAsia"/>
                <w:highlight w:val="none"/>
                <w:lang w:val="en-US" w:eastAsia="zh-CN"/>
              </w:rPr>
              <w:t xml:space="preserve"> </w:t>
            </w:r>
            <w:r>
              <w:rPr>
                <w:rFonts w:hint="eastAsia"/>
                <w:highlight w:val="none"/>
                <w:u w:val="single"/>
                <w:lang w:val="en-US" w:eastAsia="zh-CN"/>
              </w:rPr>
              <w:t xml:space="preserve">              </w:t>
            </w:r>
            <w:r>
              <w:rPr>
                <w:rFonts w:hint="eastAsia"/>
                <w:highlight w:val="none"/>
                <w:u w:val="single"/>
              </w:rPr>
              <w:t>。</w:t>
            </w:r>
          </w:p>
          <w:p>
            <w:r>
              <w:rPr>
                <w:rFonts w:hint="eastAsia"/>
                <w:highlight w:val="none"/>
              </w:rPr>
              <w:t>《建筑消防检测报告》编号：</w:t>
            </w:r>
            <w:r>
              <w:rPr>
                <w:rFonts w:hint="eastAsia"/>
                <w:highlight w:val="none"/>
                <w:u w:val="single"/>
              </w:rPr>
              <w:t xml:space="preserve">                                      </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因生产任务急，今年一线员工职业健康体检未按期实施。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w:t>
            </w:r>
            <w:r>
              <w:rPr>
                <w:rFonts w:hint="eastAsia" w:ascii="Times New Roman" w:hAnsi="Times New Roman" w:eastAsia="宋体" w:cs="Times New Roman"/>
                <w:highlight w:val="none"/>
              </w:rPr>
              <w:t>划于</w:t>
            </w:r>
            <w:r>
              <w:rPr>
                <w:rFonts w:hint="eastAsia" w:ascii="Times New Roman" w:hAnsi="Times New Roman" w:eastAsia="宋体" w:cs="Times New Roman"/>
                <w:highlight w:val="none"/>
                <w:lang w:val="en-US" w:eastAsia="zh-CN"/>
              </w:rPr>
              <w:t>2022年4月19-20日</w:t>
            </w:r>
            <w:r>
              <w:rPr>
                <w:rFonts w:hint="eastAsia" w:ascii="Times New Roman" w:hAnsi="Times New Roman" w:eastAsia="宋体" w:cs="Times New Roman"/>
                <w:highlight w:val="none"/>
              </w:rPr>
              <w:t>实施了职业健康安全管理体系内部审核，对职业健康安全管理体系的符合性和有效性进行了审核。</w:t>
            </w:r>
            <w:r>
              <w:rPr>
                <w:rFonts w:hint="eastAsia"/>
                <w:highlight w:val="none"/>
              </w:rPr>
              <w:t>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项不符合</w:t>
            </w:r>
            <w:r>
              <w:rPr>
                <w:rFonts w:hint="eastAsia"/>
              </w:rPr>
              <w:t>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w:t>
            </w:r>
            <w:r>
              <w:rPr>
                <w:rFonts w:hint="eastAsia" w:ascii="Times New Roman" w:hAnsi="Times New Roman" w:eastAsia="宋体" w:cs="Times New Roman"/>
              </w:rPr>
              <w:t>在</w:t>
            </w:r>
            <w:r>
              <w:rPr>
                <w:rFonts w:hint="eastAsia" w:ascii="Times New Roman" w:hAnsi="Times New Roman" w:eastAsia="宋体" w:cs="Times New Roman"/>
                <w:lang w:val="en-US" w:eastAsia="zh-CN"/>
              </w:rPr>
              <w:t>2022年4月28日</w:t>
            </w:r>
            <w:r>
              <w:rPr>
                <w:rFonts w:hint="eastAsia" w:ascii="Times New Roman" w:hAnsi="Times New Roman" w:eastAsia="宋体" w:cs="Times New Roman"/>
              </w:rPr>
              <w:t>对组织的职业健康安全管理体系进行了评审，以确保其持续的适宜性、充分性和有效性；管理评审输入、</w:t>
            </w:r>
            <w:r>
              <w:rPr>
                <w:rFonts w:hint="eastAsia"/>
              </w:rPr>
              <w:t>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eastAsia="zh-CN"/>
              </w:rPr>
            </w:pPr>
            <w:r>
              <w:rPr>
                <w:rFonts w:hint="eastAsia"/>
                <w:lang w:val="en-US" w:eastAsia="zh-CN"/>
              </w:rPr>
              <w:t>1</w:t>
            </w:r>
          </w:p>
        </w:tc>
        <w:tc>
          <w:tcPr>
            <w:tcW w:w="769"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default" w:eastAsia="宋体"/>
                <w:lang w:val="en-US" w:eastAsia="zh-CN"/>
              </w:rPr>
            </w:pPr>
            <w:bookmarkStart w:id="34" w:name="_GoBack"/>
            <w:bookmarkEnd w:id="34"/>
          </w:p>
        </w:tc>
        <w:tc>
          <w:tcPr>
            <w:tcW w:w="768" w:type="dxa"/>
            <w:shd w:val="clear" w:color="auto" w:fill="F2DCDC" w:themeFill="accent2" w:themeFillTint="32"/>
            <w:vAlign w:val="center"/>
          </w:tcPr>
          <w:p>
            <w:pPr>
              <w:rPr>
                <w:rFonts w:hint="eastAsia" w:eastAsia="宋体"/>
                <w:lang w:val="en-US" w:eastAsia="zh-CN"/>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I4MWU3MDczOTkxMDk2MzJiODM1NDdkNjA1ZDJkNjkifQ=="/>
  </w:docVars>
  <w:rsids>
    <w:rsidRoot w:val="00000000"/>
    <w:rsid w:val="4DE050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afterLines="0"/>
    </w:pPr>
    <w:rPr>
      <w:kern w:val="2"/>
      <w:sz w:val="21"/>
    </w:rPr>
  </w:style>
  <w:style w:type="paragraph" w:styleId="3">
    <w:name w:val="Plain Text"/>
    <w:basedOn w:val="1"/>
    <w:qFormat/>
    <w:uiPriority w:val="0"/>
    <w:rPr>
      <w:rFonts w:ascii="宋体" w:hAnsi="Courier New"/>
      <w:szCs w:val="20"/>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18735</Words>
  <Characters>19561</Characters>
  <Lines>150</Lines>
  <Paragraphs>42</Paragraphs>
  <TotalTime>1</TotalTime>
  <ScaleCrop>false</ScaleCrop>
  <LinksUpToDate>false</LinksUpToDate>
  <CharactersWithSpaces>19682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宋明珠</cp:lastModifiedBy>
  <cp:lastPrinted>2019-05-13T03:19:00Z</cp:lastPrinted>
  <dcterms:modified xsi:type="dcterms:W3CDTF">2022-07-04T16:12:54Z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2052-11.1.0.11744</vt:lpwstr>
  </property>
</Properties>
</file>