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p>
    <w:p>
      <w:pPr>
        <w:pStyle w:val="7"/>
      </w:pP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sz w:val="24"/>
                <w:szCs w:val="24"/>
              </w:rPr>
            </w:pPr>
            <w:r>
              <w:rPr>
                <w:rFonts w:hint="eastAsia"/>
                <w:sz w:val="24"/>
                <w:szCs w:val="24"/>
              </w:rPr>
              <w:t>受审核部门：行政部（含财务部）</w:t>
            </w:r>
            <w:r>
              <w:rPr>
                <w:rFonts w:hint="eastAsia"/>
                <w:sz w:val="24"/>
                <w:szCs w:val="24"/>
                <w:lang w:eastAsia="zh-CN"/>
              </w:rPr>
              <w:t>，</w:t>
            </w:r>
            <w:r>
              <w:rPr>
                <w:rFonts w:hint="eastAsia"/>
                <w:sz w:val="24"/>
                <w:szCs w:val="24"/>
              </w:rPr>
              <w:t xml:space="preserve">    </w:t>
            </w:r>
            <w:r>
              <w:rPr>
                <w:rFonts w:hint="eastAsia" w:ascii="Times New Roman" w:hAnsi="Times New Roman" w:eastAsia="宋体" w:cs="Times New Roman"/>
                <w:sz w:val="24"/>
                <w:szCs w:val="24"/>
              </w:rPr>
              <w:t>主管领导：吴小红， 陪同人员：高燕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pPr>
              <w:rPr>
                <w:sz w:val="24"/>
                <w:szCs w:val="24"/>
              </w:rPr>
            </w:pPr>
          </w:p>
        </w:tc>
        <w:tc>
          <w:tcPr>
            <w:tcW w:w="10004" w:type="dxa"/>
            <w:vAlign w:val="center"/>
          </w:tcPr>
          <w:p>
            <w:pPr>
              <w:spacing w:before="120"/>
              <w:rPr>
                <w:rFonts w:hint="eastAsia" w:eastAsia="宋体"/>
                <w:sz w:val="24"/>
                <w:szCs w:val="24"/>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 xml:space="preserve">   审核时间：202</w:t>
            </w:r>
            <w:r>
              <w:rPr>
                <w:rFonts w:hint="eastAsia"/>
                <w:sz w:val="24"/>
                <w:szCs w:val="24"/>
                <w:lang w:val="en-US" w:eastAsia="zh-CN"/>
              </w:rPr>
              <w:t>2</w:t>
            </w:r>
            <w:r>
              <w:rPr>
                <w:rFonts w:hint="eastAsia"/>
                <w:sz w:val="24"/>
                <w:szCs w:val="24"/>
              </w:rPr>
              <w:t>年6月</w:t>
            </w:r>
            <w:r>
              <w:rPr>
                <w:rFonts w:hint="eastAsia"/>
                <w:sz w:val="24"/>
                <w:szCs w:val="24"/>
                <w:lang w:val="en-US" w:eastAsia="zh-CN"/>
              </w:rPr>
              <w:t>24</w:t>
            </w:r>
            <w:r>
              <w:rPr>
                <w:rFonts w:hint="eastAsia"/>
                <w:sz w:val="24"/>
                <w:szCs w:val="24"/>
              </w:rPr>
              <w:t>日</w:t>
            </w:r>
            <w:r>
              <w:rPr>
                <w:rFonts w:hint="eastAsia"/>
                <w:sz w:val="24"/>
                <w:szCs w:val="24"/>
                <w:lang w:val="en-US"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2160" w:type="dxa"/>
            <w:vMerge w:val="continue"/>
            <w:vAlign w:val="center"/>
          </w:tcPr>
          <w:p/>
        </w:tc>
        <w:tc>
          <w:tcPr>
            <w:tcW w:w="960" w:type="dxa"/>
            <w:vMerge w:val="continue"/>
            <w:vAlign w:val="center"/>
          </w:tcPr>
          <w:p>
            <w:pPr>
              <w:rPr>
                <w:sz w:val="24"/>
                <w:szCs w:val="24"/>
              </w:rPr>
            </w:pPr>
          </w:p>
        </w:tc>
        <w:tc>
          <w:tcPr>
            <w:tcW w:w="10004" w:type="dxa"/>
            <w:vAlign w:val="center"/>
          </w:tcPr>
          <w:p>
            <w:pPr>
              <w:snapToGrid w:val="0"/>
              <w:spacing w:line="240" w:lineRule="exact"/>
              <w:rPr>
                <w:rFonts w:hint="eastAsia"/>
                <w:sz w:val="24"/>
                <w:szCs w:val="24"/>
                <w:lang w:eastAsia="zh-CN"/>
              </w:rPr>
            </w:pPr>
            <w:r>
              <w:rPr>
                <w:rFonts w:hint="eastAsia"/>
                <w:sz w:val="24"/>
                <w:szCs w:val="24"/>
              </w:rPr>
              <w:t>审核条款</w:t>
            </w:r>
            <w:r>
              <w:rPr>
                <w:rFonts w:hint="eastAsia"/>
                <w:sz w:val="24"/>
                <w:szCs w:val="24"/>
                <w:lang w:eastAsia="zh-CN"/>
              </w:rPr>
              <w:t>：</w:t>
            </w:r>
          </w:p>
          <w:p>
            <w:pPr>
              <w:snapToGrid w:val="0"/>
              <w:spacing w:line="240" w:lineRule="exact"/>
              <w:rPr>
                <w:rFonts w:ascii="宋体" w:hAnsi="宋体" w:cs="新宋体"/>
                <w:sz w:val="21"/>
                <w:szCs w:val="21"/>
              </w:rPr>
            </w:pPr>
            <w:r>
              <w:rPr>
                <w:rFonts w:hint="eastAsia" w:ascii="宋体" w:hAnsi="宋体" w:cs="新宋体"/>
                <w:sz w:val="21"/>
                <w:szCs w:val="21"/>
              </w:rPr>
              <w:t>QMS-2015：5.3岗位/职责 /权限；6.2质量目标及其实现的策划；9.2内部审核；</w:t>
            </w:r>
          </w:p>
          <w:p>
            <w:pPr>
              <w:spacing w:line="300" w:lineRule="exact"/>
              <w:rPr>
                <w:rFonts w:ascii="宋体" w:hAnsi="宋体" w:cs="新宋体"/>
                <w:sz w:val="21"/>
                <w:szCs w:val="21"/>
              </w:rPr>
            </w:pPr>
            <w:r>
              <w:rPr>
                <w:rFonts w:hint="eastAsia" w:ascii="宋体" w:hAnsi="宋体" w:cs="新宋体"/>
                <w:sz w:val="21"/>
                <w:szCs w:val="21"/>
              </w:rPr>
              <w:t>EMS-2015：5.3组织的角色、职责和权限;6.1.2环境因素；6.1.3法律法规要求和其他要求; 8.1运行策划和控制；8.2应急准备和响应；9.1监视、测量、分析与评估；9.1.2符合性评估；9.2内部审核；10.2不符合和纠正措施；10.3持续改进/EMS运行控制相关财务支出证据。</w:t>
            </w:r>
          </w:p>
          <w:p>
            <w:pPr>
              <w:spacing w:line="300" w:lineRule="exact"/>
              <w:rPr>
                <w:sz w:val="24"/>
                <w:szCs w:val="24"/>
              </w:rPr>
            </w:pPr>
            <w:r>
              <w:rPr>
                <w:rFonts w:hint="eastAsia" w:ascii="宋体" w:hAnsi="宋体" w:cs="新宋体"/>
                <w:sz w:val="21"/>
                <w:szCs w:val="21"/>
              </w:rPr>
              <w:t>ISO45001：2018：5.3组织的角色、职责和权限；6.1.2危险源辨识和职业安全风险评价；6.1.3法律法规要求和其他要求；6.2目标及其实现的策划； 8.1运行策划和控制；8.2应急准备和响应（上次不符合验证）；9.1监视、测量、分析和评价；9.1.2法律法规要求和其他要求的合规性评价；9.2内部审核；10.1事件、不符合和纠正措施；10.2持续改进/OHSMS运行控制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 xml:space="preserve">ES5.3； </w:t>
            </w:r>
          </w:p>
          <w:p>
            <w:pPr>
              <w:rPr>
                <w:rFonts w:ascii="宋体" w:hAnsi="宋体" w:cs="新宋体"/>
                <w:szCs w:val="21"/>
              </w:rPr>
            </w:pPr>
          </w:p>
        </w:tc>
        <w:tc>
          <w:tcPr>
            <w:tcW w:w="10004" w:type="dxa"/>
          </w:tcPr>
          <w:p>
            <w:pPr>
              <w:spacing w:line="400" w:lineRule="exact"/>
              <w:rPr>
                <w:rFonts w:ascii="宋体" w:hAnsi="宋体" w:cs="Arial"/>
                <w:szCs w:val="21"/>
              </w:rPr>
            </w:pPr>
            <w:r>
              <w:rPr>
                <w:rFonts w:hint="eastAsia" w:ascii="宋体" w:hAnsi="宋体" w:cs="Arial"/>
                <w:szCs w:val="21"/>
              </w:rPr>
              <w:t>在《岗位职责及任职要求》中规定了行政部的职责和权限，以确保部门工作的展开和实施：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1)负责公司人员的招聘、选择、试用、聘用及处理。</w:t>
            </w:r>
          </w:p>
          <w:p>
            <w:pPr>
              <w:spacing w:line="400" w:lineRule="exact"/>
              <w:ind w:left="1279" w:leftChars="136" w:hanging="993" w:hangingChars="473"/>
              <w:rPr>
                <w:rFonts w:ascii="宋体" w:hAnsi="宋体"/>
                <w:szCs w:val="21"/>
              </w:rPr>
            </w:pPr>
            <w:r>
              <w:rPr>
                <w:rFonts w:hint="eastAsia" w:ascii="宋体" w:hAnsi="宋体"/>
                <w:szCs w:val="21"/>
              </w:rPr>
              <w:t>2)负责组织公司各项教育培训工作。</w:t>
            </w:r>
          </w:p>
          <w:p>
            <w:pPr>
              <w:spacing w:line="400" w:lineRule="exact"/>
              <w:ind w:left="1279" w:leftChars="136" w:hanging="993" w:hangingChars="473"/>
              <w:rPr>
                <w:rFonts w:ascii="宋体" w:hAnsi="宋体"/>
                <w:szCs w:val="21"/>
              </w:rPr>
            </w:pPr>
            <w:r>
              <w:rPr>
                <w:rFonts w:hint="eastAsia" w:ascii="宋体" w:hAnsi="宋体"/>
                <w:szCs w:val="21"/>
              </w:rPr>
              <w:t>3)负责员工档案管理。</w:t>
            </w:r>
          </w:p>
          <w:p>
            <w:pPr>
              <w:spacing w:line="400" w:lineRule="exact"/>
              <w:ind w:left="1279" w:leftChars="136" w:hanging="993" w:hangingChars="473"/>
              <w:rPr>
                <w:rFonts w:ascii="宋体" w:hAnsi="宋体"/>
                <w:szCs w:val="21"/>
              </w:rPr>
            </w:pPr>
            <w:r>
              <w:rPr>
                <w:rFonts w:hint="eastAsia" w:ascii="宋体" w:hAnsi="宋体"/>
                <w:szCs w:val="21"/>
              </w:rPr>
              <w:t>4)负责企业安全和环境卫生管理。</w:t>
            </w:r>
          </w:p>
          <w:p>
            <w:pPr>
              <w:spacing w:line="400" w:lineRule="exact"/>
              <w:ind w:left="299" w:leftChars="142" w:hanging="1"/>
              <w:rPr>
                <w:rFonts w:ascii="宋体" w:hAnsi="宋体"/>
                <w:szCs w:val="21"/>
              </w:rPr>
            </w:pPr>
            <w:r>
              <w:rPr>
                <w:rFonts w:hint="eastAsia" w:ascii="宋体" w:hAnsi="宋体"/>
                <w:szCs w:val="21"/>
              </w:rPr>
              <w:t>5)负责职业健康安全法律法规的收集、整理与评价。</w:t>
            </w:r>
          </w:p>
          <w:p>
            <w:pPr>
              <w:spacing w:line="400" w:lineRule="exact"/>
              <w:ind w:left="299" w:leftChars="142" w:hanging="1"/>
              <w:rPr>
                <w:rFonts w:ascii="宋体" w:hAnsi="宋体"/>
                <w:szCs w:val="21"/>
              </w:rPr>
            </w:pPr>
            <w:r>
              <w:rPr>
                <w:rFonts w:hint="eastAsia" w:ascii="宋体" w:hAnsi="宋体"/>
                <w:szCs w:val="21"/>
              </w:rPr>
              <w:t>6)负责组织危险源识别与评价。</w:t>
            </w:r>
          </w:p>
          <w:p>
            <w:pPr>
              <w:spacing w:line="400" w:lineRule="exact"/>
              <w:ind w:left="1279" w:leftChars="136" w:hanging="993" w:hangingChars="473"/>
              <w:rPr>
                <w:rFonts w:ascii="宋体" w:hAnsi="宋体"/>
                <w:szCs w:val="21"/>
              </w:rPr>
            </w:pPr>
            <w:r>
              <w:rPr>
                <w:rFonts w:hint="eastAsia" w:ascii="宋体" w:hAnsi="宋体"/>
                <w:szCs w:val="21"/>
              </w:rPr>
              <w:t>7负责重大危险源管理方案的制定与验证。</w:t>
            </w:r>
          </w:p>
          <w:p>
            <w:pPr>
              <w:spacing w:line="400" w:lineRule="exact"/>
              <w:ind w:left="1279" w:leftChars="136" w:hanging="993" w:hangingChars="473"/>
              <w:rPr>
                <w:rFonts w:ascii="宋体" w:hAnsi="宋体"/>
                <w:szCs w:val="21"/>
              </w:rPr>
            </w:pPr>
            <w:r>
              <w:rPr>
                <w:rFonts w:hint="eastAsia" w:ascii="宋体" w:hAnsi="宋体"/>
                <w:szCs w:val="21"/>
              </w:rPr>
              <w:t>8)负责水和电的统计。</w:t>
            </w:r>
          </w:p>
          <w:p>
            <w:pPr>
              <w:spacing w:line="400" w:lineRule="exact"/>
              <w:ind w:left="1279" w:leftChars="136" w:hanging="993" w:hangingChars="473"/>
              <w:rPr>
                <w:rFonts w:ascii="宋体" w:hAnsi="宋体"/>
                <w:szCs w:val="21"/>
              </w:rPr>
            </w:pPr>
            <w:r>
              <w:rPr>
                <w:rFonts w:hint="eastAsia" w:ascii="宋体" w:hAnsi="宋体"/>
                <w:szCs w:val="21"/>
              </w:rPr>
              <w:t xml:space="preserve">9)负责组织应急演练预案编写、演习、评价。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行政部负责人能基本阐述本部门的主要职责。</w:t>
            </w:r>
          </w:p>
        </w:tc>
        <w:tc>
          <w:tcPr>
            <w:tcW w:w="1585" w:type="dxa"/>
          </w:tcPr>
          <w:p>
            <w:pPr>
              <w:rPr>
                <w:rFonts w:hint="eastAsia"/>
              </w:rPr>
            </w:pPr>
            <w:r>
              <w:rPr>
                <w:rFonts w:hint="eastAsia"/>
              </w:rPr>
              <w:t>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spacing w:line="400" w:lineRule="exact"/>
              <w:jc w:val="left"/>
              <w:rPr>
                <w:rFonts w:ascii="宋体" w:hAnsi="宋体" w:cs="宋体"/>
                <w:szCs w:val="21"/>
              </w:rPr>
            </w:pPr>
            <w:r>
              <w:rPr>
                <w:rFonts w:hint="eastAsia" w:ascii="宋体" w:hAnsi="宋体" w:cs="宋体"/>
                <w:szCs w:val="21"/>
              </w:rPr>
              <w:t>查见：《环境因素的识别与评价控制程序》，上述文件对识别和评价方法、程序、职责、记录作了规定。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highlight w:val="none"/>
                <w:lang w:val="en-US" w:eastAsia="zh-CN"/>
              </w:rPr>
              <w:t>行政部负责人介绍</w:t>
            </w:r>
            <w:r>
              <w:rPr>
                <w:rFonts w:hint="eastAsia" w:ascii="宋体" w:hAnsi="宋体" w:cs="宋体"/>
                <w:szCs w:val="21"/>
                <w:highlight w:val="none"/>
                <w:lang w:eastAsia="zh-CN"/>
              </w:rPr>
              <w:t>由于组织的认证范围、经营范围及作业流程与去年没有变化，故重要环境因素今年没有重新识别。</w:t>
            </w:r>
            <w:r>
              <w:rPr>
                <w:rFonts w:hint="eastAsia" w:ascii="宋体" w:hAnsi="宋体" w:cs="宋体"/>
                <w:szCs w:val="21"/>
                <w:highlight w:val="none"/>
                <w:lang w:val="en-US" w:eastAsia="zh-CN"/>
              </w:rPr>
              <w:t>查看</w:t>
            </w:r>
            <w:r>
              <w:rPr>
                <w:rFonts w:hint="eastAsia" w:ascii="宋体" w:hAnsi="宋体" w:cs="宋体"/>
                <w:szCs w:val="21"/>
              </w:rPr>
              <w:t>行政部</w:t>
            </w:r>
            <w:r>
              <w:rPr>
                <w:rFonts w:hint="eastAsia" w:ascii="宋体" w:hAnsi="宋体" w:cs="宋体"/>
                <w:szCs w:val="21"/>
                <w:lang w:val="en-US" w:eastAsia="zh-CN"/>
              </w:rPr>
              <w:t>于</w:t>
            </w:r>
            <w:r>
              <w:rPr>
                <w:rFonts w:hint="eastAsia" w:ascii="宋体" w:hAnsi="宋体" w:cs="宋体"/>
                <w:szCs w:val="21"/>
              </w:rPr>
              <w:t>2021</w:t>
            </w:r>
            <w:r>
              <w:rPr>
                <w:rFonts w:hint="eastAsia" w:ascii="宋体" w:hAnsi="宋体" w:cs="宋体"/>
                <w:szCs w:val="21"/>
                <w:lang w:val="en-US" w:eastAsia="zh-CN"/>
              </w:rPr>
              <w:t>年</w:t>
            </w:r>
            <w:r>
              <w:rPr>
                <w:rFonts w:hint="eastAsia" w:ascii="宋体" w:hAnsi="宋体" w:cs="宋体"/>
                <w:szCs w:val="21"/>
              </w:rPr>
              <w:t>1</w:t>
            </w:r>
            <w:r>
              <w:rPr>
                <w:rFonts w:hint="eastAsia" w:ascii="宋体" w:hAnsi="宋体" w:cs="宋体"/>
                <w:szCs w:val="21"/>
                <w:lang w:val="en-US" w:eastAsia="zh-CN"/>
              </w:rPr>
              <w:t>月</w:t>
            </w:r>
            <w:r>
              <w:rPr>
                <w:rFonts w:hint="eastAsia" w:ascii="宋体" w:hAnsi="宋体" w:cs="宋体"/>
                <w:szCs w:val="21"/>
              </w:rPr>
              <w:t>10</w:t>
            </w:r>
            <w:r>
              <w:rPr>
                <w:rFonts w:hint="eastAsia" w:ascii="宋体" w:hAnsi="宋体" w:cs="宋体"/>
                <w:szCs w:val="21"/>
                <w:lang w:val="en-US" w:eastAsia="zh-CN"/>
              </w:rPr>
              <w:t>日</w:t>
            </w:r>
            <w:r>
              <w:rPr>
                <w:rFonts w:hint="eastAsia" w:ascii="宋体" w:hAnsi="宋体" w:cs="宋体"/>
                <w:szCs w:val="21"/>
              </w:rPr>
              <w:t>组织各个部门开展了环境因素的识别工作</w:t>
            </w:r>
            <w:r>
              <w:rPr>
                <w:rFonts w:hint="eastAsia" w:ascii="宋体" w:hAnsi="宋体" w:cs="宋体"/>
                <w:szCs w:val="21"/>
                <w:lang w:val="en-US" w:eastAsia="zh-CN"/>
              </w:rPr>
              <w:t>情况，提供的</w:t>
            </w:r>
            <w:r>
              <w:rPr>
                <w:rFonts w:hint="eastAsia" w:ascii="宋体" w:hAnsi="宋体" w:cs="宋体"/>
                <w:szCs w:val="21"/>
              </w:rPr>
              <w:t>《环境因素清单》和《重要环境因素清单》，按照部门和经营过程进行识别并评价出公司办公区域重要环境因素有</w:t>
            </w:r>
            <w:r>
              <w:rPr>
                <w:rFonts w:hint="eastAsia"/>
                <w:szCs w:val="21"/>
              </w:rPr>
              <w:t>固废排放、潜在火灾</w:t>
            </w:r>
            <w:r>
              <w:rPr>
                <w:rFonts w:hint="eastAsia" w:ascii="宋体" w:hAnsi="宋体" w:cs="宋体"/>
                <w:szCs w:val="21"/>
              </w:rPr>
              <w:t>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查：行政部《环境因素清单》</w:t>
            </w:r>
          </w:p>
          <w:p>
            <w:pPr>
              <w:spacing w:line="400" w:lineRule="exact"/>
              <w:jc w:val="left"/>
              <w:rPr>
                <w:rFonts w:ascii="宋体" w:hAnsi="宋体" w:cs="宋体"/>
                <w:szCs w:val="21"/>
              </w:rPr>
            </w:pPr>
            <w:r>
              <w:rPr>
                <w:rFonts w:hint="eastAsia" w:ascii="宋体" w:hAnsi="宋体" w:cs="宋体"/>
                <w:szCs w:val="21"/>
              </w:rPr>
              <w:t>a.废旧灯管、墨盒等办公用品和清洁固废排放等；</w:t>
            </w:r>
          </w:p>
          <w:p>
            <w:pPr>
              <w:spacing w:line="400" w:lineRule="exact"/>
              <w:jc w:val="left"/>
              <w:rPr>
                <w:rFonts w:ascii="宋体" w:hAnsi="宋体" w:cs="宋体"/>
                <w:szCs w:val="21"/>
              </w:rPr>
            </w:pPr>
            <w:r>
              <w:rPr>
                <w:rFonts w:hint="eastAsia" w:ascii="宋体" w:hAnsi="宋体" w:cs="宋体"/>
                <w:szCs w:val="21"/>
              </w:rPr>
              <w:t>b.电脑噪声排放；</w:t>
            </w:r>
          </w:p>
          <w:p>
            <w:pPr>
              <w:spacing w:line="400" w:lineRule="exact"/>
              <w:jc w:val="left"/>
              <w:rPr>
                <w:rFonts w:ascii="宋体" w:hAnsi="宋体" w:cs="宋体"/>
                <w:szCs w:val="21"/>
              </w:rPr>
            </w:pPr>
            <w:r>
              <w:rPr>
                <w:rFonts w:hint="eastAsia" w:ascii="宋体" w:hAnsi="宋体" w:cs="宋体"/>
                <w:szCs w:val="21"/>
              </w:rPr>
              <w:t xml:space="preserve">c.清洁用品使用造成水污染； </w:t>
            </w:r>
          </w:p>
          <w:p>
            <w:pPr>
              <w:spacing w:line="400" w:lineRule="exact"/>
              <w:jc w:val="left"/>
              <w:rPr>
                <w:rFonts w:ascii="宋体" w:hAnsi="宋体" w:cs="宋体"/>
                <w:szCs w:val="21"/>
              </w:rPr>
            </w:pPr>
            <w:r>
              <w:rPr>
                <w:rFonts w:hint="eastAsia" w:ascii="宋体" w:hAnsi="宋体" w:cs="宋体"/>
                <w:szCs w:val="21"/>
              </w:rPr>
              <w:t>d.潜在火灾；</w:t>
            </w:r>
          </w:p>
          <w:p>
            <w:pPr>
              <w:spacing w:line="400" w:lineRule="exact"/>
              <w:jc w:val="left"/>
              <w:rPr>
                <w:rFonts w:ascii="宋体" w:hAnsi="宋体" w:cs="宋体"/>
                <w:szCs w:val="21"/>
              </w:rPr>
            </w:pPr>
            <w:r>
              <w:rPr>
                <w:rFonts w:hint="eastAsia" w:ascii="宋体" w:hAnsi="宋体" w:cs="宋体"/>
                <w:szCs w:val="21"/>
              </w:rPr>
              <w:t>........</w:t>
            </w:r>
          </w:p>
          <w:p>
            <w:pPr>
              <w:spacing w:line="400" w:lineRule="exact"/>
              <w:jc w:val="left"/>
              <w:rPr>
                <w:rFonts w:ascii="宋体" w:hAnsi="宋体"/>
                <w:szCs w:val="21"/>
              </w:rPr>
            </w:pPr>
            <w:r>
              <w:rPr>
                <w:rFonts w:hint="eastAsia" w:ascii="宋体" w:hAnsi="宋体" w:cs="宋体"/>
                <w:szCs w:val="21"/>
              </w:rPr>
              <w:t>共计识别近26项。识别基本清楚、全面。</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exact"/>
              <w:jc w:val="left"/>
            </w:pPr>
            <w:r>
              <w:rPr>
                <w:rFonts w:hint="eastAsia"/>
              </w:rPr>
              <w:t>查见：《危险源辨识、风险评价和控制程序》</w:t>
            </w:r>
          </w:p>
          <w:p>
            <w:pPr>
              <w:spacing w:line="400" w:lineRule="exact"/>
              <w:jc w:val="left"/>
            </w:pPr>
            <w:r>
              <w:rPr>
                <w:rFonts w:hint="eastAsia"/>
              </w:rPr>
              <w:t>上述文件对识别和评价方法、程序、职责、记录作了规定。</w:t>
            </w:r>
          </w:p>
          <w:p>
            <w:pPr>
              <w:keepNext w:val="0"/>
              <w:keepLines w:val="0"/>
              <w:suppressLineNumbers w:val="0"/>
              <w:spacing w:before="0" w:beforeAutospacing="0" w:after="0" w:afterAutospacing="0" w:line="400" w:lineRule="exact"/>
              <w:ind w:left="0" w:right="0"/>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行政部负责人介绍</w:t>
            </w:r>
            <w:r>
              <w:rPr>
                <w:rFonts w:hint="eastAsia" w:ascii="宋体" w:hAnsi="宋体" w:cs="宋体"/>
                <w:szCs w:val="21"/>
                <w:highlight w:val="none"/>
                <w:lang w:eastAsia="zh-CN"/>
              </w:rPr>
              <w:t>由于组织的认证范围、经营范围及作业流程与去</w:t>
            </w:r>
            <w:r>
              <w:rPr>
                <w:rFonts w:hint="eastAsia" w:ascii="宋体" w:hAnsi="宋体" w:eastAsia="宋体" w:cs="宋体"/>
                <w:szCs w:val="21"/>
                <w:highlight w:val="none"/>
                <w:lang w:eastAsia="zh-CN"/>
              </w:rPr>
              <w:t>年没有变化，危险源</w:t>
            </w:r>
            <w:r>
              <w:rPr>
                <w:rFonts w:hint="eastAsia" w:ascii="宋体" w:hAnsi="宋体" w:eastAsia="宋体" w:cs="宋体"/>
                <w:szCs w:val="21"/>
                <w:highlight w:val="none"/>
                <w:lang w:val="en-US" w:eastAsia="zh-CN"/>
              </w:rPr>
              <w:t>识别未有更新增加的内容</w:t>
            </w:r>
            <w:r>
              <w:rPr>
                <w:rFonts w:hint="eastAsia" w:ascii="宋体" w:hAnsi="宋体" w:eastAsia="宋体" w:cs="宋体"/>
                <w:szCs w:val="21"/>
                <w:highlight w:val="none"/>
                <w:lang w:eastAsia="zh-CN"/>
              </w:rPr>
              <w:t>。</w:t>
            </w:r>
          </w:p>
          <w:p>
            <w:r>
              <w:rPr>
                <w:rFonts w:hint="eastAsia" w:ascii="宋体" w:hAnsi="宋体" w:cs="宋体"/>
                <w:szCs w:val="21"/>
                <w:highlight w:val="none"/>
                <w:lang w:val="en-US" w:eastAsia="zh-CN"/>
              </w:rPr>
              <w:t>查看</w:t>
            </w:r>
            <w:r>
              <w:rPr>
                <w:rFonts w:hint="eastAsia" w:ascii="宋体" w:hAnsi="宋体" w:cs="宋体"/>
                <w:szCs w:val="21"/>
              </w:rPr>
              <w:t>行政部</w:t>
            </w:r>
            <w:r>
              <w:rPr>
                <w:rFonts w:hint="eastAsia" w:ascii="宋体" w:hAnsi="宋体" w:cs="宋体"/>
                <w:szCs w:val="21"/>
                <w:lang w:val="en-US" w:eastAsia="zh-CN"/>
              </w:rPr>
              <w:t>于</w:t>
            </w:r>
            <w:r>
              <w:rPr>
                <w:rFonts w:hint="eastAsia" w:ascii="宋体" w:hAnsi="宋体" w:cs="宋体"/>
                <w:szCs w:val="21"/>
              </w:rPr>
              <w:t>2021</w:t>
            </w:r>
            <w:r>
              <w:rPr>
                <w:rFonts w:hint="eastAsia" w:ascii="宋体" w:hAnsi="宋体" w:cs="宋体"/>
                <w:szCs w:val="21"/>
                <w:lang w:val="en-US" w:eastAsia="zh-CN"/>
              </w:rPr>
              <w:t>年</w:t>
            </w:r>
            <w:r>
              <w:rPr>
                <w:rFonts w:hint="eastAsia" w:ascii="宋体" w:hAnsi="宋体" w:cs="宋体"/>
                <w:szCs w:val="21"/>
              </w:rPr>
              <w:t>1</w:t>
            </w:r>
            <w:r>
              <w:rPr>
                <w:rFonts w:hint="eastAsia" w:ascii="宋体" w:hAnsi="宋体" w:cs="宋体"/>
                <w:szCs w:val="21"/>
                <w:lang w:val="en-US" w:eastAsia="zh-CN"/>
              </w:rPr>
              <w:t>月</w:t>
            </w:r>
            <w:r>
              <w:rPr>
                <w:rFonts w:hint="eastAsia" w:ascii="宋体" w:hAnsi="宋体" w:cs="宋体"/>
                <w:szCs w:val="21"/>
              </w:rPr>
              <w:t>10</w:t>
            </w:r>
            <w:r>
              <w:rPr>
                <w:rFonts w:hint="eastAsia" w:ascii="宋体" w:hAnsi="宋体" w:cs="宋体"/>
                <w:szCs w:val="21"/>
                <w:lang w:val="en-US" w:eastAsia="zh-CN"/>
              </w:rPr>
              <w:t>日</w:t>
            </w:r>
            <w:r>
              <w:rPr>
                <w:rFonts w:hint="eastAsia" w:ascii="宋体" w:hAnsi="宋体" w:cs="宋体"/>
                <w:szCs w:val="21"/>
              </w:rPr>
              <w:t>组织各个部门开展了</w:t>
            </w:r>
            <w:r>
              <w:rPr>
                <w:rFonts w:hint="eastAsia" w:ascii="宋体" w:hAnsi="宋体" w:cs="宋体"/>
                <w:szCs w:val="21"/>
                <w:lang w:val="en-US" w:eastAsia="zh-CN"/>
              </w:rPr>
              <w:t>重要</w:t>
            </w:r>
            <w:r>
              <w:rPr>
                <w:rFonts w:hint="eastAsia"/>
              </w:rPr>
              <w:t>危险源</w:t>
            </w:r>
            <w:r>
              <w:rPr>
                <w:rFonts w:hint="eastAsia" w:ascii="宋体" w:hAnsi="宋体" w:cs="宋体"/>
                <w:szCs w:val="21"/>
              </w:rPr>
              <w:t>素的识别</w:t>
            </w:r>
            <w:r>
              <w:rPr>
                <w:rFonts w:hint="eastAsia" w:ascii="宋体" w:hAnsi="宋体" w:cs="宋体"/>
                <w:szCs w:val="21"/>
                <w:lang w:val="en-US" w:eastAsia="zh-CN"/>
              </w:rPr>
              <w:t>评价结果</w:t>
            </w:r>
            <w:r>
              <w:rPr>
                <w:rFonts w:hint="eastAsia"/>
              </w:rPr>
              <w:t>：公司不可接受风险：4项，分别是：</w:t>
            </w:r>
            <w:r>
              <w:rPr>
                <w:rFonts w:hint="eastAsia" w:ascii="宋体" w:hAnsi="宋体"/>
                <w:bCs/>
                <w:szCs w:val="21"/>
              </w:rPr>
              <w:t>1、火灾；2、中暑；3、触电；4、意外伤害</w:t>
            </w:r>
            <w:r>
              <w:rPr>
                <w:rFonts w:hint="eastAsia"/>
              </w:rPr>
              <w:t>。</w:t>
            </w:r>
          </w:p>
          <w:p>
            <w:r>
              <w:rPr>
                <w:rFonts w:hint="eastAsia"/>
              </w:rPr>
              <w:t>辨识清楚、准确，评价充分合理（今年流程无变化，未进行重新评价）。</w:t>
            </w:r>
          </w:p>
          <w:p>
            <w:r>
              <w:rPr>
                <w:rFonts w:hint="eastAsia"/>
              </w:rPr>
              <w:t>查见确定的中暑风险控制措施：</w:t>
            </w:r>
          </w:p>
          <w:p>
            <w:r>
              <w:rPr>
                <w:rFonts w:hint="eastAsia"/>
              </w:rPr>
              <w:t>1、 进行预防中暑知识教育，有效预防中暑；</w:t>
            </w:r>
          </w:p>
          <w:p>
            <w:r>
              <w:rPr>
                <w:rFonts w:hint="eastAsia"/>
              </w:rPr>
              <w:t>2、 合理调整作息时间，避开高温时段作业；</w:t>
            </w:r>
          </w:p>
          <w:p>
            <w:r>
              <w:rPr>
                <w:rFonts w:hint="eastAsia"/>
              </w:rPr>
              <w:t>3、 配备防暑降温设施、物品；</w:t>
            </w:r>
          </w:p>
          <w:p>
            <w:r>
              <w:rPr>
                <w:rFonts w:hint="eastAsia"/>
              </w:rPr>
              <w:t>4、 加强高温作业现场监督检查，发现有中暑征兆，立即采取措施；</w:t>
            </w:r>
          </w:p>
          <w:p>
            <w:pPr>
              <w:spacing w:line="400" w:lineRule="exact"/>
              <w:jc w:val="left"/>
            </w:pPr>
            <w:r>
              <w:rPr>
                <w:rFonts w:hint="eastAsia"/>
              </w:rPr>
              <w:t>查见：行政部“危险源识别评价表”</w:t>
            </w:r>
          </w:p>
          <w:p>
            <w:pPr>
              <w:spacing w:line="400" w:lineRule="exact"/>
              <w:jc w:val="left"/>
            </w:pPr>
            <w:r>
              <w:rPr>
                <w:rFonts w:hint="eastAsia"/>
              </w:rPr>
              <w:t>行政部共识别出包括:</w:t>
            </w:r>
          </w:p>
          <w:p>
            <w:pPr>
              <w:ind w:left="218" w:leftChars="104"/>
            </w:pPr>
            <w:r>
              <w:rPr>
                <w:rFonts w:hint="eastAsia"/>
              </w:rPr>
              <w:t>办公活动和使用办公设备辐射导致职业病、车况异常导致伤害、人员出差导致中暑等9项危险源.</w:t>
            </w:r>
          </w:p>
          <w:p>
            <w:pPr>
              <w:spacing w:line="400" w:lineRule="exact"/>
              <w:jc w:val="left"/>
            </w:pPr>
            <w:r>
              <w:rPr>
                <w:rFonts w:hint="eastAsia"/>
              </w:rPr>
              <w:t>采用的是经验判断法、过程分析法识别。</w:t>
            </w:r>
          </w:p>
          <w:p>
            <w:pPr>
              <w:spacing w:line="400" w:lineRule="exact"/>
              <w:jc w:val="left"/>
            </w:pPr>
            <w:r>
              <w:rPr>
                <w:rFonts w:hint="eastAsia"/>
              </w:rPr>
              <w:t>查见，行政部打分法确定了1项不可接受风险</w:t>
            </w:r>
          </w:p>
          <w:p>
            <w:pPr>
              <w:spacing w:line="400" w:lineRule="exact"/>
              <w:jc w:val="left"/>
            </w:pPr>
            <w:r>
              <w:rPr>
                <w:rFonts w:hint="eastAsia"/>
              </w:rPr>
              <w:t>纸张等易燃品堆放导致火灾。</w:t>
            </w:r>
          </w:p>
          <w:p>
            <w:pPr>
              <w:spacing w:line="400" w:lineRule="exact"/>
              <w:jc w:val="left"/>
            </w:pPr>
            <w:r>
              <w:rPr>
                <w:rFonts w:hint="eastAsia"/>
              </w:rPr>
              <w:t>危险源辨识基本充分、风险等级评价基本合理。</w:t>
            </w:r>
          </w:p>
          <w:p>
            <w:pPr>
              <w:spacing w:line="400" w:lineRule="exact"/>
              <w:jc w:val="left"/>
            </w:pPr>
            <w:r>
              <w:rPr>
                <w:rFonts w:hint="eastAsia"/>
              </w:rPr>
              <w:t>查见确定的火灾管理措施：</w:t>
            </w:r>
          </w:p>
          <w:p>
            <w:pPr>
              <w:spacing w:line="500" w:lineRule="exact"/>
            </w:pPr>
            <w:r>
              <w:rPr>
                <w:rFonts w:hint="eastAsia"/>
              </w:rPr>
              <w:t>1．行政部全面负责公司的防火安全工作.</w:t>
            </w:r>
          </w:p>
          <w:p>
            <w:pPr>
              <w:spacing w:line="500" w:lineRule="exact"/>
            </w:pPr>
            <w:r>
              <w:rPr>
                <w:rFonts w:hint="eastAsia"/>
              </w:rPr>
              <w:t>2.行政部建立健全防火检查,事故应急制度,发现火险隐患,必须立即消除,不能立即消除的要限时整改</w:t>
            </w:r>
          </w:p>
          <w:p>
            <w:pPr>
              <w:spacing w:line="500" w:lineRule="exact"/>
            </w:pPr>
            <w:r>
              <w:rPr>
                <w:rFonts w:hint="eastAsia"/>
              </w:rPr>
              <w:t>3.办公区域内严禁抽烟，对于吸烟情况严禁随意丢烟头。</w:t>
            </w:r>
          </w:p>
          <w:p>
            <w:pPr>
              <w:spacing w:line="500" w:lineRule="exact"/>
            </w:pPr>
            <w:r>
              <w:rPr>
                <w:rFonts w:hint="eastAsia"/>
              </w:rPr>
              <w:t>4．配备齐作灭火设施，并每年最少组织一次消防演习。</w:t>
            </w:r>
          </w:p>
          <w:p>
            <w:pPr>
              <w:spacing w:line="400" w:lineRule="exact"/>
              <w:jc w:val="left"/>
            </w:pPr>
            <w:r>
              <w:rPr>
                <w:rFonts w:hint="eastAsia"/>
              </w:rPr>
              <w:t>5．严禁非电工人员随意接连电线</w:t>
            </w:r>
          </w:p>
          <w:p>
            <w:pPr>
              <w:pStyle w:val="18"/>
              <w:rPr>
                <w:color w:val="auto"/>
              </w:rPr>
            </w:pPr>
            <w:r>
              <w:rPr>
                <w:rFonts w:hint="eastAsia" w:ascii="宋体" w:hAnsi="宋体" w:cs="宋体"/>
                <w:color w:val="auto"/>
                <w:sz w:val="21"/>
                <w:szCs w:val="21"/>
              </w:rPr>
              <w:t>识别基本清楚、全面。</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法律法规及其他要求获取识别程序》，查有《法律法规要求清单》，对本公司环境和职业健康安全管理体系适用的法律法规和当地政府、行业要求进行了识别，包括环境质量标准、排放标准、职业健康安全卫生标准等。</w:t>
            </w:r>
          </w:p>
          <w:p>
            <w:pPr>
              <w:rPr>
                <w:rFonts w:hint="default" w:ascii="宋体" w:hAnsi="宋体" w:eastAsia="宋体" w:cs="宋体"/>
                <w:szCs w:val="21"/>
                <w:lang w:val="en-US" w:eastAsia="zh-CN"/>
              </w:rPr>
            </w:pPr>
            <w:r>
              <w:rPr>
                <w:rFonts w:hint="eastAsia" w:ascii="宋体" w:hAnsi="宋体" w:cs="宋体"/>
                <w:szCs w:val="21"/>
                <w:lang w:eastAsia="zh-CN"/>
              </w:rPr>
              <w:t>负责人讲今年认证范围及经营范围，作业流程未有改变，经对</w:t>
            </w:r>
            <w:r>
              <w:rPr>
                <w:rFonts w:hint="eastAsia" w:ascii="宋体" w:hAnsi="宋体" w:cs="宋体"/>
                <w:szCs w:val="21"/>
                <w:lang w:val="en-US" w:eastAsia="zh-CN"/>
              </w:rPr>
              <w:t>2021年公司适用的法律法规清单进行核实、识别未有更新增加的内容。</w:t>
            </w:r>
          </w:p>
          <w:p>
            <w:pPr>
              <w:spacing w:line="400" w:lineRule="exact"/>
              <w:rPr>
                <w:rFonts w:ascii="宋体" w:hAnsi="宋体" w:cs="宋体"/>
                <w:szCs w:val="21"/>
              </w:rPr>
            </w:pPr>
            <w:r>
              <w:rPr>
                <w:rFonts w:hint="eastAsia" w:ascii="宋体" w:hAnsi="宋体" w:cs="宋体"/>
                <w:szCs w:val="21"/>
              </w:rPr>
              <w:t>查见：2021年1月10修订的《环境法律法规要求清单》和《职业健康安全法律法规要求清单》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2）重庆市等地方法规；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中华人民共和国安全生产法</w:t>
            </w:r>
          </w:p>
          <w:p>
            <w:pPr>
              <w:spacing w:line="400" w:lineRule="exact"/>
              <w:ind w:firstLine="525" w:firstLineChars="250"/>
              <w:rPr>
                <w:rFonts w:ascii="宋体" w:hAnsi="宋体" w:cs="宋体"/>
                <w:szCs w:val="21"/>
              </w:rPr>
            </w:pPr>
            <w:r>
              <w:rPr>
                <w:rFonts w:hint="eastAsia" w:ascii="宋体" w:hAnsi="宋体" w:cs="宋体"/>
                <w:szCs w:val="21"/>
              </w:rPr>
              <w:t>固体废弃物污染防治法等69份。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ES6.2</w:t>
            </w:r>
          </w:p>
          <w:p>
            <w:pPr>
              <w:rPr>
                <w:rFonts w:ascii="宋体" w:hAnsi="宋体" w:cs="新宋体"/>
                <w:szCs w:val="21"/>
              </w:rPr>
            </w:pPr>
          </w:p>
        </w:tc>
        <w:tc>
          <w:tcPr>
            <w:tcW w:w="10004" w:type="dxa"/>
          </w:tcPr>
          <w:p>
            <w:pPr>
              <w:spacing w:line="400" w:lineRule="exact"/>
              <w:rPr>
                <w:rFonts w:hint="eastAsia"/>
              </w:rPr>
            </w:pPr>
            <w:r>
              <w:rPr>
                <w:rFonts w:hint="eastAsia"/>
              </w:rPr>
              <w:t>查见：公司建立有《管理目标、指标及管理方案》</w:t>
            </w:r>
          </w:p>
          <w:p>
            <w:pPr>
              <w:spacing w:line="400" w:lineRule="exact"/>
              <w:rPr>
                <w:rFonts w:hint="eastAsia"/>
                <w:lang w:eastAsia="zh-CN"/>
              </w:rPr>
            </w:pPr>
            <w:r>
              <w:rPr>
                <w:rFonts w:hint="eastAsia"/>
              </w:rPr>
              <w:t>查行政部</w:t>
            </w:r>
            <w:r>
              <w:rPr>
                <w:rFonts w:hint="eastAsia"/>
                <w:lang w:val="en-US" w:eastAsia="zh-CN"/>
              </w:rPr>
              <w:t>质量、</w:t>
            </w:r>
            <w:r>
              <w:rPr>
                <w:rFonts w:hint="eastAsia"/>
              </w:rPr>
              <w:t>环境</w:t>
            </w:r>
            <w:r>
              <w:rPr>
                <w:rFonts w:hint="eastAsia"/>
                <w:lang w:val="en-US" w:eastAsia="zh-CN"/>
              </w:rPr>
              <w:t>和职业健康安全</w:t>
            </w:r>
            <w:r>
              <w:rPr>
                <w:rFonts w:hint="eastAsia"/>
              </w:rPr>
              <w:t>目标</w:t>
            </w:r>
            <w:r>
              <w:rPr>
                <w:rFonts w:hint="eastAsia"/>
                <w:lang w:eastAsia="zh-CN"/>
              </w:rPr>
              <w:t>，</w:t>
            </w:r>
            <w:r>
              <w:rPr>
                <w:rFonts w:hint="eastAsia"/>
                <w:lang w:val="en-US" w:eastAsia="zh-CN"/>
              </w:rPr>
              <w:t xml:space="preserve">   </w:t>
            </w:r>
            <w:r>
              <w:rPr>
                <w:rFonts w:hint="eastAsia"/>
              </w:rPr>
              <w:t>考核情况（202</w:t>
            </w:r>
            <w:r>
              <w:rPr>
                <w:rFonts w:hint="eastAsia"/>
                <w:lang w:val="en-US" w:eastAsia="zh-CN"/>
              </w:rPr>
              <w:t>2</w:t>
            </w:r>
            <w:r>
              <w:rPr>
                <w:rFonts w:hint="eastAsia"/>
              </w:rPr>
              <w:t>年1月-202</w:t>
            </w:r>
            <w:r>
              <w:rPr>
                <w:rFonts w:hint="eastAsia"/>
                <w:lang w:val="en-US" w:eastAsia="zh-CN"/>
              </w:rPr>
              <w:t>2</w:t>
            </w:r>
            <w:r>
              <w:rPr>
                <w:rFonts w:hint="eastAsia"/>
              </w:rPr>
              <w:t>年5月）</w:t>
            </w:r>
          </w:p>
          <w:p>
            <w:pPr>
              <w:numPr>
                <w:ilvl w:val="0"/>
                <w:numId w:val="1"/>
              </w:numPr>
              <w:spacing w:line="400" w:lineRule="exact"/>
            </w:pPr>
            <w:r>
              <w:rPr>
                <w:rFonts w:hint="eastAsia"/>
              </w:rPr>
              <w:t xml:space="preserve">培训完成率100%；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100%</w:t>
            </w:r>
          </w:p>
          <w:p>
            <w:pPr>
              <w:pStyle w:val="2"/>
              <w:numPr>
                <w:ilvl w:val="0"/>
                <w:numId w:val="1"/>
              </w:numPr>
              <w:rPr>
                <w:rFonts w:hint="eastAsia"/>
                <w:lang w:val="en-US" w:eastAsia="zh-CN"/>
              </w:rPr>
            </w:pPr>
            <w:r>
              <w:rPr>
                <w:rFonts w:hint="eastAsia"/>
              </w:rPr>
              <w:t xml:space="preserve">文件准确发放率95%以上；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100%</w:t>
            </w:r>
          </w:p>
          <w:p>
            <w:pPr>
              <w:numPr>
                <w:numId w:val="0"/>
              </w:numPr>
              <w:rPr>
                <w:rFonts w:hint="default"/>
                <w:lang w:val="en-US" w:eastAsia="zh-CN"/>
              </w:rPr>
            </w:pPr>
            <w:r>
              <w:rPr>
                <w:rFonts w:hint="eastAsia"/>
                <w:lang w:val="en-US" w:eastAsia="zh-CN"/>
              </w:rPr>
              <w:t>3）固体废弃物100%分类收集，统一处理率;                     100%</w:t>
            </w:r>
            <w:r>
              <w:rPr>
                <w:rFonts w:hint="eastAsia"/>
              </w:rPr>
              <w:br w:type="textWrapping"/>
            </w:r>
            <w:r>
              <w:rPr>
                <w:rFonts w:hint="eastAsia"/>
                <w:lang w:val="en-US" w:eastAsia="zh-CN"/>
              </w:rPr>
              <w:t>4</w:t>
            </w:r>
            <w:r>
              <w:rPr>
                <w:rFonts w:hint="eastAsia"/>
              </w:rPr>
              <w:t>）火灾事故为零；</w:t>
            </w:r>
            <w:r>
              <w:rPr>
                <w:rFonts w:hint="eastAsia"/>
                <w:lang w:val="en-US" w:eastAsia="zh-CN"/>
              </w:rPr>
              <w:t xml:space="preserve">                                       未发生火灾事故</w:t>
            </w:r>
          </w:p>
          <w:p>
            <w:pPr>
              <w:rPr>
                <w:rFonts w:hint="default"/>
                <w:lang w:val="en-US" w:eastAsia="zh-CN"/>
              </w:rPr>
            </w:pPr>
            <w:r>
              <w:rPr>
                <w:rFonts w:hint="eastAsia"/>
                <w:lang w:val="en-US" w:eastAsia="zh-CN"/>
              </w:rPr>
              <w:t>5</w:t>
            </w:r>
            <w:r>
              <w:rPr>
                <w:rFonts w:hint="eastAsia"/>
              </w:rPr>
              <w:t>）交通事故控制全公司不超过1次/年</w:t>
            </w:r>
            <w:r>
              <w:rPr>
                <w:rFonts w:hint="eastAsia"/>
                <w:lang w:eastAsia="zh-CN"/>
              </w:rPr>
              <w:t>。</w:t>
            </w:r>
            <w:r>
              <w:rPr>
                <w:rFonts w:hint="eastAsia"/>
                <w:lang w:val="en-US" w:eastAsia="zh-CN"/>
              </w:rPr>
              <w:t xml:space="preserve">                     未发生交通事故</w:t>
            </w:r>
          </w:p>
          <w:p>
            <w:r>
              <w:rPr>
                <w:rFonts w:hint="eastAsia"/>
              </w:rPr>
              <w:t>抽查202</w:t>
            </w:r>
            <w:r>
              <w:rPr>
                <w:rFonts w:hint="eastAsia"/>
                <w:lang w:val="en-US" w:eastAsia="zh-CN"/>
              </w:rPr>
              <w:t>2</w:t>
            </w:r>
            <w:r>
              <w:rPr>
                <w:rFonts w:hint="eastAsia"/>
              </w:rPr>
              <w:t>年1月-202</w:t>
            </w:r>
            <w:r>
              <w:rPr>
                <w:rFonts w:hint="eastAsia"/>
                <w:lang w:val="en-US" w:eastAsia="zh-CN"/>
              </w:rPr>
              <w:t>2</w:t>
            </w:r>
            <w:r>
              <w:rPr>
                <w:rFonts w:hint="eastAsia"/>
              </w:rPr>
              <w:t>年5月</w:t>
            </w:r>
            <w:r>
              <w:rPr>
                <w:rFonts w:hint="eastAsia"/>
                <w:lang w:val="en-US" w:eastAsia="zh-CN"/>
              </w:rPr>
              <w:t>份</w:t>
            </w:r>
            <w:r>
              <w:rPr>
                <w:rFonts w:hint="eastAsia"/>
              </w:rPr>
              <w:t>考核记录，提供的《质量、环境和职业安全目标/过程绩效指标达成统计表》，考核均完成目标任务。</w:t>
            </w:r>
          </w:p>
          <w:p>
            <w:pPr>
              <w:spacing w:line="400" w:lineRule="exact"/>
            </w:pPr>
            <w:r>
              <w:rPr>
                <w:rFonts w:hint="eastAsia"/>
              </w:rPr>
              <w:t>查见管理方案有时间期限、具体措施、责任人。</w:t>
            </w:r>
          </w:p>
          <w:p>
            <w:r>
              <w:rPr>
                <w:rFonts w:hint="eastAsia"/>
              </w:rPr>
              <w:t>查见杜绝火灾事故确定的控制措施：</w:t>
            </w:r>
          </w:p>
          <w:p>
            <w:r>
              <w:rPr>
                <w:rFonts w:hint="eastAsia"/>
              </w:rPr>
              <w:t>1．行政部全面负责公司的防火安全工作.</w:t>
            </w:r>
          </w:p>
          <w:p>
            <w:r>
              <w:rPr>
                <w:rFonts w:hint="eastAsia"/>
              </w:rPr>
              <w:t>2.行政部建立健全防火检查,事故应急制度,发现火险隐患,必须立即消除,不能立即消除的要限时整改</w:t>
            </w:r>
          </w:p>
          <w:p>
            <w:r>
              <w:rPr>
                <w:rFonts w:hint="eastAsia"/>
              </w:rPr>
              <w:t>3.办公区域内严禁抽烟，对于吸烟情况严禁随意丢烟头。</w:t>
            </w:r>
          </w:p>
          <w:p>
            <w:r>
              <w:rPr>
                <w:rFonts w:hint="eastAsia"/>
              </w:rPr>
              <w:t>4．配备齐作灭火设施，并每年最少组织一次消防演习。</w:t>
            </w:r>
          </w:p>
          <w:p>
            <w:r>
              <w:rPr>
                <w:rFonts w:hint="eastAsia"/>
              </w:rPr>
              <w:t>5．严禁非电工人员随意接连电线</w:t>
            </w:r>
          </w:p>
          <w:p>
            <w:pPr>
              <w:spacing w:line="400" w:lineRule="exact"/>
            </w:pPr>
            <w:r>
              <w:rPr>
                <w:rFonts w:hint="eastAsia"/>
              </w:rPr>
              <w:t>固废处理管理措施：</w:t>
            </w:r>
          </w:p>
          <w:p>
            <w:pPr>
              <w:widowControl/>
              <w:jc w:val="left"/>
            </w:pPr>
            <w:r>
              <w:rPr>
                <w:rFonts w:hint="eastAsia"/>
              </w:rPr>
              <w:t xml:space="preserve">1）办公垃圾中的危险废弃物专业收集，由行政部统一处理； </w:t>
            </w:r>
          </w:p>
          <w:p>
            <w:pPr>
              <w:widowControl/>
              <w:jc w:val="left"/>
            </w:pPr>
            <w:r>
              <w:rPr>
                <w:rFonts w:hint="eastAsia"/>
              </w:rPr>
              <w:t xml:space="preserve">2）行政部对荧光灯管的使用发放做好记录； </w:t>
            </w:r>
          </w:p>
          <w:p>
            <w:pPr>
              <w:widowControl/>
              <w:jc w:val="left"/>
            </w:pPr>
            <w:r>
              <w:rPr>
                <w:rFonts w:hint="eastAsia"/>
              </w:rPr>
              <w:t xml:space="preserve">3）各部门用旧的荧光灯管、旧电池、硒鼓、废打印墨盒等上缴行政部，实行“以旧换新”的方法进行领用 </w:t>
            </w:r>
          </w:p>
          <w:p>
            <w:pPr>
              <w:widowControl/>
              <w:jc w:val="left"/>
            </w:pPr>
            <w:r>
              <w:rPr>
                <w:rFonts w:hint="eastAsia"/>
              </w:rPr>
              <w:t>4）行政部将各部门上缴的废旧电池、荧光灯管、硒鼓、打印墨盒等危险废弃物，集中收集存放与危险废弃物箱中，积累到一定量交于有资质的处理机构进行处理 。</w:t>
            </w:r>
          </w:p>
          <w:p>
            <w:pPr>
              <w:pStyle w:val="18"/>
            </w:pPr>
          </w:p>
          <w:p>
            <w:pPr>
              <w:widowControl/>
              <w:jc w:val="left"/>
              <w:rPr>
                <w:rFonts w:hint="eastAsia"/>
              </w:rPr>
            </w:pPr>
            <w:r>
              <w:rPr>
                <w:rFonts w:hint="eastAsia"/>
              </w:rPr>
              <w:t>查见安全管理方案共计有2个，分别是1）火灾管理方案；2）中暑管理方案。</w:t>
            </w:r>
          </w:p>
          <w:p>
            <w:r>
              <w:rPr>
                <w:rFonts w:hint="eastAsia"/>
              </w:rPr>
              <w:t>查见</w:t>
            </w:r>
            <w:r>
              <w:rPr>
                <w:rFonts w:hint="eastAsia"/>
                <w:lang w:val="en-US" w:eastAsia="zh-CN"/>
              </w:rPr>
              <w:t>预防中暑</w:t>
            </w:r>
            <w:r>
              <w:rPr>
                <w:rFonts w:hint="eastAsia"/>
              </w:rPr>
              <w:t>的控制措施：</w:t>
            </w:r>
          </w:p>
          <w:p>
            <w:pPr>
              <w:pStyle w:val="2"/>
              <w:numPr>
                <w:ilvl w:val="0"/>
                <w:numId w:val="2"/>
              </w:numPr>
              <w:rPr>
                <w:rFonts w:hint="eastAsia"/>
                <w:lang w:val="en-US" w:eastAsia="zh-CN"/>
              </w:rPr>
            </w:pPr>
            <w:r>
              <w:rPr>
                <w:rFonts w:hint="eastAsia"/>
                <w:lang w:val="en-US" w:eastAsia="zh-CN"/>
              </w:rPr>
              <w:t>进行预防中暑知识教育，有效预防中暑；</w:t>
            </w:r>
          </w:p>
          <w:p>
            <w:pPr>
              <w:pStyle w:val="2"/>
              <w:numPr>
                <w:ilvl w:val="0"/>
                <w:numId w:val="2"/>
              </w:numPr>
              <w:rPr>
                <w:rFonts w:hint="default"/>
                <w:lang w:val="en-US" w:eastAsia="zh-CN"/>
              </w:rPr>
            </w:pPr>
            <w:r>
              <w:rPr>
                <w:rFonts w:hint="eastAsia"/>
                <w:lang w:val="en-US" w:eastAsia="zh-CN"/>
              </w:rPr>
              <w:t>合理调整作息时间，避开高温时段外出；</w:t>
            </w:r>
          </w:p>
          <w:p>
            <w:pPr>
              <w:pStyle w:val="2"/>
              <w:numPr>
                <w:ilvl w:val="0"/>
                <w:numId w:val="2"/>
              </w:numPr>
              <w:rPr>
                <w:rFonts w:hint="default"/>
                <w:lang w:val="en-US" w:eastAsia="zh-CN"/>
              </w:rPr>
            </w:pPr>
            <w:r>
              <w:rPr>
                <w:rFonts w:hint="eastAsia"/>
                <w:lang w:val="en-US" w:eastAsia="zh-CN"/>
              </w:rPr>
              <w:t>配备防暑降温设施、物品；</w:t>
            </w:r>
          </w:p>
          <w:p>
            <w:pPr>
              <w:pStyle w:val="2"/>
              <w:numPr>
                <w:ilvl w:val="0"/>
                <w:numId w:val="2"/>
              </w:numPr>
              <w:rPr>
                <w:rFonts w:hint="default"/>
                <w:lang w:val="en-US" w:eastAsia="zh-CN"/>
              </w:rPr>
            </w:pPr>
            <w:r>
              <w:rPr>
                <w:rFonts w:hint="eastAsia"/>
                <w:lang w:val="en-US" w:eastAsia="zh-CN"/>
              </w:rPr>
              <w:t>加强高温作业现场监督检查，发现有中暑征兆，立即采取措施。</w:t>
            </w:r>
          </w:p>
          <w:p>
            <w:pPr>
              <w:widowControl/>
              <w:jc w:val="left"/>
              <w:rPr>
                <w:rFonts w:hint="eastAsia"/>
              </w:rPr>
            </w:pPr>
            <w:r>
              <w:rPr>
                <w:rFonts w:hint="eastAsia"/>
              </w:rPr>
              <w:t>方案针对目标及指标提出了管理措施，方案中有具体的实施时间及经费，有相应的实施主体。</w:t>
            </w:r>
          </w:p>
          <w:p>
            <w:r>
              <w:rPr>
                <w:rFonts w:hint="eastAsia"/>
              </w:rPr>
              <w:t>应对风险和机遇的措施应与其对于产品和服务符合性的潜在影响相适应。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004" w:type="dxa"/>
          </w:tcPr>
          <w:p>
            <w:pPr>
              <w:rPr>
                <w:rFonts w:ascii="Arial" w:hAnsi="Arial" w:cs="Arial"/>
                <w:szCs w:val="21"/>
              </w:rPr>
            </w:pPr>
            <w:r>
              <w:rPr>
                <w:rFonts w:hint="eastAsia" w:ascii="Arial" w:hAnsi="Arial" w:cs="Arial"/>
                <w:szCs w:val="21"/>
              </w:rPr>
              <w:t xml:space="preserve"> </w:t>
            </w:r>
            <w:r>
              <w:rPr>
                <w:rFonts w:hint="eastAsia"/>
                <w:szCs w:val="21"/>
              </w:rPr>
              <w:t>◆</w:t>
            </w:r>
            <w:r>
              <w:rPr>
                <w:rFonts w:hint="eastAsia" w:ascii="Arial" w:hAnsi="Arial" w:cs="Arial"/>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szCs w:val="21"/>
              </w:rPr>
            </w:pPr>
            <w:r>
              <w:rPr>
                <w:rFonts w:hint="eastAsia"/>
                <w:szCs w:val="21"/>
              </w:rPr>
              <w:t xml:space="preserve"> ◆</w:t>
            </w:r>
            <w:r>
              <w:rPr>
                <w:rFonts w:hint="eastAsia" w:ascii="Arial" w:hAnsi="Arial" w:cs="Arial"/>
                <w:szCs w:val="21"/>
              </w:rPr>
              <w:t>根据过程的运行准则，组织实施资源能源的消耗控制火灾预防、职业健康安全事故防范等过程的控制，避免和减少了环境职业健康安全的损失。</w:t>
            </w:r>
          </w:p>
          <w:p>
            <w:pPr>
              <w:rPr>
                <w:rFonts w:ascii="Arial" w:hAnsi="Arial" w:cs="Arial"/>
                <w:szCs w:val="21"/>
              </w:rPr>
            </w:pPr>
            <w:r>
              <w:rPr>
                <w:rFonts w:hint="eastAsia" w:ascii="Arial" w:hAnsi="Arial" w:cs="Arial"/>
                <w:szCs w:val="21"/>
              </w:rPr>
              <w:t xml:space="preserve"> </w:t>
            </w:r>
            <w:r>
              <w:rPr>
                <w:rFonts w:hint="eastAsia"/>
                <w:szCs w:val="21"/>
              </w:rPr>
              <w:t>◆消防设施检查、节能降耗运行检查、火灾预防运行检查、安全环境检查等关键运行控制信息的证据都以记录或文件的方式保留。</w:t>
            </w:r>
          </w:p>
          <w:p>
            <w:pPr>
              <w:rPr>
                <w:rFonts w:ascii="Arial" w:hAnsi="Arial" w:cs="Arial"/>
                <w:szCs w:val="21"/>
              </w:rPr>
            </w:pPr>
            <w:r>
              <w:rPr>
                <w:rFonts w:hint="eastAsia" w:ascii="Arial" w:hAnsi="Arial" w:cs="Arial"/>
                <w:szCs w:val="21"/>
              </w:rPr>
              <w:t xml:space="preserve"> </w:t>
            </w:r>
            <w:r>
              <w:rPr>
                <w:rFonts w:hint="eastAsia"/>
                <w:szCs w:val="21"/>
              </w:rPr>
              <w:t>◆</w:t>
            </w:r>
            <w:r>
              <w:rPr>
                <w:rFonts w:hint="eastAsia" w:ascii="Arial" w:hAnsi="Arial" w:cs="Arial"/>
                <w:szCs w:val="21"/>
              </w:rPr>
              <w:t>抽查环境运行的策划与控制实施</w:t>
            </w:r>
          </w:p>
          <w:p>
            <w:pPr>
              <w:rPr>
                <w:rFonts w:ascii="宋体" w:hAnsi="宋体"/>
                <w:szCs w:val="21"/>
              </w:rPr>
            </w:pPr>
            <w:r>
              <w:rPr>
                <w:rFonts w:hint="eastAsia" w:ascii="Arial" w:hAnsi="Arial" w:cs="Arial"/>
                <w:szCs w:val="21"/>
              </w:rPr>
              <w:t>1）</w:t>
            </w:r>
            <w:r>
              <w:rPr>
                <w:rFonts w:ascii="宋体" w:hAnsi="宋体"/>
                <w:szCs w:val="21"/>
              </w:rPr>
              <w:t>固体废弃物排放的管控</w:t>
            </w:r>
            <w:r>
              <w:rPr>
                <w:rFonts w:hint="eastAsia" w:ascii="宋体" w:hAnsi="宋体"/>
                <w:szCs w:val="21"/>
              </w:rPr>
              <w:t>：</w:t>
            </w:r>
          </w:p>
          <w:p>
            <w:pPr>
              <w:pStyle w:val="23"/>
              <w:ind w:firstLine="0" w:firstLineChars="0"/>
              <w:rPr>
                <w:rFonts w:ascii="宋体" w:hAnsi="宋体"/>
                <w:szCs w:val="21"/>
              </w:rPr>
            </w:pPr>
            <w:r>
              <w:rPr>
                <w:rFonts w:hint="eastAsia" w:ascii="宋体" w:hAnsi="宋体"/>
                <w:szCs w:val="21"/>
              </w:rPr>
              <w:t xml:space="preserve">   制定并实施</w:t>
            </w:r>
            <w:r>
              <w:rPr>
                <w:rFonts w:hint="eastAsia" w:ascii="宋体" w:hAnsi="宋体"/>
                <w:bCs/>
                <w:szCs w:val="21"/>
              </w:rPr>
              <w:t>《环境与职业健康安全运行控制程序》中固体废弃物控制要求</w:t>
            </w:r>
            <w:r>
              <w:rPr>
                <w:rFonts w:hint="eastAsia" w:ascii="宋体" w:hAnsi="宋体"/>
                <w:szCs w:val="21"/>
              </w:rPr>
              <w:t>。行政部负责废弃物的分类、收集、保管、由物业管理公司交付有资质的环保公司合法拉运、处置。现场分设：可回收一般废弃物、不可回收一般废弃物、危险废弃物收集容器，员工能按要求分类放置固体废弃物。</w:t>
            </w:r>
          </w:p>
          <w:p>
            <w:pPr>
              <w:pStyle w:val="23"/>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ascii="宋体" w:hAnsi="宋体"/>
                <w:szCs w:val="21"/>
              </w:rPr>
            </w:pPr>
            <w:r>
              <w:rPr>
                <w:rFonts w:hint="eastAsia" w:ascii="宋体" w:hAnsi="宋体"/>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szCs w:val="21"/>
              </w:rPr>
            </w:pPr>
            <w:r>
              <w:rPr>
                <w:rFonts w:hint="eastAsia" w:ascii="宋体" w:hAnsi="宋体"/>
                <w:szCs w:val="21"/>
              </w:rPr>
              <w:t>3）火灾预防</w:t>
            </w:r>
          </w:p>
          <w:p>
            <w:pPr>
              <w:rPr>
                <w:rFonts w:ascii="宋体" w:hAnsi="宋体"/>
                <w:szCs w:val="21"/>
              </w:rPr>
            </w:pPr>
            <w:r>
              <w:rPr>
                <w:rFonts w:hint="eastAsia" w:ascii="宋体" w:hAnsi="宋体"/>
                <w:szCs w:val="21"/>
              </w:rPr>
              <w:t xml:space="preserve">  </w:t>
            </w:r>
            <w:r>
              <w:rPr>
                <w:rFonts w:ascii="宋体" w:hAnsi="宋体"/>
                <w:szCs w:val="21"/>
              </w:rPr>
              <w:t>制定并实施</w:t>
            </w:r>
            <w:r>
              <w:rPr>
                <w:rFonts w:hint="eastAsia" w:ascii="宋体" w:hAnsi="宋体"/>
                <w:bCs/>
                <w:szCs w:val="21"/>
              </w:rPr>
              <w:t>《应急准备与响应控制程序》</w:t>
            </w:r>
            <w:r>
              <w:rPr>
                <w:rFonts w:hint="eastAsia" w:ascii="宋体" w:hAnsi="宋体"/>
                <w:szCs w:val="21"/>
              </w:rPr>
              <w:t>。</w:t>
            </w:r>
          </w:p>
          <w:p>
            <w:pPr>
              <w:rPr>
                <w:rFonts w:ascii="宋体" w:hAnsi="宋体"/>
                <w:szCs w:val="21"/>
              </w:rPr>
            </w:pPr>
            <w:r>
              <w:rPr>
                <w:rFonts w:hint="eastAsia" w:ascii="宋体" w:hAnsi="宋体"/>
                <w:b/>
                <w:szCs w:val="21"/>
              </w:rPr>
              <w:t xml:space="preserve">  </w:t>
            </w:r>
            <w:r>
              <w:rPr>
                <w:rFonts w:hint="eastAsia" w:ascii="宋体" w:hAnsi="宋体"/>
                <w:szCs w:val="21"/>
              </w:rPr>
              <w:t>组织</w:t>
            </w:r>
            <w:r>
              <w:rPr>
                <w:rFonts w:ascii="宋体" w:hAnsi="宋体"/>
                <w:szCs w:val="21"/>
              </w:rPr>
              <w:t>管辖的区域</w:t>
            </w:r>
            <w:r>
              <w:rPr>
                <w:rFonts w:hint="eastAsia" w:ascii="宋体" w:hAnsi="宋体"/>
                <w:szCs w:val="21"/>
              </w:rPr>
              <w:t>内，</w:t>
            </w:r>
            <w:r>
              <w:rPr>
                <w:rFonts w:ascii="宋体" w:hAnsi="宋体"/>
                <w:szCs w:val="21"/>
              </w:rPr>
              <w:t>均按要求配备</w:t>
            </w:r>
            <w:r>
              <w:rPr>
                <w:rFonts w:ascii="宋体" w:hAnsi="宋体"/>
                <w:bCs/>
                <w:szCs w:val="21"/>
              </w:rPr>
              <w:t>灭火器</w:t>
            </w:r>
            <w:r>
              <w:rPr>
                <w:rFonts w:hint="eastAsia" w:ascii="宋体" w:hAnsi="宋体"/>
                <w:bCs/>
                <w:szCs w:val="21"/>
              </w:rPr>
              <w:t>、</w:t>
            </w:r>
            <w:r>
              <w:rPr>
                <w:rFonts w:ascii="宋体" w:hAnsi="宋体"/>
                <w:bCs/>
                <w:szCs w:val="21"/>
              </w:rPr>
              <w:t>消防栓</w:t>
            </w:r>
            <w:r>
              <w:rPr>
                <w:rFonts w:hint="eastAsia" w:ascii="宋体" w:hAnsi="宋体"/>
                <w:bCs/>
                <w:szCs w:val="21"/>
              </w:rPr>
              <w:t>、</w:t>
            </w:r>
            <w:r>
              <w:rPr>
                <w:rFonts w:ascii="宋体" w:hAnsi="宋体"/>
                <w:bCs/>
                <w:szCs w:val="21"/>
              </w:rPr>
              <w:t>应急灯及安全出口标识</w:t>
            </w:r>
            <w:r>
              <w:rPr>
                <w:rFonts w:ascii="宋体" w:hAnsi="宋体"/>
                <w:szCs w:val="21"/>
              </w:rPr>
              <w:t>并每月点检记录</w:t>
            </w:r>
            <w:r>
              <w:rPr>
                <w:rFonts w:hint="eastAsia" w:ascii="宋体" w:hAnsi="宋体"/>
                <w:szCs w:val="21"/>
              </w:rPr>
              <w:t>；</w:t>
            </w:r>
            <w:r>
              <w:rPr>
                <w:rFonts w:ascii="宋体" w:hAnsi="宋体"/>
                <w:szCs w:val="21"/>
              </w:rPr>
              <w:t>对可能产生火灾隐患的区域予以重点排查</w:t>
            </w:r>
            <w:r>
              <w:rPr>
                <w:rFonts w:hint="eastAsia" w:ascii="宋体" w:hAnsi="宋体"/>
                <w:szCs w:val="21"/>
              </w:rPr>
              <w:t>，若</w:t>
            </w:r>
            <w:r>
              <w:rPr>
                <w:rFonts w:ascii="宋体" w:hAnsi="宋体"/>
                <w:szCs w:val="21"/>
              </w:rPr>
              <w:t>发现问题及时上报</w:t>
            </w:r>
            <w:r>
              <w:rPr>
                <w:rFonts w:hint="eastAsia" w:ascii="宋体" w:hAnsi="宋体"/>
                <w:szCs w:val="21"/>
              </w:rPr>
              <w:t>、</w:t>
            </w:r>
            <w:r>
              <w:rPr>
                <w:rFonts w:ascii="宋体" w:hAnsi="宋体"/>
                <w:szCs w:val="21"/>
              </w:rPr>
              <w:t>整改</w:t>
            </w:r>
            <w:r>
              <w:rPr>
                <w:rFonts w:hint="eastAsia" w:ascii="宋体" w:hAnsi="宋体"/>
                <w:szCs w:val="21"/>
              </w:rPr>
              <w:t>。经现场确认：实物及其状态、人员行为及相关记录均符合要求。</w:t>
            </w:r>
          </w:p>
          <w:p>
            <w:pPr>
              <w:rPr>
                <w:rFonts w:ascii="宋体" w:hAnsi="宋体"/>
                <w:bCs/>
                <w:szCs w:val="21"/>
              </w:rPr>
            </w:pPr>
          </w:p>
          <w:p>
            <w:pPr>
              <w:rPr>
                <w:rFonts w:ascii="宋体" w:hAnsi="宋体"/>
                <w:szCs w:val="21"/>
              </w:rPr>
            </w:pPr>
            <w:r>
              <w:rPr>
                <w:rFonts w:hint="eastAsia" w:ascii="宋体" w:hAnsi="宋体"/>
                <w:bCs/>
                <w:szCs w:val="21"/>
              </w:rPr>
              <w:t>◆</w:t>
            </w:r>
            <w:r>
              <w:rPr>
                <w:rFonts w:hint="eastAsia" w:ascii="宋体" w:hAnsi="宋体"/>
                <w:szCs w:val="21"/>
              </w:rPr>
              <w:t>查见组织的职业健康安全运行控制状况：</w:t>
            </w:r>
          </w:p>
          <w:p>
            <w:pPr>
              <w:rPr>
                <w:rFonts w:ascii="宋体" w:hAnsi="宋体"/>
                <w:szCs w:val="21"/>
              </w:rPr>
            </w:pPr>
            <w:r>
              <w:rPr>
                <w:rFonts w:hint="eastAsia" w:ascii="宋体" w:hAnsi="宋体"/>
                <w:szCs w:val="21"/>
              </w:rPr>
              <w:t xml:space="preserve">  1）意外火灾控制</w:t>
            </w:r>
          </w:p>
          <w:p>
            <w:pPr>
              <w:rPr>
                <w:rFonts w:ascii="宋体" w:hAnsi="宋体"/>
                <w:szCs w:val="21"/>
              </w:rPr>
            </w:pPr>
            <w:r>
              <w:rPr>
                <w:rFonts w:hint="eastAsia" w:ascii="宋体" w:hAnsi="宋体"/>
                <w:szCs w:val="21"/>
              </w:rPr>
              <w:t xml:space="preserve">   组织的办公区域消防器材配置合理，有灭火器等灭火器材，现场确认正常，《消防设施检查表》按规定实施检查；各部门不定期的对本部门防火工作进行消防安全检查，对查出的问题和隐患，及时进行整改解决，确保安全；定期对员工进行火灾安全意识培训，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日对员工进行相关环境、安全知识培训记录显示，参加培训全体人员，考核全部合格。</w:t>
            </w:r>
          </w:p>
          <w:p>
            <w:pPr>
              <w:rPr>
                <w:rFonts w:ascii="宋体" w:hAnsi="宋体"/>
                <w:szCs w:val="21"/>
              </w:rPr>
            </w:pPr>
            <w:r>
              <w:rPr>
                <w:rFonts w:hint="eastAsia" w:ascii="宋体" w:hAnsi="宋体"/>
                <w:szCs w:val="21"/>
              </w:rPr>
              <w:t xml:space="preserve">  2）意外中暑防控</w:t>
            </w:r>
          </w:p>
          <w:p>
            <w:pPr>
              <w:rPr>
                <w:rFonts w:ascii="宋体" w:hAnsi="宋体"/>
                <w:szCs w:val="21"/>
              </w:rPr>
            </w:pPr>
            <w:r>
              <w:rPr>
                <w:rFonts w:hint="eastAsia" w:ascii="宋体" w:hAnsi="宋体"/>
                <w:szCs w:val="21"/>
              </w:rPr>
              <w:t xml:space="preserve">  公司进行了预防中暑知识教育，能有效预防中暑；夏天外出人员合理调整作息时间，避开高温时段作业；</w:t>
            </w:r>
          </w:p>
          <w:p>
            <w:pPr>
              <w:rPr>
                <w:rFonts w:ascii="宋体" w:hAnsi="宋体"/>
                <w:szCs w:val="21"/>
              </w:rPr>
            </w:pPr>
            <w:r>
              <w:rPr>
                <w:rFonts w:hint="eastAsia" w:ascii="宋体" w:hAnsi="宋体"/>
                <w:szCs w:val="21"/>
              </w:rPr>
              <w:t>高温天气配备防暑降温设施、物品；并加强高温作业现场监督检查，发现有中暑征兆，立即采取措施。</w:t>
            </w:r>
          </w:p>
          <w:p>
            <w:pPr>
              <w:tabs>
                <w:tab w:val="center" w:pos="2589"/>
              </w:tabs>
              <w:rPr>
                <w:szCs w:val="21"/>
              </w:rPr>
            </w:pPr>
            <w:r>
              <w:rPr>
                <w:rFonts w:hint="eastAsia" w:ascii="宋体" w:hAnsi="宋体"/>
                <w:bCs/>
                <w:szCs w:val="21"/>
              </w:rPr>
              <w:t xml:space="preserve">  3</w:t>
            </w:r>
            <w:r>
              <w:rPr>
                <w:rFonts w:hint="eastAsia"/>
                <w:szCs w:val="21"/>
              </w:rPr>
              <w:t>）急救应对</w:t>
            </w:r>
            <w:r>
              <w:rPr>
                <w:szCs w:val="21"/>
              </w:rPr>
              <w:tab/>
            </w:r>
          </w:p>
          <w:p>
            <w:pPr>
              <w:rPr>
                <w:rFonts w:hint="eastAsia"/>
                <w:szCs w:val="21"/>
              </w:rPr>
            </w:pPr>
            <w:r>
              <w:rPr>
                <w:szCs w:val="21"/>
              </w:rPr>
              <w:t>公司现场配备有创口贴</w:t>
            </w:r>
            <w:r>
              <w:rPr>
                <w:rFonts w:hint="eastAsia"/>
                <w:szCs w:val="21"/>
              </w:rPr>
              <w:t>、</w:t>
            </w:r>
            <w:r>
              <w:rPr>
                <w:szCs w:val="21"/>
              </w:rPr>
              <w:t>消暑</w:t>
            </w:r>
            <w:r>
              <w:rPr>
                <w:rFonts w:hint="eastAsia"/>
                <w:szCs w:val="21"/>
              </w:rPr>
              <w:t>、</w:t>
            </w:r>
            <w:r>
              <w:rPr>
                <w:szCs w:val="21"/>
              </w:rPr>
              <w:t>止痛及纱布等急救用品</w:t>
            </w:r>
            <w:r>
              <w:rPr>
                <w:rFonts w:hint="eastAsia"/>
                <w:szCs w:val="21"/>
              </w:rPr>
              <w:t>，</w:t>
            </w:r>
            <w:r>
              <w:rPr>
                <w:szCs w:val="21"/>
              </w:rPr>
              <w:t>并对其数量</w:t>
            </w:r>
            <w:r>
              <w:rPr>
                <w:rFonts w:hint="eastAsia"/>
                <w:szCs w:val="21"/>
              </w:rPr>
              <w:t>、</w:t>
            </w:r>
            <w:r>
              <w:rPr>
                <w:szCs w:val="21"/>
              </w:rPr>
              <w:t>保质期等予以跟进管控</w:t>
            </w:r>
            <w:r>
              <w:rPr>
                <w:rFonts w:hint="eastAsia"/>
                <w:szCs w:val="21"/>
              </w:rPr>
              <w:t>。</w:t>
            </w:r>
          </w:p>
          <w:p>
            <w:pPr>
              <w:ind w:firstLine="210" w:firstLineChars="100"/>
              <w:rPr>
                <w:rFonts w:hint="default" w:ascii="宋体" w:hAnsi="宋体" w:eastAsia="宋体" w:cs="宋体"/>
                <w:bCs w:val="0"/>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4）</w:t>
            </w:r>
            <w:r>
              <w:rPr>
                <w:rFonts w:hint="eastAsia" w:ascii="宋体" w:hAnsi="宋体" w:eastAsia="宋体" w:cs="宋体"/>
                <w:bCs w:val="0"/>
                <w:spacing w:val="0"/>
                <w:kern w:val="2"/>
                <w:sz w:val="21"/>
                <w:szCs w:val="21"/>
                <w:lang w:val="en-US" w:eastAsia="zh-CN" w:bidi="ar-SA"/>
              </w:rPr>
              <w:t>查新冠疫情控制措施:公司大门办公桌配置有测温仪、消毒液、口罩等设施物资，对外来人员进行登记并测量体温，温度低于37度才能进入公司。并定期对</w:t>
            </w:r>
            <w:r>
              <w:rPr>
                <w:rFonts w:hint="eastAsia" w:ascii="宋体" w:hAnsi="宋体" w:cs="宋体"/>
                <w:bCs w:val="0"/>
                <w:spacing w:val="0"/>
                <w:kern w:val="2"/>
                <w:sz w:val="21"/>
                <w:szCs w:val="21"/>
                <w:lang w:val="en-US" w:eastAsia="zh-CN" w:bidi="ar-SA"/>
              </w:rPr>
              <w:t>办公</w:t>
            </w:r>
            <w:r>
              <w:rPr>
                <w:rFonts w:hint="eastAsia" w:ascii="宋体" w:hAnsi="宋体" w:eastAsia="宋体" w:cs="宋体"/>
                <w:bCs w:val="0"/>
                <w:spacing w:val="0"/>
                <w:kern w:val="2"/>
                <w:sz w:val="21"/>
                <w:szCs w:val="21"/>
                <w:lang w:val="en-US" w:eastAsia="zh-CN" w:bidi="ar-SA"/>
              </w:rPr>
              <w:t>区域喷洒消毒水消毒。</w:t>
            </w:r>
            <w:r>
              <w:rPr>
                <w:rFonts w:hint="eastAsia" w:ascii="宋体" w:hAnsi="宋体" w:cs="宋体"/>
                <w:bCs w:val="0"/>
                <w:spacing w:val="0"/>
                <w:kern w:val="2"/>
                <w:sz w:val="21"/>
                <w:szCs w:val="21"/>
                <w:lang w:val="en-US" w:eastAsia="zh-CN" w:bidi="ar-SA"/>
              </w:rPr>
              <w:t>目前公司所在地处于新冠疫情低风险区，公司人员外出办事或服务时严格按客户要求进行防控（如提供核酸检测证明，佩戴口罩和测量体温等）。</w:t>
            </w:r>
          </w:p>
          <w:p>
            <w:pPr>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5</w:t>
            </w:r>
            <w:r>
              <w:rPr>
                <w:rFonts w:hint="eastAsia" w:ascii="宋体" w:hAnsi="宋体" w:cs="宋体"/>
                <w:szCs w:val="21"/>
              </w:rPr>
              <w:t>）</w:t>
            </w:r>
            <w:r>
              <w:rPr>
                <w:rFonts w:hint="eastAsia"/>
                <w:szCs w:val="21"/>
              </w:rPr>
              <w:t>对相关方施加影响</w:t>
            </w:r>
          </w:p>
          <w:p>
            <w:pPr>
              <w:rPr>
                <w:rFonts w:ascii="宋体" w:hAnsi="宋体"/>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pPr>
            <w:r>
              <w:rPr>
                <w:rFonts w:hint="eastAsia"/>
              </w:rPr>
              <w:t>应急准备和响应</w:t>
            </w:r>
          </w:p>
          <w:p>
            <w:pPr>
              <w:pStyle w:val="18"/>
              <w:rPr>
                <w:color w:val="auto"/>
              </w:rPr>
            </w:pPr>
            <w:r>
              <w:rPr>
                <w:rFonts w:hint="eastAsia" w:ascii="Times New Roman" w:hAnsi="Times New Roman" w:cs="Times New Roman"/>
                <w:color w:val="auto"/>
                <w:kern w:val="2"/>
                <w:sz w:val="21"/>
                <w:szCs w:val="20"/>
              </w:rPr>
              <w:t>(上次不符合的验证)</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rPr>
                <w:szCs w:val="21"/>
              </w:rPr>
            </w:pPr>
            <w:r>
              <w:rPr>
                <w:rFonts w:hint="eastAsia"/>
                <w:szCs w:val="21"/>
              </w:rPr>
              <w:t>查见：</w:t>
            </w: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消防火灾应急疏散预案</w:t>
            </w:r>
            <w:r>
              <w:rPr>
                <w:rFonts w:hint="eastAsia" w:cs="宋体"/>
                <w:szCs w:val="21"/>
              </w:rPr>
              <w:t>》等</w:t>
            </w:r>
            <w:r>
              <w:rPr>
                <w:rFonts w:hint="eastAsia"/>
                <w:szCs w:val="21"/>
              </w:rPr>
              <w:t>。</w:t>
            </w:r>
          </w:p>
          <w:p>
            <w:pPr>
              <w:pStyle w:val="9"/>
              <w:shd w:val="clear" w:color="auto" w:fill="FFFFFF"/>
              <w:spacing w:line="320" w:lineRule="exact"/>
              <w:ind w:firstLine="210" w:firstLineChars="100"/>
              <w:rPr>
                <w:rFonts w:ascii="宋体" w:hAnsi="宋体" w:cs="宋体"/>
                <w:color w:val="auto"/>
                <w:kern w:val="2"/>
                <w:sz w:val="21"/>
                <w:szCs w:val="21"/>
              </w:rPr>
            </w:pPr>
            <w:r>
              <w:rPr>
                <w:rFonts w:hint="eastAsia" w:ascii="宋体" w:hAnsi="宋体" w:cs="宋体"/>
                <w:color w:val="auto"/>
                <w:kern w:val="2"/>
                <w:sz w:val="21"/>
                <w:szCs w:val="21"/>
              </w:rPr>
              <w:t>查见</w:t>
            </w:r>
            <w:r>
              <w:rPr>
                <w:rFonts w:hint="eastAsia"/>
                <w:color w:val="auto"/>
                <w:sz w:val="21"/>
                <w:szCs w:val="21"/>
              </w:rPr>
              <w:t>202</w:t>
            </w:r>
            <w:r>
              <w:rPr>
                <w:rFonts w:hint="eastAsia"/>
                <w:color w:val="auto"/>
                <w:sz w:val="21"/>
                <w:szCs w:val="21"/>
                <w:lang w:val="en-US" w:eastAsia="zh-CN"/>
              </w:rPr>
              <w:t>2</w:t>
            </w:r>
            <w:r>
              <w:rPr>
                <w:rFonts w:hint="eastAsia"/>
                <w:color w:val="auto"/>
                <w:sz w:val="21"/>
                <w:szCs w:val="21"/>
              </w:rPr>
              <w:t>年3月1</w:t>
            </w:r>
            <w:r>
              <w:rPr>
                <w:rFonts w:hint="eastAsia"/>
                <w:color w:val="auto"/>
                <w:sz w:val="21"/>
                <w:szCs w:val="21"/>
                <w:lang w:val="en-US" w:eastAsia="zh-CN"/>
              </w:rPr>
              <w:t>1</w:t>
            </w:r>
            <w:r>
              <w:rPr>
                <w:rFonts w:hint="eastAsia"/>
                <w:color w:val="auto"/>
                <w:sz w:val="21"/>
                <w:szCs w:val="21"/>
              </w:rPr>
              <w:t>日</w:t>
            </w:r>
            <w:r>
              <w:rPr>
                <w:rFonts w:hint="eastAsia" w:ascii="宋体" w:hAnsi="宋体" w:cs="宋体"/>
                <w:color w:val="auto"/>
                <w:kern w:val="2"/>
                <w:sz w:val="21"/>
                <w:szCs w:val="21"/>
              </w:rPr>
              <w:t>进行了火灾应急演练记录；演练目的：提高员工的火灾扑救能力，火场逃生能力，应急救援能力。</w:t>
            </w:r>
          </w:p>
          <w:p>
            <w:pPr>
              <w:pStyle w:val="9"/>
              <w:shd w:val="clear" w:color="auto" w:fill="FFFFFF"/>
              <w:spacing w:line="320" w:lineRule="exact"/>
              <w:ind w:firstLine="210" w:firstLineChars="100"/>
              <w:rPr>
                <w:rFonts w:ascii="宋体" w:hAnsi="宋体" w:cs="宋体"/>
                <w:color w:val="auto"/>
                <w:kern w:val="2"/>
                <w:sz w:val="21"/>
                <w:szCs w:val="21"/>
              </w:rPr>
            </w:pPr>
            <w:r>
              <w:rPr>
                <w:rFonts w:hint="eastAsia" w:ascii="宋体" w:hAnsi="宋体" w:cs="宋体"/>
                <w:color w:val="auto"/>
                <w:kern w:val="2"/>
                <w:sz w:val="21"/>
                <w:szCs w:val="21"/>
              </w:rPr>
              <w:t>演练</w:t>
            </w:r>
            <w:r>
              <w:rPr>
                <w:rFonts w:hint="eastAsia" w:ascii="宋体" w:hAnsi="宋体" w:cs="宋体"/>
                <w:color w:val="auto"/>
                <w:kern w:val="2"/>
                <w:sz w:val="21"/>
                <w:szCs w:val="21"/>
                <w:lang w:val="en-US" w:eastAsia="zh-CN"/>
              </w:rPr>
              <w:t>时间、</w:t>
            </w:r>
            <w:r>
              <w:rPr>
                <w:rFonts w:hint="eastAsia" w:ascii="宋体" w:hAnsi="宋体" w:cs="宋体"/>
                <w:color w:val="auto"/>
                <w:kern w:val="2"/>
                <w:sz w:val="21"/>
                <w:szCs w:val="21"/>
              </w:rPr>
              <w:t>地点及内容：</w:t>
            </w:r>
            <w:r>
              <w:rPr>
                <w:rFonts w:hint="eastAsia" w:ascii="宋体" w:hAnsi="宋体" w:cs="宋体"/>
                <w:color w:val="auto"/>
                <w:kern w:val="2"/>
                <w:sz w:val="21"/>
                <w:szCs w:val="21"/>
                <w:lang w:val="en-US" w:eastAsia="zh-CN"/>
              </w:rPr>
              <w:t>2022年3月11日10：10分公司办公室因电路短路，导致火灾</w:t>
            </w:r>
            <w:r>
              <w:rPr>
                <w:rFonts w:hint="eastAsia" w:ascii="宋体" w:hAnsi="宋体" w:cs="宋体"/>
                <w:color w:val="auto"/>
                <w:kern w:val="2"/>
                <w:sz w:val="21"/>
                <w:szCs w:val="21"/>
                <w:lang w:eastAsia="zh-CN"/>
              </w:rPr>
              <w:t>。</w:t>
            </w:r>
            <w:r>
              <w:rPr>
                <w:rFonts w:hint="eastAsia" w:ascii="宋体" w:hAnsi="宋体" w:cs="宋体"/>
                <w:color w:val="auto"/>
                <w:kern w:val="2"/>
                <w:sz w:val="21"/>
                <w:szCs w:val="21"/>
                <w:lang w:val="en-US" w:eastAsia="zh-CN"/>
              </w:rPr>
              <w:t>总指挥</w:t>
            </w:r>
            <w:r>
              <w:rPr>
                <w:rFonts w:hint="eastAsia" w:ascii="宋体" w:hAnsi="宋体" w:cs="宋体"/>
                <w:color w:val="auto"/>
                <w:kern w:val="2"/>
                <w:sz w:val="21"/>
                <w:szCs w:val="21"/>
              </w:rPr>
              <w:t>韩文勇</w:t>
            </w:r>
            <w:r>
              <w:rPr>
                <w:rFonts w:hint="eastAsia" w:ascii="宋体" w:hAnsi="宋体" w:cs="宋体"/>
                <w:color w:val="auto"/>
                <w:kern w:val="2"/>
                <w:sz w:val="21"/>
                <w:szCs w:val="21"/>
                <w:lang w:val="en-US" w:eastAsia="zh-CN"/>
              </w:rPr>
              <w:t>接火警后，立即报警并组织公司应急小组在消防队到来之前指挥人员积极灭火、疏散人员</w:t>
            </w:r>
            <w:r>
              <w:rPr>
                <w:rFonts w:hint="eastAsia" w:ascii="宋体" w:hAnsi="宋体" w:cs="宋体"/>
                <w:color w:val="auto"/>
                <w:kern w:val="2"/>
                <w:sz w:val="21"/>
                <w:szCs w:val="21"/>
              </w:rPr>
              <w:t>。</w:t>
            </w:r>
          </w:p>
          <w:p>
            <w:pPr>
              <w:spacing w:line="400" w:lineRule="exact"/>
              <w:rPr>
                <w:rFonts w:hint="default" w:eastAsia="宋体"/>
                <w:lang w:val="en-US" w:eastAsia="zh-CN"/>
              </w:rPr>
            </w:pPr>
            <w:r>
              <w:rPr>
                <w:rFonts w:hint="eastAsia" w:ascii="宋体" w:hAnsi="宋体" w:cs="宋体"/>
                <w:color w:val="auto"/>
                <w:kern w:val="2"/>
                <w:sz w:val="21"/>
                <w:szCs w:val="21"/>
              </w:rPr>
              <w:t>演习过程概况：</w:t>
            </w:r>
            <w:r>
              <w:rPr>
                <w:rFonts w:hint="eastAsia"/>
                <w:lang w:val="en-US" w:eastAsia="zh-CN"/>
              </w:rPr>
              <w:t>发现火警、报警并紧急疏散人员；处置火情、现场总结等</w:t>
            </w:r>
            <w:r>
              <w:rPr>
                <w:rFonts w:hint="eastAsia"/>
              </w:rPr>
              <w:t>。</w:t>
            </w:r>
            <w:r>
              <w:rPr>
                <w:rFonts w:hint="eastAsia"/>
                <w:lang w:val="en-US" w:eastAsia="zh-CN"/>
              </w:rPr>
              <w:t>整个演练时间30分钟。</w:t>
            </w:r>
          </w:p>
          <w:p>
            <w:pPr>
              <w:spacing w:line="400" w:lineRule="exact"/>
              <w:rPr>
                <w:rFonts w:ascii="宋体" w:cs="宋体"/>
                <w:szCs w:val="21"/>
              </w:rPr>
            </w:pPr>
            <w:r>
              <w:rPr>
                <w:rFonts w:hint="eastAsia" w:ascii="宋体" w:hAnsi="宋体" w:cs="宋体"/>
                <w:szCs w:val="21"/>
              </w:rPr>
              <w:t>查，消防应急演习总结报告：通过本次演习，公司全体员工锻炼了应急机动的能力、同时完善了公司环境管理制度，提高了公司安全防火和应急的实战技能。应急预案适宜，暂不修改。</w:t>
            </w:r>
          </w:p>
          <w:p>
            <w:pPr>
              <w:pStyle w:val="18"/>
              <w:rPr>
                <w:color w:val="auto"/>
                <w:sz w:val="21"/>
                <w:szCs w:val="21"/>
              </w:rPr>
            </w:pPr>
            <w:r>
              <w:rPr>
                <w:rFonts w:ascii="宋体" w:hAnsi="宋体"/>
                <w:color w:val="auto"/>
                <w:sz w:val="21"/>
                <w:szCs w:val="21"/>
              </w:rPr>
              <w:t>应急准备</w:t>
            </w:r>
            <w:r>
              <w:rPr>
                <w:rFonts w:hint="eastAsia" w:ascii="宋体" w:hAnsi="宋体"/>
                <w:color w:val="auto"/>
                <w:sz w:val="21"/>
                <w:szCs w:val="21"/>
              </w:rPr>
              <w:t>：查看，</w:t>
            </w:r>
            <w:r>
              <w:rPr>
                <w:rFonts w:hint="eastAsia" w:ascii="宋体" w:hAnsi="宋体" w:cs="宋体"/>
                <w:color w:val="auto"/>
                <w:sz w:val="21"/>
                <w:szCs w:val="21"/>
              </w:rPr>
              <w:t>在公司办公区域，按要求配置有灭火器</w:t>
            </w:r>
            <w:r>
              <w:rPr>
                <w:rFonts w:hint="eastAsia" w:ascii="宋体" w:hAnsi="宋体"/>
                <w:color w:val="auto"/>
                <w:sz w:val="21"/>
                <w:szCs w:val="21"/>
              </w:rPr>
              <w:t>。符合相关要求。</w:t>
            </w:r>
          </w:p>
          <w:p>
            <w:pPr>
              <w:pStyle w:val="18"/>
              <w:rPr>
                <w:color w:val="auto"/>
                <w:sz w:val="21"/>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eastAsia="宋体" w:cs="新宋体"/>
                <w:szCs w:val="21"/>
                <w:lang w:eastAsia="zh-CN"/>
              </w:rPr>
            </w:pPr>
            <w:r>
              <w:rPr>
                <w:rFonts w:hint="eastAsia" w:ascii="宋体" w:hAnsi="宋体" w:cs="新宋体"/>
                <w:szCs w:val="21"/>
              </w:rPr>
              <w:t>监视、测量、分析与评估（上次不符合验证）；</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004" w:type="dxa"/>
          </w:tcPr>
          <w:p>
            <w:pPr>
              <w:spacing w:line="400" w:lineRule="exact"/>
            </w:pPr>
            <w:r>
              <w:rPr>
                <w:rFonts w:hint="eastAsia"/>
              </w:rPr>
              <w:t>----有《绩效测量与监测控制程序》和管理文件。</w:t>
            </w:r>
          </w:p>
          <w:p>
            <w:pPr>
              <w:spacing w:line="400" w:lineRule="exact"/>
            </w:pPr>
            <w:r>
              <w:rPr>
                <w:rFonts w:hint="eastAsia"/>
              </w:rPr>
              <w:t>◆查公司消防设备运行检查记录表</w:t>
            </w:r>
          </w:p>
          <w:p>
            <w:pPr>
              <w:spacing w:line="400" w:lineRule="exact"/>
              <w:ind w:firstLine="420" w:firstLineChars="200"/>
            </w:pPr>
            <w:r>
              <w:rPr>
                <w:rFonts w:hint="eastAsia"/>
              </w:rPr>
              <w:t>202</w:t>
            </w:r>
            <w:r>
              <w:rPr>
                <w:rFonts w:hint="eastAsia"/>
                <w:lang w:val="en-US" w:eastAsia="zh-CN"/>
              </w:rPr>
              <w:t>2</w:t>
            </w:r>
            <w:r>
              <w:rPr>
                <w:rFonts w:hint="eastAsia"/>
              </w:rPr>
              <w:t>年</w:t>
            </w:r>
            <w:r>
              <w:rPr>
                <w:rFonts w:hint="eastAsia"/>
                <w:lang w:val="en-US" w:eastAsia="zh-CN"/>
              </w:rPr>
              <w:t>1月</w:t>
            </w:r>
            <w:r>
              <w:rPr>
                <w:rFonts w:hint="eastAsia"/>
              </w:rPr>
              <w:t>-</w:t>
            </w:r>
            <w:r>
              <w:rPr>
                <w:rFonts w:hint="eastAsia"/>
                <w:lang w:val="en-US" w:eastAsia="zh-CN"/>
              </w:rPr>
              <w:t>5</w:t>
            </w:r>
            <w:r>
              <w:rPr>
                <w:rFonts w:hint="eastAsia"/>
              </w:rPr>
              <w:t>月份，公司对灭火器、用电安全及劳动保护进行了检查，均合格。</w:t>
            </w:r>
          </w:p>
          <w:p>
            <w:pPr>
              <w:spacing w:line="400" w:lineRule="exact"/>
              <w:ind w:firstLine="420" w:firstLineChars="200"/>
              <w:rPr>
                <w:rFonts w:hint="default"/>
                <w:lang w:val="en-US" w:eastAsia="zh-CN"/>
              </w:rPr>
            </w:pPr>
            <w:r>
              <w:rPr>
                <w:rFonts w:hint="eastAsia"/>
              </w:rPr>
              <w:t>检查人：</w:t>
            </w:r>
            <w:r>
              <w:rPr>
                <w:rFonts w:hint="eastAsia"/>
                <w:lang w:val="en-US" w:eastAsia="zh-CN"/>
              </w:rPr>
              <w:t>吴小红</w:t>
            </w:r>
          </w:p>
          <w:p>
            <w:pPr>
              <w:pStyle w:val="18"/>
            </w:pPr>
          </w:p>
          <w:p>
            <w:pPr>
              <w:snapToGrid w:val="0"/>
              <w:spacing w:line="280" w:lineRule="exact"/>
              <w:rPr>
                <w:rFonts w:hint="default"/>
                <w:lang w:val="en-US" w:eastAsia="zh-CN"/>
              </w:rPr>
            </w:pPr>
            <w:r>
              <w:rPr>
                <w:rFonts w:hint="eastAsia"/>
              </w:rPr>
              <w:t>◆ 查《安全环境检查月报》，由行政部组织实施对公司各部门的环境方面、安全消防方面进行检查，每月一次。</w:t>
            </w:r>
            <w:r>
              <w:rPr>
                <w:rFonts w:hint="eastAsia"/>
                <w:lang w:val="en-US" w:eastAsia="zh-CN"/>
              </w:rPr>
              <w:t>提供2022年1月-5月安全环境检查月报，涉及技术部门和办公区域场所。检查结果：合格，检查人：吴小红。</w:t>
            </w:r>
          </w:p>
          <w:p>
            <w:pPr>
              <w:snapToGrid w:val="0"/>
              <w:spacing w:line="280" w:lineRule="exact"/>
              <w:ind w:firstLine="210" w:firstLineChars="100"/>
              <w:rPr>
                <w:rFonts w:hint="eastAsia"/>
                <w:lang w:val="en-US" w:eastAsia="zh-CN"/>
              </w:rPr>
            </w:pPr>
            <w:r>
              <w:rPr>
                <w:rFonts w:hint="eastAsia"/>
                <w:lang w:val="en-US" w:eastAsia="zh-CN"/>
              </w:rPr>
              <w:t>上次审核开具的不符合项，得到改善，</w:t>
            </w:r>
            <w:r>
              <w:rPr>
                <w:rFonts w:hint="eastAsia" w:ascii="Times New Roman" w:hAnsi="Times New Roman" w:eastAsia="宋体" w:cs="Times New Roman"/>
                <w:color w:val="auto"/>
                <w:kern w:val="2"/>
                <w:sz w:val="21"/>
                <w:szCs w:val="22"/>
                <w:highlight w:val="none"/>
                <w:lang w:val="en-US" w:eastAsia="zh-CN" w:bidi="ar-SA"/>
              </w:rPr>
              <w:t>经本次审核验证均整改且无类似不符合情况出现。</w:t>
            </w:r>
          </w:p>
          <w:p/>
          <w:p>
            <w:pPr>
              <w:spacing w:line="400" w:lineRule="exact"/>
            </w:pPr>
            <w:r>
              <w:rPr>
                <w:rFonts w:hint="eastAsia"/>
              </w:rPr>
              <w:t>◆ 职工健康体检报告：</w:t>
            </w:r>
          </w:p>
          <w:p>
            <w:pPr>
              <w:ind w:firstLine="630" w:firstLineChars="300"/>
              <w:rPr>
                <w:rFonts w:hint="eastAsia"/>
              </w:rPr>
            </w:pPr>
            <w:r>
              <w:rPr>
                <w:rFonts w:hint="eastAsia"/>
              </w:rPr>
              <w:t>现在经营活动无职业病的影响，暂未进行职工健康体检。</w:t>
            </w:r>
          </w:p>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自体系建立以来没有发生过安全事故。</w:t>
            </w:r>
          </w:p>
          <w:p>
            <w:pPr>
              <w:pStyle w:val="2"/>
            </w:pPr>
            <w:r>
              <w:rPr>
                <w:rFonts w:hint="eastAsia" w:ascii="宋体" w:hAnsi="宋体" w:cs="宋体"/>
                <w:color w:val="auto"/>
                <w:szCs w:val="21"/>
                <w:highlight w:val="none"/>
              </w:rPr>
              <w:t>监测设备：公司暂无环境、职业健康安全监测设备。</w:t>
            </w:r>
          </w:p>
        </w:tc>
        <w:tc>
          <w:tcPr>
            <w:tcW w:w="1585" w:type="dxa"/>
          </w:tcPr>
          <w:p>
            <w:pPr>
              <w:rPr>
                <w:rFonts w:hint="eastAsia" w:eastAsia="宋体"/>
                <w:lang w:val="en-US" w:eastAsia="zh-CN"/>
              </w:rPr>
            </w:pPr>
            <w:r>
              <w:rPr>
                <w:rFonts w:hint="eastAsia"/>
                <w:lang w:val="en-US" w:eastAsia="zh-CN"/>
              </w:rPr>
              <w:t>符合</w:t>
            </w:r>
          </w:p>
          <w:p>
            <w:pPr>
              <w:pStyle w:val="18"/>
              <w:rPr>
                <w:rFonts w:ascii="Times New Roman" w:hAnsi="Times New Roman" w:cs="Times New Roman"/>
                <w:color w:val="auto"/>
                <w:kern w:val="2"/>
                <w:sz w:val="21"/>
              </w:rPr>
            </w:pPr>
          </w:p>
          <w:p>
            <w:pPr>
              <w:pStyle w:val="18"/>
              <w:rPr>
                <w:rFonts w:ascii="Times New Roman" w:hAnsi="Times New Roman" w:cs="Times New Roman"/>
                <w:color w:val="auto"/>
                <w:kern w:val="2"/>
                <w:sz w:val="21"/>
              </w:rPr>
            </w:pPr>
          </w:p>
          <w:p>
            <w:pPr>
              <w:pStyle w:val="18"/>
              <w:rPr>
                <w:rFonts w:ascii="Times New Roman" w:hAnsi="Times New Roman" w:cs="Times New Roman"/>
                <w:color w:val="auto"/>
                <w:kern w:val="2"/>
                <w:sz w:val="21"/>
              </w:rPr>
            </w:pPr>
          </w:p>
          <w:p>
            <w:pPr>
              <w:pStyle w:val="18"/>
              <w:rPr>
                <w:rFonts w:ascii="Times New Roman" w:hAnsi="Times New Roman" w:cs="Times New Roman"/>
                <w:color w:val="auto"/>
                <w:kern w:val="2"/>
                <w:sz w:val="21"/>
              </w:rPr>
            </w:pPr>
          </w:p>
          <w:p>
            <w:pPr>
              <w:pStyle w:val="18"/>
              <w:rPr>
                <w:rFonts w:ascii="Times New Roman" w:hAnsi="Times New Roman" w:cs="Times New Roman"/>
                <w:color w:val="auto"/>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有《合规性评价控制程序》，规定明确基本合理。行政部组织对公司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szCs w:val="21"/>
              </w:rPr>
            </w:pPr>
            <w:r>
              <w:rPr>
                <w:rFonts w:hint="eastAsia" w:ascii="宋体" w:hAnsi="宋体"/>
                <w:szCs w:val="21"/>
              </w:rPr>
              <w:t>查由行政部组织各部门于202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日对公司管理和经营活动中涉及的重大危险源、法律法规进行了评价。</w:t>
            </w:r>
          </w:p>
          <w:p>
            <w:pPr>
              <w:widowControl/>
              <w:spacing w:line="400" w:lineRule="exact"/>
              <w:jc w:val="left"/>
              <w:rPr>
                <w:rFonts w:ascii="宋体" w:hAnsi="宋体"/>
                <w:szCs w:val="21"/>
              </w:rPr>
            </w:pPr>
            <w:r>
              <w:rPr>
                <w:rFonts w:hint="eastAsia" w:ascii="宋体" w:hAnsi="宋体"/>
                <w:szCs w:val="21"/>
              </w:rPr>
              <w:t>评价结论：符合要求</w:t>
            </w:r>
          </w:p>
          <w:p>
            <w:pPr>
              <w:widowControl/>
              <w:spacing w:line="400" w:lineRule="exact"/>
              <w:jc w:val="left"/>
              <w:rPr>
                <w:rFonts w:ascii="宋体" w:hAnsi="宋体"/>
                <w:szCs w:val="21"/>
              </w:rPr>
            </w:pPr>
            <w:r>
              <w:rPr>
                <w:rFonts w:hint="eastAsia" w:ascii="宋体" w:hAnsi="宋体"/>
                <w:szCs w:val="21"/>
              </w:rPr>
              <w:t xml:space="preserve">评价人：韩文勇、高燕、吴小红等  </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lang w:val="en-US" w:eastAsia="zh-CN"/>
              </w:rPr>
              <w:t>Q</w:t>
            </w:r>
            <w:r>
              <w:rPr>
                <w:rFonts w:hint="eastAsia" w:ascii="宋体" w:hAnsi="宋体" w:cs="宋体"/>
                <w:szCs w:val="21"/>
              </w:rPr>
              <w:t xml:space="preserve">ES9.2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2</w:t>
            </w:r>
            <w:r>
              <w:rPr>
                <w:rFonts w:hint="eastAsia" w:ascii="宋体" w:hAnsi="宋体" w:cs="宋体"/>
                <w:szCs w:val="21"/>
              </w:rPr>
              <w:t>年《体系审核实施计划》（本次内审为</w:t>
            </w:r>
            <w:r>
              <w:rPr>
                <w:rFonts w:hint="eastAsia" w:ascii="宋体" w:hAnsi="宋体" w:cs="宋体"/>
                <w:szCs w:val="21"/>
                <w:lang w:val="en-US" w:eastAsia="zh-CN"/>
              </w:rPr>
              <w:t>质量、环境和职业健康安全</w:t>
            </w:r>
            <w:r>
              <w:rPr>
                <w:rFonts w:hint="eastAsia" w:ascii="宋体" w:hAnsi="宋体" w:cs="宋体"/>
                <w:szCs w:val="21"/>
              </w:rPr>
              <w:t>三体系结合审核）</w:t>
            </w:r>
          </w:p>
          <w:p>
            <w:pPr>
              <w:spacing w:line="276" w:lineRule="auto"/>
              <w:rPr>
                <w:rFonts w:ascii="宋体" w:hAnsi="宋体" w:cs="宋体"/>
                <w:szCs w:val="21"/>
              </w:rPr>
            </w:pPr>
            <w:r>
              <w:rPr>
                <w:rFonts w:hint="eastAsia" w:ascii="宋体" w:hAnsi="宋体" w:cs="宋体"/>
                <w:szCs w:val="21"/>
              </w:rPr>
              <w:t>审核时间： 202</w:t>
            </w:r>
            <w:r>
              <w:rPr>
                <w:rFonts w:hint="eastAsia" w:ascii="宋体" w:hAnsi="宋体" w:cs="宋体"/>
                <w:szCs w:val="21"/>
                <w:lang w:val="en-US" w:eastAsia="zh-CN"/>
              </w:rPr>
              <w:t>2</w:t>
            </w:r>
            <w:r>
              <w:rPr>
                <w:rFonts w:hint="eastAsia" w:ascii="宋体" w:hAnsi="宋体" w:cs="宋体"/>
                <w:szCs w:val="21"/>
              </w:rPr>
              <w:t>年3月</w:t>
            </w:r>
            <w:r>
              <w:rPr>
                <w:rFonts w:hint="eastAsia" w:ascii="宋体" w:hAnsi="宋体" w:cs="宋体"/>
                <w:szCs w:val="21"/>
                <w:lang w:val="en-US" w:eastAsia="zh-CN"/>
              </w:rPr>
              <w:t>6</w:t>
            </w:r>
            <w:r>
              <w:rPr>
                <w:rFonts w:hint="eastAsia" w:ascii="宋体" w:hAnsi="宋体" w:cs="宋体"/>
                <w:szCs w:val="21"/>
              </w:rPr>
              <w:t>日（上次内</w:t>
            </w:r>
            <w:r>
              <w:rPr>
                <w:rFonts w:hint="eastAsia" w:ascii="宋体" w:hAnsi="宋体" w:cs="宋体"/>
                <w:szCs w:val="21"/>
                <w:lang w:val="en-US" w:eastAsia="zh-CN"/>
              </w:rPr>
              <w:t>部审核</w:t>
            </w:r>
            <w:r>
              <w:rPr>
                <w:rFonts w:hint="eastAsia" w:ascii="宋体" w:hAnsi="宋体" w:cs="宋体"/>
                <w:szCs w:val="21"/>
              </w:rPr>
              <w:t>时间为：</w:t>
            </w:r>
            <w:r>
              <w:rPr>
                <w:rFonts w:hint="eastAsia" w:ascii="宋体" w:hAnsi="宋体" w:cs="宋体"/>
                <w:szCs w:val="21"/>
              </w:rPr>
              <w:t>2021年3月10日</w:t>
            </w:r>
            <w:r>
              <w:rPr>
                <w:rFonts w:hint="eastAsia" w:ascii="宋体" w:hAnsi="宋体" w:cs="宋体"/>
                <w:szCs w:val="21"/>
              </w:rPr>
              <w:t>，未超过12个月，策划</w:t>
            </w:r>
            <w:r>
              <w:rPr>
                <w:rFonts w:hint="eastAsia" w:ascii="宋体" w:hAnsi="宋体" w:cs="宋体"/>
                <w:szCs w:val="21"/>
                <w:lang w:val="en-US" w:eastAsia="zh-CN"/>
              </w:rPr>
              <w:t>符合标准</w:t>
            </w:r>
            <w:r>
              <w:rPr>
                <w:rFonts w:hint="eastAsia" w:ascii="宋体" w:hAnsi="宋体" w:cs="宋体"/>
                <w:szCs w:val="21"/>
              </w:rPr>
              <w:t>要求）</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ascii="宋体" w:hAnsi="宋体" w:cs="宋体"/>
                <w:szCs w:val="21"/>
              </w:rPr>
            </w:pPr>
            <w:r>
              <w:rPr>
                <w:rFonts w:hint="eastAsia"/>
                <w:szCs w:val="21"/>
              </w:rPr>
              <w:t>审核</w:t>
            </w:r>
            <w:r>
              <w:rPr>
                <w:rFonts w:hint="eastAsia" w:ascii="宋体" w:hAnsi="宋体" w:cs="宋体"/>
                <w:szCs w:val="21"/>
              </w:rPr>
              <w:t>组：组长：</w:t>
            </w:r>
            <w:r>
              <w:rPr>
                <w:rFonts w:hint="eastAsia" w:ascii="宋体" w:hAnsi="宋体" w:cs="宋体"/>
                <w:szCs w:val="21"/>
                <w:lang w:val="en-US" w:eastAsia="zh-CN"/>
              </w:rPr>
              <w:t>高燕</w:t>
            </w:r>
            <w:r>
              <w:rPr>
                <w:rFonts w:hint="eastAsia" w:ascii="宋体" w:hAnsi="宋体" w:cs="宋体"/>
                <w:szCs w:val="21"/>
              </w:rPr>
              <w:t>、组员：吴小红</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w:t>
            </w:r>
            <w:r>
              <w:rPr>
                <w:rFonts w:hint="eastAsia" w:ascii="宋体" w:hAnsi="宋体" w:cs="宋体"/>
                <w:szCs w:val="21"/>
                <w:lang w:val="en-US" w:eastAsia="zh-CN"/>
              </w:rPr>
              <w:t>管理层审核检查表</w:t>
            </w:r>
            <w:r>
              <w:rPr>
                <w:rFonts w:hint="eastAsia" w:ascii="宋体" w:hAnsi="宋体" w:cs="宋体"/>
                <w:szCs w:val="21"/>
                <w:lang w:eastAsia="zh-CN"/>
              </w:rPr>
              <w:t>》、</w:t>
            </w:r>
            <w:r>
              <w:rPr>
                <w:rFonts w:hint="eastAsia" w:ascii="宋体" w:hAnsi="宋体" w:cs="宋体"/>
                <w:szCs w:val="21"/>
              </w:rPr>
              <w:t>《行政部审核检查表》、《技术部审核检查表》等审核记录，审核过程及条款基本齐全，不存在审核自己部门的情况。</w:t>
            </w:r>
          </w:p>
          <w:p>
            <w:pPr>
              <w:tabs>
                <w:tab w:val="right" w:pos="9332"/>
              </w:tabs>
              <w:spacing w:line="440" w:lineRule="exact"/>
              <w:rPr>
                <w:rFonts w:ascii="宋体" w:hAnsi="宋体" w:cs="宋体"/>
                <w:szCs w:val="21"/>
              </w:rPr>
            </w:pPr>
            <w:r>
              <w:rPr>
                <w:rFonts w:hint="eastAsia" w:ascii="宋体" w:hAnsi="宋体" w:cs="宋体"/>
                <w:szCs w:val="21"/>
              </w:rPr>
              <w:t>查本次内审共发现不合格项1个，属一般不符合。涉及行政部QES7.</w:t>
            </w:r>
            <w:r>
              <w:rPr>
                <w:rFonts w:hint="eastAsia" w:ascii="宋体" w:hAnsi="宋体" w:cs="宋体"/>
                <w:szCs w:val="21"/>
                <w:lang w:val="en-US" w:eastAsia="zh-CN"/>
              </w:rPr>
              <w:t>4</w:t>
            </w:r>
            <w:r>
              <w:rPr>
                <w:rFonts w:hint="eastAsia" w:ascii="宋体" w:hAnsi="宋体" w:cs="宋体"/>
                <w:szCs w:val="21"/>
              </w:rPr>
              <w:t>条款</w:t>
            </w:r>
            <w:r>
              <w:rPr>
                <w:rFonts w:hint="eastAsia" w:ascii="宋体" w:hAnsi="宋体" w:cs="宋体"/>
                <w:szCs w:val="21"/>
                <w:lang w:eastAsia="zh-CN"/>
              </w:rPr>
              <w:t>：“</w:t>
            </w:r>
            <w:r>
              <w:rPr>
                <w:rFonts w:hint="eastAsia" w:ascii="宋体" w:hAnsi="宋体" w:cs="宋体"/>
                <w:szCs w:val="21"/>
                <w:lang w:val="en-US" w:eastAsia="zh-CN"/>
              </w:rPr>
              <w:t>不能提供内部进行质量和职业健康安全交流的</w:t>
            </w:r>
            <w:r>
              <w:rPr>
                <w:rFonts w:hint="eastAsia" w:ascii="宋体" w:hAnsi="宋体" w:cs="宋体"/>
                <w:szCs w:val="21"/>
              </w:rPr>
              <w:t>证据</w:t>
            </w:r>
            <w:r>
              <w:rPr>
                <w:rFonts w:hint="eastAsia" w:ascii="宋体" w:hAnsi="宋体" w:cs="宋体"/>
                <w:szCs w:val="21"/>
                <w:lang w:eastAsia="zh-CN"/>
              </w:rPr>
              <w:t>”</w:t>
            </w:r>
            <w:r>
              <w:rPr>
                <w:rFonts w:hint="eastAsia" w:ascii="宋体" w:hAnsi="宋体" w:cs="宋体"/>
                <w:szCs w:val="21"/>
              </w:rPr>
              <w:t>。已经对不合格原因进行了分析，制订了纠正措施，并对结果进行了验证。</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w:t>
            </w:r>
          </w:p>
          <w:p>
            <w:pPr>
              <w:rPr>
                <w:rFonts w:ascii="宋体" w:hAnsi="宋体"/>
                <w:szCs w:val="21"/>
              </w:rPr>
            </w:pPr>
            <w:r>
              <w:rPr>
                <w:rFonts w:hint="eastAsia" w:ascii="宋体" w:hAnsi="宋体"/>
                <w:szCs w:val="21"/>
              </w:rPr>
              <w:t>S10.1；10.2</w:t>
            </w:r>
          </w:p>
          <w:p>
            <w:pPr>
              <w:rPr>
                <w:rFonts w:ascii="宋体" w:hAnsi="宋体" w:cs="新宋体"/>
                <w:szCs w:val="21"/>
              </w:rPr>
            </w:pPr>
          </w:p>
        </w:tc>
        <w:tc>
          <w:tcPr>
            <w:tcW w:w="10004" w:type="dxa"/>
          </w:tcPr>
          <w:p>
            <w:pPr>
              <w:widowControl/>
              <w:spacing w:line="400" w:lineRule="exact"/>
              <w:ind w:firstLine="420" w:firstLineChars="200"/>
              <w:jc w:val="left"/>
              <w:rPr>
                <w:rFonts w:ascii="宋体" w:hAnsi="宋体"/>
                <w:szCs w:val="21"/>
              </w:rPr>
            </w:pPr>
            <w:r>
              <w:rPr>
                <w:rFonts w:hint="eastAsia" w:ascii="宋体" w:hAnsi="宋体"/>
                <w:szCs w:val="21"/>
              </w:rPr>
              <w:t>公司制定系列程序文件《管理评审控制制度》、《事故、事件、不符合纠正与预防措施控制程序》、《改进控制程序》及《内部审核控制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widowControl/>
              <w:spacing w:line="400" w:lineRule="exact"/>
              <w:jc w:val="left"/>
              <w:rPr>
                <w:rFonts w:ascii="宋体" w:hAnsi="宋体"/>
                <w:szCs w:val="21"/>
              </w:rPr>
            </w:pPr>
            <w:r>
              <w:rPr>
                <w:rFonts w:hint="eastAsia" w:ascii="宋体" w:hAnsi="宋体" w:eastAsia="宋体" w:cs="Times New Roman"/>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提供202</w:t>
            </w:r>
            <w:r>
              <w:rPr>
                <w:rFonts w:hint="eastAsia" w:ascii="宋体" w:hAnsi="宋体"/>
                <w:szCs w:val="21"/>
                <w:lang w:val="en-US" w:eastAsia="zh-CN"/>
              </w:rPr>
              <w:t>2</w:t>
            </w:r>
            <w:r>
              <w:rPr>
                <w:rFonts w:hint="eastAsia" w:ascii="宋体" w:hAnsi="宋体"/>
                <w:szCs w:val="21"/>
              </w:rPr>
              <w:t>年度安全环保投入清单：支出项目有保险、灭火器等消防器材、培训费、消防安全培训等共计</w:t>
            </w:r>
            <w:r>
              <w:rPr>
                <w:rFonts w:hint="eastAsia" w:ascii="宋体" w:hAnsi="宋体"/>
                <w:szCs w:val="21"/>
                <w:lang w:val="en-US" w:eastAsia="zh-CN"/>
              </w:rPr>
              <w:t>2万</w:t>
            </w:r>
            <w:r>
              <w:rPr>
                <w:rFonts w:hint="eastAsia" w:ascii="宋体" w:hAnsi="宋体"/>
                <w:szCs w:val="21"/>
              </w:rPr>
              <w:t>元左右。</w:t>
            </w:r>
          </w:p>
        </w:tc>
        <w:tc>
          <w:tcPr>
            <w:tcW w:w="1585" w:type="dxa"/>
          </w:tcPr>
          <w:p/>
        </w:tc>
      </w:tr>
    </w:tbl>
    <w:p>
      <w:pPr>
        <w:pStyle w:val="7"/>
      </w:pPr>
      <w:r>
        <w:rPr>
          <w:rFonts w:hint="eastAsia"/>
        </w:rPr>
        <w:t>说明：不符合标注N</w:t>
      </w:r>
    </w:p>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0"/>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 xml:space="preserve">受审核部门：供销部，  </w:t>
            </w:r>
            <w:r>
              <w:rPr>
                <w:rFonts w:hint="eastAsia" w:ascii="Times New Roman" w:hAnsi="Times New Roman" w:eastAsia="宋体" w:cs="Times New Roman"/>
                <w:sz w:val="24"/>
                <w:szCs w:val="24"/>
              </w:rPr>
              <w:t>主管领导：李远洪      陪同人员：吴小红</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sz w:val="24"/>
                <w:szCs w:val="24"/>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，审核时间：202</w:t>
            </w:r>
            <w:r>
              <w:rPr>
                <w:rFonts w:hint="eastAsia"/>
                <w:sz w:val="24"/>
                <w:szCs w:val="24"/>
                <w:lang w:val="en-US" w:eastAsia="zh-CN"/>
              </w:rPr>
              <w:t>2</w:t>
            </w:r>
            <w:r>
              <w:rPr>
                <w:rFonts w:hint="eastAsia"/>
                <w:sz w:val="24"/>
                <w:szCs w:val="24"/>
              </w:rPr>
              <w:t>年6月</w:t>
            </w:r>
            <w:r>
              <w:rPr>
                <w:rFonts w:hint="eastAsia"/>
                <w:sz w:val="24"/>
                <w:szCs w:val="24"/>
                <w:lang w:val="en-US" w:eastAsia="zh-CN"/>
              </w:rPr>
              <w:t>24</w:t>
            </w:r>
            <w:r>
              <w:rPr>
                <w:rFonts w:hint="eastAsia"/>
                <w:sz w:val="24"/>
                <w:szCs w:val="24"/>
              </w:rPr>
              <w:t>日</w:t>
            </w:r>
            <w:r>
              <w:rPr>
                <w:rFonts w:hint="eastAsia"/>
                <w:sz w:val="24"/>
                <w:szCs w:val="24"/>
                <w:lang w:val="en-US" w:eastAsia="zh-CN"/>
              </w:rPr>
              <w:t>下午</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eastAsia"/>
                <w:sz w:val="24"/>
                <w:szCs w:val="24"/>
              </w:rPr>
            </w:pPr>
            <w:r>
              <w:rPr>
                <w:rFonts w:hint="eastAsia"/>
                <w:sz w:val="24"/>
                <w:szCs w:val="24"/>
              </w:rPr>
              <w:t>审核条款：</w:t>
            </w:r>
          </w:p>
          <w:p>
            <w:pPr>
              <w:rPr>
                <w:rFonts w:ascii="宋体" w:hAnsi="宋体" w:cs="新宋体"/>
                <w:sz w:val="21"/>
                <w:szCs w:val="21"/>
              </w:rPr>
            </w:pPr>
            <w:r>
              <w:rPr>
                <w:rFonts w:hint="eastAsia" w:ascii="宋体" w:hAnsi="宋体" w:cs="新宋体"/>
                <w:sz w:val="21"/>
                <w:szCs w:val="21"/>
              </w:rPr>
              <w:t>EMS-2015：5.3组织的角色、职责和权限、6.1.2环境因素；6.2目标及其达成的策划； 8.1运行策划和控制；8.2应急准备和响应；</w:t>
            </w:r>
          </w:p>
          <w:p>
            <w:pPr>
              <w:snapToGrid w:val="0"/>
              <w:spacing w:line="240" w:lineRule="exact"/>
              <w:rPr>
                <w:sz w:val="24"/>
                <w:szCs w:val="24"/>
              </w:rPr>
            </w:pPr>
            <w:r>
              <w:rPr>
                <w:rFonts w:hint="eastAsia" w:ascii="宋体" w:hAnsi="宋体" w:cs="新宋体"/>
                <w:sz w:val="21"/>
                <w:szCs w:val="21"/>
              </w:rPr>
              <w:t>ISO45001：2018：5.3组织的角色、职责和权限；6.1.2危险源辨识和职业安全风险评价；6.2目标及其实现的策划； 8.1运行策划和控制；8.2应急准备和响应；</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ES5.3；</w:t>
            </w:r>
          </w:p>
          <w:p>
            <w:pPr>
              <w:rPr>
                <w:szCs w:val="21"/>
              </w:rPr>
            </w:pP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szCs w:val="21"/>
              </w:rPr>
            </w:pPr>
            <w:r>
              <w:rPr>
                <w:rFonts w:hint="eastAsia" w:ascii="宋体" w:hAnsi="宋体"/>
                <w:szCs w:val="21"/>
              </w:rPr>
              <w:t>查，供销部的岗位职责和权限如下：</w:t>
            </w:r>
          </w:p>
          <w:p>
            <w:pPr>
              <w:spacing w:line="400" w:lineRule="exact"/>
              <w:rPr>
                <w:rFonts w:ascii="宋体" w:hAnsi="宋体" w:cs="宋体"/>
                <w:szCs w:val="21"/>
              </w:rPr>
            </w:pPr>
            <w:r>
              <w:rPr>
                <w:rFonts w:hint="eastAsia" w:ascii="宋体" w:hAnsi="宋体" w:cs="宋体"/>
                <w:szCs w:val="21"/>
              </w:rPr>
              <w:t>a)  负责产品的采购、验收；</w:t>
            </w:r>
          </w:p>
          <w:p>
            <w:pPr>
              <w:spacing w:line="440" w:lineRule="exact"/>
              <w:rPr>
                <w:rFonts w:ascii="宋体" w:hAnsi="宋体" w:cs="宋体"/>
                <w:szCs w:val="21"/>
              </w:rPr>
            </w:pPr>
            <w:r>
              <w:rPr>
                <w:rFonts w:hint="eastAsia" w:ascii="宋体" w:hAnsi="宋体" w:cs="宋体"/>
                <w:szCs w:val="21"/>
              </w:rPr>
              <w:t>b)  负责客户要求的识别，组织标书和合同的评审，负责与客户的沟通和联络。</w:t>
            </w:r>
          </w:p>
          <w:p>
            <w:pPr>
              <w:spacing w:line="440" w:lineRule="exact"/>
              <w:rPr>
                <w:rFonts w:ascii="宋体" w:hAnsi="宋体" w:cs="宋体"/>
                <w:szCs w:val="21"/>
              </w:rPr>
            </w:pPr>
            <w:r>
              <w:rPr>
                <w:rFonts w:hint="eastAsia" w:ascii="宋体" w:hAnsi="宋体" w:cs="宋体"/>
                <w:szCs w:val="21"/>
              </w:rPr>
              <w:t>c) 负责合格供方的评价，产品采购。</w:t>
            </w:r>
          </w:p>
          <w:p>
            <w:pPr>
              <w:spacing w:line="440" w:lineRule="exact"/>
              <w:rPr>
                <w:rFonts w:ascii="宋体" w:hAnsi="宋体"/>
                <w:szCs w:val="21"/>
              </w:rPr>
            </w:pPr>
            <w:r>
              <w:rPr>
                <w:rFonts w:hint="eastAsia" w:ascii="宋体" w:hAnsi="宋体" w:cs="宋体"/>
                <w:szCs w:val="21"/>
              </w:rPr>
              <w:t>d）做好客户反馈信息的记录,组织对客户满意度的调查。</w:t>
            </w:r>
          </w:p>
          <w:p>
            <w:pPr>
              <w:pStyle w:val="5"/>
              <w:spacing w:line="440" w:lineRule="exact"/>
              <w:rPr>
                <w:rFonts w:hint="default" w:hAnsi="宋体" w:cs="宋体"/>
                <w:sz w:val="21"/>
                <w:szCs w:val="21"/>
              </w:rPr>
            </w:pPr>
            <w:r>
              <w:rPr>
                <w:rFonts w:hAnsi="宋体"/>
                <w:sz w:val="21"/>
                <w:szCs w:val="21"/>
              </w:rPr>
              <w:t>e）</w:t>
            </w:r>
            <w:r>
              <w:rPr>
                <w:rFonts w:hAnsi="宋体" w:cs="宋体"/>
                <w:sz w:val="21"/>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f)负责对本部门的危险源进行辨识、风险评价和控制措施的确定，提出职业健康安全管理方案并实施。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szCs w:val="21"/>
              </w:rPr>
            </w:pPr>
            <w:r>
              <w:rPr>
                <w:rFonts w:hint="eastAsia" w:ascii="宋体" w:hAnsi="宋体"/>
                <w:szCs w:val="21"/>
              </w:rPr>
              <w:t>供销部负责人对部门职责清楚。</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00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szCs w:val="15"/>
              </w:rPr>
              <w:t>环境因素的识别与评价控制程序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，根据不同的时态、状态识别了环境因素，通过对其发生的可能性、危害性等进行评价，供销部确定的重要环境因素有：1）潜在火灾；2）固废的排放。</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现场查看，部门的主要工作为客户提供销售服务。销售过程中有</w:t>
            </w:r>
            <w:r>
              <w:rPr>
                <w:rFonts w:hint="eastAsia" w:cs="宋体"/>
                <w:szCs w:val="21"/>
              </w:rPr>
              <w:t>办公固废、辅料等固废，</w:t>
            </w:r>
            <w:r>
              <w:rPr>
                <w:rFonts w:hint="eastAsia" w:ascii="宋体" w:cs="宋体"/>
                <w:szCs w:val="21"/>
              </w:rPr>
              <w:t>部门的环境因素识别和重要环境因素基本到位。</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S6.1.2</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hAnsi="宋体" w:cs="宋体"/>
                <w:szCs w:val="21"/>
              </w:rPr>
            </w:pPr>
            <w:r>
              <w:rPr>
                <w:rFonts w:hint="eastAsia" w:ascii="宋体" w:cs="宋体"/>
                <w:szCs w:val="21"/>
              </w:rPr>
              <w:t>查，供销部经过辨识与评审形成了</w:t>
            </w:r>
            <w:r>
              <w:rPr>
                <w:rFonts w:hint="eastAsia" w:ascii="宋体" w:hAnsi="宋体" w:cs="宋体"/>
                <w:szCs w:val="21"/>
              </w:rPr>
              <w:t>《</w:t>
            </w:r>
            <w:r>
              <w:rPr>
                <w:rFonts w:hint="eastAsia"/>
                <w:szCs w:val="15"/>
              </w:rPr>
              <w:t>危险源辨识、风险评价和控制程序</w:t>
            </w:r>
            <w:r>
              <w:rPr>
                <w:rFonts w:hint="eastAsia" w:ascii="宋体" w:hAnsi="宋体" w:cs="宋体"/>
                <w:szCs w:val="21"/>
              </w:rPr>
              <w:t>》共识别出28项危险源，包括纸张等易燃品堆放导致火灾；高温天气外出中暑；外出过程车辆造成伤害等危险源。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打分法确定重大风险是：纸张等易燃品堆放导致火灾、高温天气外出中暑。</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消防应急预案的制订及演练等。</w:t>
            </w:r>
          </w:p>
          <w:p>
            <w:pPr>
              <w:spacing w:line="400" w:lineRule="exact"/>
              <w:rPr>
                <w:rFonts w:ascii="宋体" w:hAnsi="宋体"/>
                <w:szCs w:val="21"/>
              </w:rPr>
            </w:pPr>
            <w:r>
              <w:rPr>
                <w:rFonts w:hint="eastAsia" w:ascii="宋体" w:hAnsi="宋体" w:cs="宋体"/>
                <w:szCs w:val="21"/>
              </w:rPr>
              <w:t>危险源识别基本充分，控制措施需要完善。</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cs="Arial"/>
                <w:iCs/>
                <w:szCs w:val="21"/>
              </w:rPr>
              <w:t>查供销部</w:t>
            </w:r>
            <w:r>
              <w:rPr>
                <w:rFonts w:hint="eastAsia" w:ascii="宋体" w:hAnsi="宋体"/>
                <w:szCs w:val="21"/>
              </w:rPr>
              <w:t>环境、安全目标：</w:t>
            </w:r>
          </w:p>
          <w:p>
            <w:pPr>
              <w:rPr>
                <w:szCs w:val="21"/>
              </w:rPr>
            </w:pPr>
            <w:r>
              <w:rPr>
                <w:rFonts w:hint="eastAsia"/>
                <w:szCs w:val="21"/>
              </w:rPr>
              <w:t>1）固体废弃物100%分类收集，统一处理率;</w:t>
            </w:r>
            <w:r>
              <w:rPr>
                <w:rFonts w:hint="eastAsia" w:ascii="宋体" w:hAnsi="宋体"/>
                <w:szCs w:val="21"/>
              </w:rPr>
              <w:br w:type="textWrapping"/>
            </w:r>
            <w:r>
              <w:rPr>
                <w:rFonts w:hint="eastAsia" w:ascii="宋体" w:hAnsi="宋体"/>
                <w:szCs w:val="21"/>
              </w:rPr>
              <w:t>2）</w:t>
            </w:r>
            <w:r>
              <w:rPr>
                <w:rFonts w:hint="eastAsia"/>
                <w:szCs w:val="21"/>
              </w:rPr>
              <w:t>火灾事故为零；</w:t>
            </w:r>
          </w:p>
          <w:p>
            <w:pPr>
              <w:spacing w:line="400" w:lineRule="atLeast"/>
              <w:ind w:right="170"/>
              <w:jc w:val="left"/>
              <w:rPr>
                <w:rFonts w:ascii="宋体" w:hAnsi="宋体" w:cs="宋体"/>
                <w:szCs w:val="21"/>
              </w:rPr>
            </w:pPr>
            <w:r>
              <w:rPr>
                <w:rFonts w:hint="eastAsia" w:ascii="宋体" w:hAnsi="宋体" w:cs="宋体"/>
                <w:szCs w:val="21"/>
              </w:rPr>
              <w:t>3）</w:t>
            </w:r>
            <w:r>
              <w:rPr>
                <w:rFonts w:hint="eastAsia"/>
                <w:szCs w:val="21"/>
              </w:rPr>
              <w:t>中暑发生率为零</w:t>
            </w:r>
          </w:p>
          <w:p>
            <w:pPr>
              <w:spacing w:line="400" w:lineRule="atLeast"/>
              <w:ind w:right="170"/>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2</w:t>
            </w:r>
            <w:r>
              <w:rPr>
                <w:rFonts w:hint="eastAsia" w:ascii="宋体" w:hAnsi="宋体" w:cs="宋体"/>
                <w:szCs w:val="21"/>
              </w:rPr>
              <w:t>年1</w:t>
            </w:r>
            <w:r>
              <w:rPr>
                <w:rFonts w:hint="eastAsia" w:ascii="宋体" w:hAnsi="宋体" w:cs="宋体"/>
                <w:szCs w:val="21"/>
                <w:lang w:val="en-US" w:eastAsia="zh-CN"/>
              </w:rPr>
              <w:t>月</w:t>
            </w:r>
            <w:r>
              <w:rPr>
                <w:rFonts w:hint="eastAsia" w:ascii="宋体" w:hAnsi="宋体" w:cs="宋体"/>
                <w:szCs w:val="21"/>
              </w:rPr>
              <w:t>-</w:t>
            </w:r>
            <w:r>
              <w:rPr>
                <w:rFonts w:hint="eastAsia" w:ascii="宋体" w:hAnsi="宋体" w:cs="宋体"/>
                <w:szCs w:val="21"/>
                <w:lang w:val="en-US" w:eastAsia="zh-CN"/>
              </w:rPr>
              <w:t>2022年</w:t>
            </w:r>
            <w:r>
              <w:rPr>
                <w:rFonts w:hint="eastAsia" w:ascii="宋体" w:hAnsi="宋体" w:cs="宋体"/>
                <w:szCs w:val="21"/>
              </w:rPr>
              <w:t>5月供销部目标完成情况：</w:t>
            </w:r>
          </w:p>
          <w:p>
            <w:pPr>
              <w:spacing w:line="400" w:lineRule="atLeast"/>
              <w:ind w:right="170"/>
              <w:jc w:val="left"/>
              <w:rPr>
                <w:rFonts w:ascii="宋体" w:hAnsi="宋体" w:cs="宋体"/>
                <w:szCs w:val="21"/>
              </w:rPr>
            </w:pPr>
            <w:r>
              <w:rPr>
                <w:rFonts w:hint="eastAsia" w:ascii="宋体" w:hAnsi="宋体" w:cs="Arial"/>
                <w:iCs/>
                <w:szCs w:val="21"/>
              </w:rPr>
              <w:t>1、</w:t>
            </w:r>
            <w:r>
              <w:rPr>
                <w:rFonts w:hint="eastAsia"/>
                <w:szCs w:val="21"/>
              </w:rPr>
              <w:t>固体废弃物100%分类收集，统一处理率</w:t>
            </w:r>
            <w:r>
              <w:rPr>
                <w:rFonts w:hint="eastAsia"/>
                <w:szCs w:val="21"/>
                <w:lang w:val="en-US" w:eastAsia="zh-CN"/>
              </w:rPr>
              <w:t>达到</w:t>
            </w:r>
            <w:r>
              <w:rPr>
                <w:rFonts w:hint="eastAsia" w:ascii="宋体" w:hAnsi="宋体" w:cs="Arial"/>
                <w:iCs/>
                <w:szCs w:val="21"/>
              </w:rPr>
              <w:t>100</w:t>
            </w:r>
            <w:r>
              <w:rPr>
                <w:rFonts w:hint="eastAsia" w:ascii="宋体" w:hAnsi="宋体" w:cs="宋体"/>
                <w:szCs w:val="21"/>
              </w:rPr>
              <w:t>％</w:t>
            </w:r>
          </w:p>
          <w:p>
            <w:pPr>
              <w:spacing w:line="400" w:lineRule="atLeast"/>
              <w:ind w:right="170"/>
              <w:jc w:val="left"/>
              <w:rPr>
                <w:szCs w:val="21"/>
              </w:rPr>
            </w:pPr>
            <w:r>
              <w:rPr>
                <w:rFonts w:hint="eastAsia" w:ascii="宋体" w:hAnsi="宋体" w:cs="宋体"/>
                <w:szCs w:val="21"/>
              </w:rPr>
              <w:t>2、</w:t>
            </w:r>
            <w:r>
              <w:rPr>
                <w:rFonts w:hint="eastAsia" w:ascii="宋体" w:hAnsi="宋体" w:cs="宋体"/>
                <w:szCs w:val="21"/>
                <w:lang w:val="en-US" w:eastAsia="zh-CN"/>
              </w:rPr>
              <w:t>未发生</w:t>
            </w:r>
            <w:r>
              <w:rPr>
                <w:rFonts w:hint="eastAsia"/>
                <w:szCs w:val="21"/>
              </w:rPr>
              <w:t>火灾事故；</w:t>
            </w:r>
          </w:p>
          <w:p>
            <w:pPr>
              <w:spacing w:line="400" w:lineRule="atLeast"/>
              <w:ind w:right="170"/>
              <w:jc w:val="left"/>
              <w:rPr>
                <w:rFonts w:hint="eastAsia" w:ascii="宋体" w:hAnsi="宋体" w:eastAsia="宋体" w:cs="宋体"/>
                <w:szCs w:val="21"/>
                <w:lang w:eastAsia="zh-CN"/>
              </w:rPr>
            </w:pPr>
            <w:r>
              <w:rPr>
                <w:rFonts w:hint="eastAsia"/>
                <w:szCs w:val="21"/>
              </w:rPr>
              <w:t>3、</w:t>
            </w:r>
            <w:r>
              <w:rPr>
                <w:rFonts w:hint="eastAsia"/>
                <w:szCs w:val="21"/>
                <w:lang w:val="en-US" w:eastAsia="zh-CN"/>
              </w:rPr>
              <w:t>未发生人员</w:t>
            </w:r>
            <w:r>
              <w:rPr>
                <w:rFonts w:hint="eastAsia"/>
                <w:szCs w:val="21"/>
              </w:rPr>
              <w:t>中暑</w:t>
            </w:r>
            <w:r>
              <w:rPr>
                <w:rFonts w:hint="eastAsia"/>
                <w:szCs w:val="21"/>
                <w:lang w:val="en-US" w:eastAsia="zh-CN"/>
              </w:rPr>
              <w:t>事件。</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ES8.1 </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查，供销部实施以下环境安全管理制度：《运行控制程序》、《节约用电用水管理制度》、《固体废弃物管理制度》《消防安全管理制度》、《用电安全管理规定》、《公司劳动安全管理办法》、《火灾事故应急救援预案》、《劳动防护用品管理制度》等。</w:t>
            </w:r>
          </w:p>
          <w:p>
            <w:pPr>
              <w:rPr>
                <w:rFonts w:hint="eastAsia" w:ascii="宋体" w:hAnsi="宋体" w:eastAsia="宋体" w:cs="宋体"/>
                <w:szCs w:val="21"/>
                <w:lang w:eastAsia="zh-CN"/>
              </w:rPr>
            </w:pPr>
            <w:r>
              <w:rPr>
                <w:rFonts w:hint="eastAsia" w:ascii="宋体" w:hAnsi="宋体" w:cs="宋体"/>
                <w:szCs w:val="21"/>
              </w:rPr>
              <w:t>查</w:t>
            </w:r>
            <w:r>
              <w:rPr>
                <w:rFonts w:hint="eastAsia" w:ascii="宋体" w:hAnsi="宋体" w:cs="宋体"/>
                <w:szCs w:val="21"/>
                <w:lang w:val="en-US" w:eastAsia="zh-CN"/>
              </w:rPr>
              <w:t>供销部门</w:t>
            </w:r>
            <w:r>
              <w:rPr>
                <w:rFonts w:hint="eastAsia" w:ascii="宋体" w:hAnsi="宋体" w:cs="宋体"/>
                <w:szCs w:val="21"/>
              </w:rPr>
              <w:t>重要环境因素：</w:t>
            </w:r>
            <w:r>
              <w:rPr>
                <w:rFonts w:hint="eastAsia" w:ascii="宋体" w:hAnsi="宋体" w:cs="宋体"/>
                <w:szCs w:val="21"/>
                <w:lang w:val="en-US" w:eastAsia="zh-CN"/>
              </w:rPr>
              <w:t>1）</w:t>
            </w:r>
            <w:r>
              <w:rPr>
                <w:rFonts w:hint="eastAsia" w:ascii="宋体" w:hAnsi="宋体" w:cs="宋体"/>
                <w:szCs w:val="21"/>
              </w:rPr>
              <w:t>潜在火灾；</w:t>
            </w:r>
            <w:r>
              <w:rPr>
                <w:rFonts w:hint="eastAsia" w:ascii="宋体" w:hAnsi="宋体" w:cs="宋体"/>
                <w:szCs w:val="21"/>
                <w:lang w:val="en-US" w:eastAsia="zh-CN"/>
              </w:rPr>
              <w:t>2）</w:t>
            </w:r>
            <w:r>
              <w:rPr>
                <w:rFonts w:hint="eastAsia" w:ascii="宋体" w:hAnsi="宋体" w:cs="宋体"/>
                <w:szCs w:val="21"/>
              </w:rPr>
              <w:t>固废排放</w:t>
            </w:r>
            <w:r>
              <w:rPr>
                <w:rFonts w:hint="eastAsia" w:ascii="宋体" w:hAnsi="宋体" w:cs="宋体"/>
                <w:szCs w:val="21"/>
                <w:lang w:eastAsia="zh-CN"/>
              </w:rPr>
              <w:t>。</w:t>
            </w:r>
          </w:p>
          <w:p>
            <w:pPr>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供销部门</w:t>
            </w:r>
            <w:r>
              <w:rPr>
                <w:rFonts w:hint="eastAsia" w:ascii="宋体" w:hAnsi="宋体" w:cs="宋体"/>
                <w:szCs w:val="21"/>
              </w:rPr>
              <w:t>不可接受风险源：1）火灾；2）中暑。</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查供销部办公区域环境、</w:t>
            </w:r>
            <w:r>
              <w:rPr>
                <w:rFonts w:hint="eastAsia" w:ascii="Times New Roman" w:hAnsi="Times New Roman" w:eastAsia="宋体" w:cs="Times New Roman"/>
                <w:szCs w:val="21"/>
                <w:lang w:val="en-US" w:eastAsia="zh-CN"/>
              </w:rPr>
              <w:t>安全</w:t>
            </w:r>
            <w:r>
              <w:rPr>
                <w:rFonts w:hint="eastAsia" w:ascii="Times New Roman" w:hAnsi="Times New Roman" w:eastAsia="宋体" w:cs="Times New Roman"/>
                <w:szCs w:val="21"/>
                <w:lang w:val="en-GB" w:eastAsia="zh-CN"/>
              </w:rPr>
              <w:t>运行控制情况：</w:t>
            </w:r>
            <w:r>
              <w:rPr>
                <w:rFonts w:hint="eastAsia" w:ascii="Times New Roman" w:hAnsi="Times New Roman" w:eastAsia="宋体" w:cs="Times New Roman"/>
                <w:szCs w:val="21"/>
                <w:lang w:eastAsia="zh-CN"/>
              </w:rPr>
              <w:t>办公过程使用的电器如：空调、电脑、灯具均符合安全设计要求，使用过程注意安全，预防触电，工作时间平均每天8小时</w:t>
            </w:r>
            <w:r>
              <w:rPr>
                <w:rFonts w:hint="eastAsia" w:ascii="Times New Roman" w:hAnsi="Times New Roman" w:eastAsia="宋体" w:cs="Times New Roman"/>
                <w:szCs w:val="21"/>
                <w:lang w:val="en-US" w:eastAsia="zh-CN"/>
              </w:rPr>
              <w:t>；</w:t>
            </w:r>
            <w:r>
              <w:rPr>
                <w:rFonts w:hint="eastAsia" w:ascii="宋体" w:hAnsi="宋体" w:cs="宋体"/>
                <w:szCs w:val="21"/>
                <w:lang w:val="en-GB"/>
              </w:rPr>
              <w:t>办公过程注意节约用电，做到人走灯灭，电脑长时间不用时关机，下班前要关闭电源；</w:t>
            </w:r>
            <w:r>
              <w:rPr>
                <w:rFonts w:hint="eastAsia" w:ascii="宋体" w:hAnsi="宋体" w:cs="宋体"/>
                <w:szCs w:val="21"/>
              </w:rPr>
              <w:t>对外出销售人员进行预防中暑知识教育，并合理调整作息时间，避开高温时段外出；高温天气配备有防暑降温劳保用，预防中暑。</w:t>
            </w:r>
          </w:p>
          <w:p>
            <w:pPr>
              <w:spacing w:line="360" w:lineRule="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现场</w:t>
            </w:r>
            <w:r>
              <w:rPr>
                <w:rFonts w:hint="eastAsia" w:ascii="Times New Roman" w:hAnsi="Times New Roman" w:eastAsia="宋体" w:cs="Times New Roman"/>
                <w:szCs w:val="21"/>
                <w:lang w:eastAsia="zh-CN"/>
              </w:rPr>
              <w:t>查看：未发现大功率电器使用；现场电线有穿管保护，固定布局、现场有禁止吸烟的提醒，办公设备均有接地保护。</w:t>
            </w:r>
          </w:p>
          <w:p>
            <w:pPr>
              <w:ind w:firstLine="210" w:firstLineChars="100"/>
              <w:rPr>
                <w:rFonts w:hint="default"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目前公司所在地处于新冠疫情低风险区，供销部人员外出办事或服务时严格按客户要求进行防控（如提供核酸检测，需佩戴口罩和测量体温等措施），</w:t>
            </w:r>
            <w:r>
              <w:rPr>
                <w:rFonts w:hint="eastAsia" w:ascii="宋体" w:hAnsi="宋体" w:eastAsia="宋体" w:cs="宋体"/>
                <w:bCs w:val="0"/>
                <w:spacing w:val="0"/>
                <w:kern w:val="2"/>
                <w:sz w:val="21"/>
                <w:szCs w:val="21"/>
                <w:lang w:val="en-US" w:eastAsia="zh-CN" w:bidi="ar-SA"/>
              </w:rPr>
              <w:t>并定期对</w:t>
            </w:r>
            <w:r>
              <w:rPr>
                <w:rFonts w:hint="eastAsia" w:ascii="宋体" w:hAnsi="宋体" w:cs="宋体"/>
                <w:bCs w:val="0"/>
                <w:spacing w:val="0"/>
                <w:kern w:val="2"/>
                <w:sz w:val="21"/>
                <w:szCs w:val="21"/>
                <w:lang w:val="en-US" w:eastAsia="zh-CN" w:bidi="ar-SA"/>
              </w:rPr>
              <w:t>办公</w:t>
            </w:r>
            <w:r>
              <w:rPr>
                <w:rFonts w:hint="eastAsia" w:ascii="宋体" w:hAnsi="宋体" w:eastAsia="宋体" w:cs="宋体"/>
                <w:bCs w:val="0"/>
                <w:spacing w:val="0"/>
                <w:kern w:val="2"/>
                <w:sz w:val="21"/>
                <w:szCs w:val="21"/>
                <w:lang w:val="en-US" w:eastAsia="zh-CN" w:bidi="ar-SA"/>
              </w:rPr>
              <w:t>区域喷洒消毒水消毒</w:t>
            </w:r>
            <w:r>
              <w:rPr>
                <w:rFonts w:hint="eastAsia" w:ascii="宋体" w:hAnsi="宋体" w:cs="宋体"/>
                <w:bCs w:val="0"/>
                <w:spacing w:val="0"/>
                <w:kern w:val="2"/>
                <w:sz w:val="21"/>
                <w:szCs w:val="21"/>
                <w:lang w:val="en-US" w:eastAsia="zh-CN" w:bidi="ar-SA"/>
              </w:rPr>
              <w:t>。</w:t>
            </w:r>
          </w:p>
          <w:p>
            <w:pPr>
              <w:rPr>
                <w:rFonts w:ascii="宋体" w:hAnsi="宋体" w:cs="宋体"/>
                <w:szCs w:val="21"/>
              </w:rPr>
            </w:pPr>
            <w:r>
              <w:rPr>
                <w:rFonts w:hint="eastAsia" w:ascii="宋体" w:hAnsi="宋体" w:cs="宋体"/>
                <w:szCs w:val="21"/>
                <w:lang w:val="en-US" w:eastAsia="zh-CN"/>
              </w:rPr>
              <w:t>供销部办公室配备</w:t>
            </w:r>
            <w:r>
              <w:rPr>
                <w:rFonts w:hint="eastAsia" w:ascii="宋体" w:hAnsi="宋体" w:cs="宋体"/>
                <w:szCs w:val="21"/>
              </w:rPr>
              <w:t>有一般固废分装桶，现场</w:t>
            </w:r>
            <w:r>
              <w:rPr>
                <w:rFonts w:hint="eastAsia" w:ascii="宋体" w:hAnsi="宋体" w:cs="宋体"/>
                <w:szCs w:val="21"/>
                <w:lang w:val="en-US" w:eastAsia="zh-CN"/>
              </w:rPr>
              <w:t>查看垃圾无混装</w:t>
            </w:r>
            <w:r>
              <w:rPr>
                <w:rFonts w:hint="eastAsia" w:ascii="宋体" w:hAnsi="宋体" w:cs="宋体"/>
                <w:szCs w:val="21"/>
              </w:rPr>
              <w:t>。</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工作人员的在行政部组织下，参加了公司组织的“火灾消防知识培训”。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查见：消防演练实况记录：供销部相关人员</w:t>
            </w:r>
            <w:r>
              <w:rPr>
                <w:rFonts w:hint="eastAsia" w:ascii="宋体" w:hAnsi="宋体" w:cs="宋体"/>
                <w:szCs w:val="21"/>
              </w:rPr>
              <w:t>参加了202</w:t>
            </w:r>
            <w:r>
              <w:rPr>
                <w:rFonts w:hint="eastAsia" w:ascii="宋体" w:hAnsi="宋体" w:cs="宋体"/>
                <w:szCs w:val="21"/>
                <w:lang w:val="en-US" w:eastAsia="zh-CN"/>
              </w:rPr>
              <w:t>2</w:t>
            </w:r>
            <w:r>
              <w:rPr>
                <w:rFonts w:hint="eastAsia" w:ascii="宋体" w:hAnsi="宋体" w:cs="宋体"/>
                <w:szCs w:val="21"/>
              </w:rPr>
              <w:t>年3月1</w:t>
            </w:r>
            <w:r>
              <w:rPr>
                <w:rFonts w:hint="eastAsia" w:ascii="宋体" w:hAnsi="宋体" w:cs="宋体"/>
                <w:szCs w:val="21"/>
                <w:lang w:val="en-US" w:eastAsia="zh-CN"/>
              </w:rPr>
              <w:t>1</w:t>
            </w:r>
            <w:r>
              <w:rPr>
                <w:rFonts w:hint="eastAsia" w:ascii="宋体" w:hAnsi="宋体" w:cs="宋体"/>
                <w:szCs w:val="21"/>
              </w:rPr>
              <w:t>日在公司办公区由行政部组织的消防演练。</w:t>
            </w:r>
          </w:p>
          <w:p>
            <w:pPr>
              <w:spacing w:line="360" w:lineRule="auto"/>
              <w:ind w:firstLine="420" w:firstLineChars="200"/>
              <w:rPr>
                <w:rFonts w:hint="eastAsia" w:ascii="宋体" w:cs="宋体"/>
                <w:szCs w:val="21"/>
              </w:rPr>
            </w:pPr>
            <w:r>
              <w:rPr>
                <w:rFonts w:hint="eastAsia" w:ascii="宋体" w:cs="宋体"/>
                <w:szCs w:val="21"/>
              </w:rPr>
              <w:t>查，现场对应，公司员工的安全逃生意识有明显的改善和较大提高。使员工掌握了安全逃生的方式和路径。同时使员工掌握了灭火器材的使用。</w:t>
            </w:r>
          </w:p>
          <w:p>
            <w:pPr>
              <w:spacing w:line="360" w:lineRule="auto"/>
              <w:ind w:firstLine="420" w:firstLineChars="200"/>
              <w:rPr>
                <w:rFonts w:ascii="宋体" w:hAnsi="宋体" w:cs="宋体"/>
                <w:szCs w:val="21"/>
              </w:rPr>
            </w:pPr>
            <w:r>
              <w:rPr>
                <w:rFonts w:hint="eastAsia" w:ascii="宋体" w:cs="宋体"/>
                <w:szCs w:val="21"/>
                <w:lang w:val="en-US" w:eastAsia="zh-CN"/>
              </w:rPr>
              <w:t>查应急准备：办公区</w:t>
            </w:r>
            <w:bookmarkStart w:id="0" w:name="_GoBack"/>
            <w:bookmarkEnd w:id="0"/>
            <w:r>
              <w:rPr>
                <w:rFonts w:hint="eastAsia" w:ascii="宋体" w:cs="宋体"/>
                <w:szCs w:val="21"/>
              </w:rPr>
              <w:t>消防器材完善、良好。</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bl>
    <w:p>
      <w:pPr>
        <w:spacing w:line="480" w:lineRule="exact"/>
        <w:jc w:val="both"/>
        <w:rPr>
          <w:rFonts w:hint="eastAsia"/>
        </w:rPr>
      </w:pPr>
      <w:r>
        <w:rPr>
          <w:rFonts w:hint="eastAsia"/>
        </w:rPr>
        <w:t>说明：不符合标注N</w:t>
      </w:r>
    </w:p>
    <w:p>
      <w:pPr>
        <w:spacing w:line="480" w:lineRule="exact"/>
        <w:jc w:val="center"/>
        <w:rPr>
          <w:rFonts w:ascii="隶书" w:hAnsi="宋体" w:eastAsia="隶书"/>
          <w:bCs/>
          <w:sz w:val="36"/>
          <w:szCs w:val="36"/>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56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56</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371A8"/>
    <w:multiLevelType w:val="singleLevel"/>
    <w:tmpl w:val="C47371A8"/>
    <w:lvl w:ilvl="0" w:tentative="0">
      <w:start w:val="1"/>
      <w:numFmt w:val="decimal"/>
      <w:suff w:val="nothing"/>
      <w:lvlText w:val="%1）"/>
      <w:lvlJc w:val="left"/>
    </w:lvl>
  </w:abstractNum>
  <w:abstractNum w:abstractNumId="1">
    <w:nsid w:val="068AD6C1"/>
    <w:multiLevelType w:val="singleLevel"/>
    <w:tmpl w:val="068AD6C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E768D6"/>
    <w:rsid w:val="002E7AFE"/>
    <w:rsid w:val="00E768D6"/>
    <w:rsid w:val="00FB1A54"/>
    <w:rsid w:val="097E5DB1"/>
    <w:rsid w:val="42F03465"/>
    <w:rsid w:val="568832FC"/>
    <w:rsid w:val="682B7D01"/>
    <w:rsid w:val="70275C90"/>
    <w:rsid w:val="729E52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17"/>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link w:val="19"/>
    <w:qFormat/>
    <w:uiPriority w:val="0"/>
    <w:pPr>
      <w:ind w:firstLine="420"/>
    </w:pPr>
    <w:rPr>
      <w:szCs w:val="24"/>
    </w:rPr>
  </w:style>
  <w:style w:type="paragraph" w:styleId="5">
    <w:name w:val="Plain Text"/>
    <w:basedOn w:val="1"/>
    <w:link w:val="20"/>
    <w:qFormat/>
    <w:uiPriority w:val="99"/>
    <w:rPr>
      <w:rFonts w:hint="eastAsia" w:ascii="宋体" w:hAnsi="Courier New"/>
      <w:sz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标题 3 Char"/>
    <w:basedOn w:val="12"/>
    <w:link w:val="3"/>
    <w:qFormat/>
    <w:uiPriority w:val="0"/>
    <w:rPr>
      <w:rFonts w:ascii="Times New Roman" w:hAnsi="Times New Roman" w:eastAsia="宋体" w:cs="Times New Roman"/>
      <w:b/>
      <w:bCs/>
      <w:kern w:val="2"/>
      <w:sz w:val="32"/>
      <w:szCs w:val="32"/>
    </w:rPr>
  </w:style>
  <w:style w:type="paragraph" w:customStyle="1" w:styleId="18">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9">
    <w:name w:val="正文文本缩进 Char"/>
    <w:basedOn w:val="12"/>
    <w:link w:val="4"/>
    <w:qFormat/>
    <w:uiPriority w:val="0"/>
    <w:rPr>
      <w:rFonts w:ascii="Times New Roman" w:hAnsi="Times New Roman" w:eastAsia="宋体" w:cs="Times New Roman"/>
      <w:kern w:val="2"/>
      <w:sz w:val="21"/>
      <w:szCs w:val="24"/>
    </w:rPr>
  </w:style>
  <w:style w:type="character" w:customStyle="1" w:styleId="20">
    <w:name w:val="纯文本 Char"/>
    <w:basedOn w:val="12"/>
    <w:link w:val="5"/>
    <w:qFormat/>
    <w:uiPriority w:val="99"/>
    <w:rPr>
      <w:rFonts w:ascii="宋体" w:hAnsi="Courier New" w:eastAsia="宋体" w:cs="Times New Roman"/>
      <w:kern w:val="2"/>
      <w:sz w:val="24"/>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标准正文"/>
    <w:basedOn w:val="1"/>
    <w:qFormat/>
    <w:uiPriority w:val="0"/>
  </w:style>
  <w:style w:type="paragraph" w:customStyle="1" w:styleId="23">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10304</Words>
  <Characters>10757</Characters>
  <Lines>258</Lines>
  <Paragraphs>72</Paragraphs>
  <TotalTime>3</TotalTime>
  <ScaleCrop>false</ScaleCrop>
  <LinksUpToDate>false</LinksUpToDate>
  <CharactersWithSpaces>10904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2022-06-24T03:31:56Z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