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sz w:val="24"/>
                <w:szCs w:val="24"/>
                <w:lang w:val="en-US" w:eastAsia="zh-CN"/>
              </w:rPr>
              <w:t>审核员</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云南路广建筑材料有限公司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张心</w:t>
            </w:r>
            <w:bookmarkEnd w:id="1"/>
            <w:r>
              <w:rPr>
                <w:rFonts w:hint="eastAsia"/>
                <w:color w:val="000000"/>
                <w:sz w:val="24"/>
                <w:szCs w:val="24"/>
                <w:lang w:eastAsia="zh-CN"/>
              </w:rPr>
              <w:t>、</w:t>
            </w:r>
            <w:r>
              <w:rPr>
                <w:rFonts w:hint="eastAsia"/>
                <w:color w:val="000000"/>
                <w:sz w:val="24"/>
                <w:szCs w:val="24"/>
                <w:lang w:val="en-US" w:eastAsia="zh-CN"/>
              </w:rPr>
              <w:t>杨珍全，审核方式：微信+视频，</w:t>
            </w:r>
            <w:r>
              <w:rPr>
                <w:rFonts w:hint="eastAsia"/>
                <w:color w:val="000000"/>
                <w:sz w:val="24"/>
                <w:szCs w:val="24"/>
              </w:rPr>
              <w:t xml:space="preserve"> 审核时间：</w:t>
            </w:r>
            <w:bookmarkStart w:id="2" w:name="审核日期"/>
            <w:r>
              <w:rPr>
                <w:color w:val="000000"/>
              </w:rPr>
              <w:t>2022年06月20日 下午至2022年06月20日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rPr>
              <w:t>现场检查</w:t>
            </w:r>
            <w:r>
              <w:rPr>
                <w:rFonts w:hint="eastAsia"/>
                <w:b/>
                <w:bCs/>
                <w:color w:val="auto"/>
                <w:szCs w:val="21"/>
              </w:rPr>
              <w:t>《营业执照》</w:t>
            </w:r>
            <w:r>
              <w:rPr>
                <w:rFonts w:hint="eastAsia"/>
                <w:color w:val="auto"/>
                <w:szCs w:val="21"/>
              </w:rPr>
              <w:t>——：</w:t>
            </w:r>
            <w:r>
              <w:rPr>
                <w:rFonts w:hint="eastAsia"/>
                <w:color w:val="auto"/>
                <w:szCs w:val="21"/>
                <w:lang w:eastAsia="zh-CN"/>
              </w:rPr>
              <w:t>■</w:t>
            </w:r>
            <w:r>
              <w:rPr>
                <w:rFonts w:hint="eastAsia" w:ascii="宋体" w:hAnsi="宋体"/>
                <w:color w:val="auto"/>
                <w:szCs w:val="21"/>
              </w:rPr>
              <w:t xml:space="preserve">正本 </w:t>
            </w:r>
            <w:r>
              <w:rPr>
                <w:rFonts w:hint="eastAsia"/>
                <w:color w:val="auto"/>
                <w:szCs w:val="21"/>
                <w:lang w:eastAsia="zh-CN"/>
              </w:rPr>
              <w:t>■</w:t>
            </w:r>
            <w:r>
              <w:rPr>
                <w:rFonts w:hint="eastAsia"/>
                <w:color w:val="auto"/>
                <w:szCs w:val="21"/>
              </w:rPr>
              <w:t xml:space="preserve">副本； </w:t>
            </w:r>
            <w:r>
              <w:rPr>
                <w:rFonts w:hint="eastAsia"/>
                <w:color w:val="auto"/>
                <w:szCs w:val="21"/>
                <w:lang w:eastAsia="zh-CN"/>
              </w:rPr>
              <w:t>■</w:t>
            </w:r>
            <w:r>
              <w:rPr>
                <w:rFonts w:hint="eastAsia" w:ascii="宋体" w:hAnsi="宋体"/>
                <w:color w:val="auto"/>
                <w:szCs w:val="21"/>
              </w:rPr>
              <w:t xml:space="preserve">原件 </w:t>
            </w:r>
            <w:r>
              <w:rPr>
                <w:rFonts w:hint="eastAsia"/>
                <w:color w:val="auto"/>
                <w:szCs w:val="21"/>
              </w:rPr>
              <w:t>□复印件</w:t>
            </w:r>
          </w:p>
          <w:p>
            <w:pPr>
              <w:spacing w:line="440" w:lineRule="exact"/>
              <w:ind w:firstLine="420" w:firstLineChars="200"/>
              <w:rPr>
                <w:color w:val="auto"/>
                <w:szCs w:val="21"/>
                <w:u w:val="single"/>
              </w:rPr>
            </w:pPr>
            <w:r>
              <w:rPr>
                <w:rFonts w:hint="eastAsia"/>
                <w:color w:val="auto"/>
                <w:szCs w:val="21"/>
              </w:rPr>
              <w:t>编号</w:t>
            </w:r>
            <w:r>
              <w:rPr>
                <w:rFonts w:hint="eastAsia"/>
                <w:color w:val="auto"/>
                <w:szCs w:val="21"/>
                <w:u w:val="single"/>
              </w:rPr>
              <w:t>：</w:t>
            </w:r>
            <w:r>
              <w:rPr>
                <w:rFonts w:hint="eastAsia" w:ascii="Times New Roman" w:hAnsi="Times New Roman" w:eastAsia="宋体" w:cs="Times New Roman"/>
                <w:color w:val="auto"/>
                <w:szCs w:val="21"/>
                <w:u w:val="single"/>
              </w:rPr>
              <w:t>91530100MA6NWBTK1A；</w:t>
            </w:r>
            <w:r>
              <w:rPr>
                <w:rFonts w:hint="eastAsia"/>
                <w:color w:val="auto"/>
                <w:szCs w:val="21"/>
              </w:rPr>
              <w:t xml:space="preserve"> 有效期：</w:t>
            </w:r>
            <w:r>
              <w:rPr>
                <w:rFonts w:hint="eastAsia"/>
                <w:color w:val="auto"/>
                <w:szCs w:val="21"/>
                <w:lang w:val="en-US" w:eastAsia="zh-CN"/>
              </w:rPr>
              <w:t>2021年3月18日</w:t>
            </w:r>
            <w:r>
              <w:rPr>
                <w:rFonts w:hint="eastAsia"/>
                <w:color w:val="auto"/>
                <w:szCs w:val="21"/>
                <w:lang w:eastAsia="zh-CN"/>
              </w:rPr>
              <w:t>至</w:t>
            </w:r>
            <w:r>
              <w:rPr>
                <w:rFonts w:hint="eastAsia"/>
                <w:color w:val="auto"/>
                <w:szCs w:val="21"/>
                <w:lang w:val="en-US" w:eastAsia="zh-CN"/>
              </w:rPr>
              <w:t>永久</w:t>
            </w:r>
            <w:r>
              <w:rPr>
                <w:rFonts w:hint="eastAsia"/>
                <w:color w:val="auto"/>
                <w:szCs w:val="21"/>
              </w:rPr>
              <w:t>；</w:t>
            </w:r>
          </w:p>
          <w:p>
            <w:pPr>
              <w:spacing w:line="440" w:lineRule="exact"/>
              <w:ind w:firstLine="420" w:firstLineChars="200"/>
              <w:rPr>
                <w:rFonts w:hint="eastAsia" w:ascii="Times New Roman" w:hAnsi="Times New Roman" w:eastAsia="宋体" w:cs="Times New Roman"/>
                <w:color w:val="auto"/>
                <w:szCs w:val="21"/>
              </w:rPr>
            </w:pPr>
            <w:r>
              <w:rPr>
                <w:rFonts w:hint="eastAsia"/>
                <w:color w:val="auto"/>
                <w:szCs w:val="21"/>
              </w:rPr>
              <w:t>经营范围的</w:t>
            </w:r>
            <w:r>
              <w:rPr>
                <w:rFonts w:hint="eastAsia"/>
                <w:b/>
                <w:bCs/>
                <w:color w:val="auto"/>
                <w:szCs w:val="21"/>
              </w:rPr>
              <w:t>相关描述</w:t>
            </w:r>
            <w:r>
              <w:rPr>
                <w:rFonts w:hint="eastAsia"/>
                <w:color w:val="auto"/>
                <w:szCs w:val="21"/>
              </w:rPr>
              <w:t>：</w:t>
            </w:r>
            <w:r>
              <w:rPr>
                <w:rFonts w:hint="eastAsia" w:ascii="Times New Roman" w:hAnsi="Times New Roman" w:eastAsia="宋体" w:cs="Times New Roman"/>
                <w:color w:val="auto"/>
                <w:szCs w:val="21"/>
              </w:rPr>
              <w:t>五金、建筑材料、塑料制品、橡胶制品、金属材料、装饰材料的销售。（依法须经批准的项目，经相关部门批准后方可开展经营活动）；</w:t>
            </w:r>
          </w:p>
          <w:p>
            <w:pPr>
              <w:rPr>
                <w:color w:val="auto"/>
                <w:szCs w:val="21"/>
              </w:rPr>
            </w:pPr>
            <w:r>
              <w:rPr>
                <w:rFonts w:hint="eastAsia"/>
                <w:color w:val="auto"/>
              </w:rPr>
              <w:t>认证申请范围：</w:t>
            </w:r>
            <w:r>
              <w:t>塑料波纹管销售、建材销售（含钢筋连接套筒、钢筋网片）</w:t>
            </w:r>
            <w:r>
              <w:rPr>
                <w:rFonts w:hint="eastAsia"/>
                <w:color w:val="auto"/>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color w:val="auto"/>
                <w:szCs w:val="21"/>
                <w:lang w:eastAsia="zh-CN"/>
              </w:rPr>
              <w:t>■</w:t>
            </w:r>
            <w:r>
              <w:rPr>
                <w:rFonts w:hint="eastAsia"/>
                <w:color w:val="auto"/>
              </w:rPr>
              <w:t>范围合规</w:t>
            </w:r>
          </w:p>
          <w:p>
            <w:pPr>
              <w:rPr>
                <w:color w:val="000000"/>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注册地址：</w:t>
            </w:r>
            <w:bookmarkStart w:id="3" w:name="生产地址"/>
            <w:r>
              <w:rPr>
                <w:sz w:val="21"/>
                <w:szCs w:val="21"/>
              </w:rPr>
              <w:t>中国（云南）自由贸易试验区昆明片区经开区洛羊街道办事处小新册社区小梨园路金山小区二期2幢6层603号</w:t>
            </w:r>
            <w:bookmarkEnd w:id="3"/>
            <w:r>
              <w:rPr>
                <w:rFonts w:hint="eastAsia"/>
                <w:color w:val="auto"/>
              </w:rPr>
              <w:t>与《营业执照》内容一致。</w:t>
            </w:r>
          </w:p>
          <w:p>
            <w:pPr>
              <w:rPr>
                <w:color w:val="auto"/>
              </w:rPr>
            </w:pPr>
          </w:p>
          <w:p>
            <w:pPr>
              <w:rPr>
                <w:color w:val="auto"/>
              </w:rPr>
            </w:pPr>
            <w:r>
              <w:rPr>
                <w:rFonts w:hint="eastAsia"/>
                <w:color w:val="auto"/>
              </w:rPr>
              <w:t>经营地址：</w:t>
            </w:r>
            <w:r>
              <w:rPr>
                <w:sz w:val="21"/>
                <w:szCs w:val="21"/>
              </w:rPr>
              <w:t>中国（云南）自由贸易试验区昆明片区经开区洛羊街道办事处小新册社区小梨园路金山小区二期2幢6层603号</w:t>
            </w:r>
          </w:p>
          <w:p>
            <w:pPr>
              <w:rPr>
                <w:color w:val="000000"/>
              </w:rPr>
            </w:pPr>
            <w:r>
              <w:rPr>
                <w:rFonts w:hint="eastAsia"/>
                <w:color w:val="auto"/>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lang w:eastAsia="zh-CN"/>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eastAsia"/>
                <w:color w:val="000000"/>
                <w:szCs w:val="18"/>
              </w:rPr>
            </w:pPr>
            <w:r>
              <w:rPr>
                <w:rFonts w:hint="eastAsia"/>
                <w:color w:val="000000"/>
                <w:szCs w:val="18"/>
              </w:rPr>
              <w:t>生产/服务流程图：</w:t>
            </w:r>
          </w:p>
          <w:p>
            <w:pPr>
              <w:rPr>
                <w:rFonts w:hint="eastAsia" w:eastAsia="宋体"/>
                <w:color w:val="000000"/>
                <w:lang w:eastAsia="zh-CN"/>
              </w:rPr>
            </w:pPr>
            <w:r>
              <w:rPr>
                <w:rFonts w:hint="eastAsia"/>
                <w:color w:val="000000"/>
                <w:szCs w:val="18"/>
              </w:rPr>
              <w:t>与客户签订合同—找供应商合作（供应商送货到客户处）--客户验收。</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rPr>
              <w:t>□</w:t>
            </w:r>
            <w:r>
              <w:rPr>
                <w:rFonts w:hint="eastAsia"/>
                <w:color w:val="auto"/>
              </w:rPr>
              <w:t>内容一致</w:t>
            </w:r>
          </w:p>
          <w:p>
            <w:pPr>
              <w:rPr>
                <w:rFonts w:ascii="宋体" w:hAnsi="宋体"/>
                <w:color w:val="000000"/>
                <w:szCs w:val="21"/>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color w:val="auto"/>
                <w:szCs w:val="21"/>
              </w:rPr>
              <w:t>认证范围内管理体系覆盖的人数（总计</w:t>
            </w:r>
            <w:r>
              <w:rPr>
                <w:rFonts w:hint="eastAsia"/>
                <w:color w:val="auto"/>
                <w:szCs w:val="21"/>
                <w:lang w:val="en-US" w:eastAsia="zh-CN"/>
              </w:rPr>
              <w:t>10</w:t>
            </w:r>
            <w:r>
              <w:rPr>
                <w:rFonts w:hint="eastAsia"/>
                <w:color w:val="auto"/>
                <w:szCs w:val="21"/>
              </w:rPr>
              <w:t>人）　</w:t>
            </w:r>
          </w:p>
          <w:p>
            <w:pPr>
              <w:rPr>
                <w:color w:val="auto"/>
                <w:szCs w:val="18"/>
              </w:rPr>
            </w:pPr>
          </w:p>
          <w:p>
            <w:pPr>
              <w:rPr>
                <w:color w:val="000000"/>
                <w:szCs w:val="18"/>
              </w:rPr>
            </w:pPr>
            <w:r>
              <w:rPr>
                <w:rFonts w:hint="eastAsia"/>
                <w:color w:val="auto"/>
                <w:szCs w:val="18"/>
              </w:rPr>
              <w:t>管理人员</w:t>
            </w:r>
            <w:r>
              <w:rPr>
                <w:rFonts w:hint="eastAsia"/>
                <w:color w:val="auto"/>
                <w:szCs w:val="18"/>
                <w:lang w:val="en-US" w:eastAsia="zh-CN"/>
              </w:rPr>
              <w:t>3</w:t>
            </w:r>
            <w:r>
              <w:rPr>
                <w:rFonts w:hint="eastAsia"/>
                <w:color w:val="auto"/>
                <w:szCs w:val="21"/>
              </w:rPr>
              <w:t>人</w:t>
            </w:r>
            <w:r>
              <w:rPr>
                <w:rFonts w:hint="eastAsia"/>
                <w:color w:val="auto"/>
                <w:szCs w:val="18"/>
              </w:rPr>
              <w:t>；操作人员</w:t>
            </w:r>
            <w:r>
              <w:rPr>
                <w:rFonts w:hint="eastAsia"/>
                <w:color w:val="auto"/>
                <w:szCs w:val="18"/>
                <w:lang w:val="en-US" w:eastAsia="zh-CN"/>
              </w:rPr>
              <w:t>7</w:t>
            </w:r>
            <w:r>
              <w:rPr>
                <w:rFonts w:hint="eastAsia"/>
                <w:color w:val="auto"/>
                <w:szCs w:val="21"/>
              </w:rPr>
              <w:t>人</w:t>
            </w:r>
            <w:r>
              <w:rPr>
                <w:rFonts w:hint="eastAsia"/>
                <w:color w:val="auto"/>
                <w:szCs w:val="18"/>
              </w:rPr>
              <w:t>；劳务派遣人员</w:t>
            </w:r>
            <w:r>
              <w:rPr>
                <w:rFonts w:hint="eastAsia"/>
                <w:color w:val="auto"/>
                <w:szCs w:val="18"/>
                <w:lang w:val="en-US" w:eastAsia="zh-CN"/>
              </w:rPr>
              <w:t>0</w:t>
            </w:r>
            <w:r>
              <w:rPr>
                <w:rFonts w:hint="eastAsia"/>
                <w:color w:val="auto"/>
                <w:szCs w:val="21"/>
              </w:rPr>
              <w:t>人</w:t>
            </w:r>
            <w:r>
              <w:rPr>
                <w:rFonts w:hint="eastAsia"/>
                <w:color w:val="auto"/>
                <w:szCs w:val="18"/>
              </w:rPr>
              <w:t>；临时工</w:t>
            </w:r>
            <w:r>
              <w:rPr>
                <w:rFonts w:hint="eastAsia"/>
                <w:color w:val="auto"/>
                <w:szCs w:val="18"/>
                <w:lang w:val="en-US" w:eastAsia="zh-CN"/>
              </w:rPr>
              <w:t>0</w:t>
            </w:r>
            <w:r>
              <w:rPr>
                <w:rFonts w:hint="eastAsia"/>
                <w:color w:val="auto"/>
                <w:szCs w:val="21"/>
              </w:rPr>
              <w:t>人</w:t>
            </w:r>
            <w:r>
              <w:rPr>
                <w:rFonts w:hint="eastAsia"/>
                <w:color w:val="auto"/>
                <w:szCs w:val="18"/>
              </w:rPr>
              <w:t>；</w:t>
            </w:r>
            <w:r>
              <w:rPr>
                <w:rFonts w:hint="eastAsia"/>
                <w:color w:val="auto"/>
                <w:szCs w:val="21"/>
              </w:rPr>
              <w:t>季节工</w:t>
            </w:r>
            <w:r>
              <w:rPr>
                <w:rFonts w:hint="eastAsia"/>
                <w:color w:val="auto"/>
                <w:szCs w:val="21"/>
                <w:lang w:val="en-US" w:eastAsia="zh-CN"/>
              </w:rPr>
              <w:t>0</w:t>
            </w:r>
            <w:r>
              <w:rPr>
                <w:rFonts w:hint="eastAsia"/>
                <w:color w:val="auto"/>
                <w:szCs w:val="21"/>
              </w:rPr>
              <w:t>人</w:t>
            </w:r>
            <w:r>
              <w:rPr>
                <w:rFonts w:hint="eastAsia"/>
                <w:color w:val="auto"/>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与申请一致</w:t>
            </w:r>
          </w:p>
          <w:p>
            <w:pPr>
              <w:rPr>
                <w:color w:val="000000"/>
              </w:rPr>
            </w:pPr>
            <w:r>
              <w:rPr>
                <w:rFonts w:hint="eastAsia"/>
                <w:color w:val="auto"/>
                <w:szCs w:val="21"/>
              </w:rPr>
              <w:t>□</w:t>
            </w:r>
            <w:r>
              <w:rPr>
                <w:rFonts w:hint="eastAsia"/>
                <w:color w:val="auto"/>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18"/>
              </w:rPr>
            </w:pPr>
            <w:r>
              <w:rPr>
                <w:rFonts w:hint="eastAsia"/>
                <w:color w:val="auto"/>
                <w:szCs w:val="18"/>
              </w:rPr>
              <w:t>管理手册发布的时间：</w:t>
            </w:r>
            <w:r>
              <w:rPr>
                <w:rFonts w:hint="eastAsia"/>
                <w:color w:val="auto"/>
                <w:szCs w:val="18"/>
                <w:lang w:val="en-US" w:eastAsia="zh-CN"/>
              </w:rPr>
              <w:t>2022</w:t>
            </w:r>
            <w:r>
              <w:rPr>
                <w:rFonts w:hint="eastAsia"/>
                <w:color w:val="auto"/>
                <w:szCs w:val="18"/>
              </w:rPr>
              <w:t>年</w:t>
            </w:r>
            <w:r>
              <w:rPr>
                <w:rFonts w:hint="eastAsia"/>
                <w:color w:val="auto"/>
                <w:szCs w:val="18"/>
                <w:lang w:val="en-US" w:eastAsia="zh-CN"/>
              </w:rPr>
              <w:t>01</w:t>
            </w:r>
            <w:r>
              <w:rPr>
                <w:rFonts w:hint="eastAsia"/>
                <w:color w:val="auto"/>
                <w:szCs w:val="18"/>
              </w:rPr>
              <w:t>月</w:t>
            </w:r>
            <w:r>
              <w:rPr>
                <w:rFonts w:hint="eastAsia"/>
                <w:color w:val="auto"/>
                <w:szCs w:val="18"/>
                <w:lang w:val="en-US" w:eastAsia="zh-CN"/>
              </w:rPr>
              <w:t>06</w:t>
            </w:r>
            <w:r>
              <w:rPr>
                <w:rFonts w:hint="eastAsia"/>
                <w:color w:val="auto"/>
                <w:szCs w:val="18"/>
              </w:rPr>
              <w:t>日</w:t>
            </w:r>
          </w:p>
          <w:p>
            <w:pPr>
              <w:rPr>
                <w:color w:val="auto"/>
              </w:rPr>
            </w:pPr>
            <w:r>
              <w:rPr>
                <w:rFonts w:hint="eastAsia"/>
                <w:color w:val="auto"/>
                <w:szCs w:val="21"/>
                <w:lang w:eastAsia="zh-CN"/>
              </w:rPr>
              <w:t>■</w:t>
            </w:r>
            <w:r>
              <w:rPr>
                <w:rFonts w:hint="eastAsia"/>
                <w:color w:val="auto"/>
              </w:rPr>
              <w:t>至今管理体系已运行3个月以上</w:t>
            </w:r>
          </w:p>
          <w:p>
            <w:pPr>
              <w:rPr>
                <w:color w:val="000000"/>
                <w:szCs w:val="18"/>
              </w:rPr>
            </w:pPr>
            <w:r>
              <w:rPr>
                <w:rFonts w:hint="eastAsia"/>
                <w:color w:val="auto"/>
                <w:szCs w:val="21"/>
              </w:rPr>
              <w:t>□</w:t>
            </w:r>
            <w:r>
              <w:rPr>
                <w:rFonts w:hint="eastAsia"/>
                <w:color w:val="auto"/>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18"/>
              </w:rPr>
            </w:pPr>
            <w:r>
              <w:rPr>
                <w:rFonts w:hint="eastAsia"/>
                <w:color w:val="auto"/>
                <w:szCs w:val="18"/>
              </w:rPr>
              <w:t>标准宣贯的时间：</w:t>
            </w:r>
            <w:r>
              <w:rPr>
                <w:rFonts w:hint="eastAsia"/>
                <w:color w:val="auto"/>
                <w:szCs w:val="18"/>
                <w:lang w:val="en-US" w:eastAsia="zh-CN"/>
              </w:rPr>
              <w:t>2022</w:t>
            </w:r>
            <w:r>
              <w:rPr>
                <w:rFonts w:hint="eastAsia"/>
                <w:color w:val="auto"/>
                <w:szCs w:val="18"/>
              </w:rPr>
              <w:t>年</w:t>
            </w:r>
            <w:r>
              <w:rPr>
                <w:rFonts w:hint="eastAsia"/>
                <w:color w:val="auto"/>
                <w:szCs w:val="18"/>
                <w:lang w:val="en-US" w:eastAsia="zh-CN"/>
              </w:rPr>
              <w:t>01</w:t>
            </w:r>
            <w:r>
              <w:rPr>
                <w:rFonts w:hint="eastAsia"/>
                <w:color w:val="auto"/>
                <w:szCs w:val="18"/>
              </w:rPr>
              <w:t>月</w:t>
            </w:r>
            <w:r>
              <w:rPr>
                <w:rFonts w:hint="eastAsia"/>
                <w:color w:val="auto"/>
                <w:szCs w:val="18"/>
                <w:lang w:val="en-US" w:eastAsia="zh-CN"/>
              </w:rPr>
              <w:t>06</w:t>
            </w:r>
            <w:r>
              <w:rPr>
                <w:rFonts w:hint="eastAsia"/>
                <w:color w:val="auto"/>
                <w:szCs w:val="18"/>
              </w:rPr>
              <w:t>日</w:t>
            </w:r>
          </w:p>
          <w:p>
            <w:pPr>
              <w:rPr>
                <w:color w:val="auto"/>
                <w:szCs w:val="21"/>
              </w:rPr>
            </w:pPr>
            <w:r>
              <w:rPr>
                <w:rFonts w:hint="eastAsia"/>
                <w:color w:val="auto"/>
                <w:szCs w:val="21"/>
                <w:lang w:eastAsia="zh-CN"/>
              </w:rPr>
              <w:t>■</w:t>
            </w:r>
            <w:r>
              <w:rPr>
                <w:rFonts w:hint="eastAsia"/>
                <w:color w:val="auto"/>
                <w:szCs w:val="21"/>
              </w:rPr>
              <w:t xml:space="preserve">QMS  </w:t>
            </w:r>
            <w:r>
              <w:rPr>
                <w:rFonts w:hint="eastAsia"/>
                <w:color w:val="auto"/>
                <w:szCs w:val="21"/>
                <w:lang w:eastAsia="zh-CN"/>
              </w:rPr>
              <w:t>■</w:t>
            </w:r>
            <w:r>
              <w:rPr>
                <w:rFonts w:hint="eastAsia"/>
                <w:color w:val="auto"/>
                <w:szCs w:val="21"/>
              </w:rPr>
              <w:t xml:space="preserve">EMS  </w:t>
            </w:r>
            <w:r>
              <w:rPr>
                <w:rFonts w:hint="eastAsia"/>
                <w:color w:val="auto"/>
                <w:szCs w:val="21"/>
                <w:lang w:eastAsia="zh-CN"/>
              </w:rPr>
              <w:t>■</w:t>
            </w:r>
            <w:r>
              <w:rPr>
                <w:rFonts w:hint="eastAsia"/>
                <w:color w:val="auto"/>
                <w:szCs w:val="21"/>
              </w:rPr>
              <w:t xml:space="preserve">OHSMS  □FSMSMS  □HACCP  </w:t>
            </w:r>
          </w:p>
          <w:p>
            <w:pPr>
              <w:rPr>
                <w:color w:val="auto"/>
                <w:szCs w:val="21"/>
              </w:rPr>
            </w:pPr>
          </w:p>
          <w:p>
            <w:pPr>
              <w:widowControl/>
              <w:jc w:val="left"/>
              <w:rPr>
                <w:color w:val="auto"/>
                <w:szCs w:val="18"/>
              </w:rPr>
            </w:pPr>
            <w:r>
              <w:rPr>
                <w:rFonts w:hint="eastAsia"/>
                <w:color w:val="auto"/>
                <w:szCs w:val="21"/>
                <w:lang w:eastAsia="zh-CN"/>
              </w:rPr>
              <w:t>■</w:t>
            </w:r>
            <w:r>
              <w:rPr>
                <w:rFonts w:hint="eastAsia"/>
                <w:color w:val="auto"/>
              </w:rPr>
              <w:t>已培训了相关标准和内审员知识；</w:t>
            </w:r>
            <w:r>
              <w:rPr>
                <w:rFonts w:hint="eastAsia"/>
                <w:color w:val="auto"/>
                <w:szCs w:val="21"/>
              </w:rPr>
              <w:t>□</w:t>
            </w:r>
            <w:r>
              <w:rPr>
                <w:rFonts w:hint="eastAsia"/>
                <w:color w:val="auto"/>
              </w:rPr>
              <w:t>至今未培训相关标准和内审员知识</w:t>
            </w:r>
          </w:p>
          <w:p>
            <w:pPr>
              <w:widowControl/>
              <w:jc w:val="left"/>
              <w:rPr>
                <w:color w:val="000000"/>
                <w:szCs w:val="18"/>
              </w:rPr>
            </w:pPr>
            <w:r>
              <w:rPr>
                <w:rFonts w:hint="eastAsia"/>
                <w:color w:val="auto"/>
                <w:szCs w:val="18"/>
              </w:rPr>
              <w:t>员工对相关标准的认知和能力（应知应会、持证上岗等）</w:t>
            </w:r>
            <w:r>
              <w:rPr>
                <w:rFonts w:hint="eastAsia"/>
                <w:color w:val="auto"/>
                <w:szCs w:val="21"/>
              </w:rPr>
              <w:t>□满足要求，</w:t>
            </w:r>
            <w:r>
              <w:rPr>
                <w:rFonts w:hint="eastAsia"/>
                <w:color w:val="auto"/>
                <w:szCs w:val="21"/>
                <w:lang w:eastAsia="zh-CN"/>
              </w:rPr>
              <w:t>■</w:t>
            </w:r>
            <w:r>
              <w:rPr>
                <w:rFonts w:hint="eastAsia"/>
                <w:color w:val="auto"/>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 主要的内部环境和外部环境分析的充分性</w:t>
            </w:r>
          </w:p>
          <w:p>
            <w:pPr>
              <w:widowControl/>
              <w:ind w:firstLine="420" w:firstLineChars="200"/>
              <w:jc w:val="left"/>
              <w:rPr>
                <w:color w:val="auto"/>
                <w:u w:val="single"/>
              </w:rPr>
            </w:pPr>
            <w:r>
              <w:rPr>
                <w:rFonts w:hint="eastAsia"/>
                <w:color w:val="auto"/>
                <w:szCs w:val="21"/>
                <w:lang w:eastAsia="zh-CN"/>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color w:val="auto"/>
                <w:szCs w:val="18"/>
              </w:rPr>
            </w:pPr>
            <w:r>
              <w:rPr>
                <w:rFonts w:hint="eastAsia"/>
                <w:color w:val="auto"/>
                <w:szCs w:val="18"/>
              </w:rPr>
              <w:t>- 主要的相关方和期望的充分性</w:t>
            </w:r>
          </w:p>
          <w:p>
            <w:pPr>
              <w:widowControl/>
              <w:ind w:firstLine="420" w:firstLineChars="200"/>
              <w:jc w:val="left"/>
              <w:rPr>
                <w:color w:val="auto"/>
                <w:u w:val="single"/>
              </w:rPr>
            </w:pPr>
            <w:r>
              <w:rPr>
                <w:rFonts w:hint="eastAsia"/>
                <w:color w:val="auto"/>
                <w:szCs w:val="21"/>
                <w:lang w:eastAsia="zh-CN"/>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u w:val="single"/>
              </w:rPr>
            </w:pPr>
          </w:p>
          <w:p>
            <w:pPr>
              <w:widowControl/>
              <w:jc w:val="left"/>
              <w:rPr>
                <w:color w:val="auto"/>
                <w:szCs w:val="18"/>
              </w:rPr>
            </w:pPr>
            <w:r>
              <w:rPr>
                <w:rFonts w:hint="eastAsia"/>
                <w:color w:val="auto"/>
                <w:szCs w:val="18"/>
              </w:rPr>
              <w:t>- 确定风险的识别和评价</w:t>
            </w:r>
          </w:p>
          <w:p>
            <w:pPr>
              <w:widowControl/>
              <w:ind w:firstLine="420" w:firstLineChars="200"/>
              <w:jc w:val="left"/>
              <w:rPr>
                <w:color w:val="auto"/>
                <w:szCs w:val="18"/>
                <w:highlight w:val="cyan"/>
              </w:rPr>
            </w:pPr>
            <w:r>
              <w:rPr>
                <w:rFonts w:hint="eastAsia"/>
                <w:color w:val="auto"/>
                <w:szCs w:val="21"/>
                <w:lang w:eastAsia="zh-CN"/>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highlight w:val="cyan"/>
              </w:rPr>
            </w:pPr>
          </w:p>
          <w:p>
            <w:pPr>
              <w:widowControl/>
              <w:jc w:val="left"/>
              <w:rPr>
                <w:color w:val="auto"/>
                <w:szCs w:val="18"/>
              </w:rPr>
            </w:pPr>
            <w:r>
              <w:rPr>
                <w:rFonts w:hint="eastAsia"/>
                <w:color w:val="auto"/>
                <w:szCs w:val="18"/>
              </w:rPr>
              <w:t>- 组织机构设置、职责分配及沟通</w:t>
            </w:r>
          </w:p>
          <w:p>
            <w:pPr>
              <w:widowControl/>
              <w:ind w:firstLine="420" w:firstLineChars="200"/>
              <w:jc w:val="left"/>
              <w:rPr>
                <w:color w:val="auto"/>
                <w:szCs w:val="18"/>
              </w:rPr>
            </w:pPr>
            <w:r>
              <w:rPr>
                <w:rFonts w:hint="eastAsia"/>
                <w:color w:val="auto"/>
                <w:szCs w:val="21"/>
                <w:lang w:eastAsia="zh-CN"/>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rFonts w:hint="eastAsia" w:eastAsia="宋体"/>
                <w:color w:val="auto"/>
                <w:szCs w:val="18"/>
                <w:lang w:eastAsia="zh-CN"/>
              </w:rPr>
            </w:pPr>
            <w:r>
              <w:rPr>
                <w:rFonts w:hint="eastAsia"/>
                <w:color w:val="auto"/>
                <w:szCs w:val="18"/>
              </w:rPr>
              <w:t>- 确定外部提供过程、产品和服务（外包过程）：</w:t>
            </w:r>
            <w:r>
              <w:rPr>
                <w:rFonts w:hint="eastAsia"/>
                <w:color w:val="auto"/>
                <w:szCs w:val="18"/>
                <w:lang w:eastAsia="zh-CN"/>
              </w:rPr>
              <w:t>无</w:t>
            </w:r>
          </w:p>
          <w:p>
            <w:pPr>
              <w:widowControl/>
              <w:jc w:val="left"/>
              <w:rPr>
                <w:color w:val="auto"/>
                <w:szCs w:val="18"/>
                <w:highlight w:val="cyan"/>
              </w:rPr>
            </w:pPr>
          </w:p>
          <w:p>
            <w:pPr>
              <w:widowControl/>
              <w:jc w:val="left"/>
              <w:rPr>
                <w:color w:val="auto"/>
                <w:szCs w:val="18"/>
                <w:highlight w:val="cyan"/>
              </w:rPr>
            </w:pPr>
          </w:p>
          <w:p>
            <w:pPr>
              <w:widowControl/>
              <w:jc w:val="left"/>
              <w:rPr>
                <w:color w:val="auto"/>
                <w:szCs w:val="18"/>
              </w:rPr>
            </w:pPr>
            <w:r>
              <w:rPr>
                <w:rFonts w:hint="eastAsia"/>
                <w:color w:val="auto"/>
                <w:szCs w:val="18"/>
              </w:rPr>
              <w:t>- 被主管部门处罚和曝光情况</w:t>
            </w:r>
          </w:p>
          <w:p>
            <w:pPr>
              <w:widowControl/>
              <w:ind w:firstLine="420" w:firstLineChars="200"/>
              <w:jc w:val="left"/>
              <w:rPr>
                <w:color w:val="auto"/>
                <w:u w:val="single"/>
              </w:rPr>
            </w:pPr>
            <w:r>
              <w:rPr>
                <w:rFonts w:hint="eastAsia"/>
                <w:color w:val="auto"/>
                <w:szCs w:val="21"/>
                <w:lang w:eastAsia="zh-CN"/>
              </w:rPr>
              <w:t>■</w:t>
            </w:r>
            <w:r>
              <w:rPr>
                <w:rFonts w:hint="eastAsia"/>
                <w:color w:val="auto"/>
              </w:rPr>
              <w:t xml:space="preserve">未发生   </w:t>
            </w:r>
            <w:r>
              <w:rPr>
                <w:rFonts w:ascii="Wingdings" w:hAnsi="Wingdings"/>
                <w:color w:val="auto"/>
              </w:rPr>
              <w:t>¨</w:t>
            </w:r>
            <w:r>
              <w:rPr>
                <w:rFonts w:hint="eastAsia"/>
                <w:color w:val="auto"/>
              </w:rPr>
              <w:t xml:space="preserve">已发生，说明： </w:t>
            </w:r>
          </w:p>
          <w:p>
            <w:pPr>
              <w:widowControl/>
              <w:jc w:val="left"/>
              <w:rPr>
                <w:color w:val="auto"/>
                <w:szCs w:val="18"/>
                <w:highlight w:val="cyan"/>
              </w:rPr>
            </w:pPr>
          </w:p>
          <w:p>
            <w:pPr>
              <w:rPr>
                <w:color w:val="auto"/>
                <w:szCs w:val="18"/>
              </w:rPr>
            </w:pPr>
            <w:r>
              <w:rPr>
                <w:rFonts w:hint="eastAsia"/>
                <w:color w:val="auto"/>
                <w:szCs w:val="18"/>
              </w:rPr>
              <w:t>- 其他机构转入情况（适用时）</w:t>
            </w:r>
          </w:p>
          <w:p>
            <w:pPr>
              <w:ind w:firstLine="210" w:firstLineChars="100"/>
              <w:rPr>
                <w:color w:val="000000"/>
                <w:szCs w:val="18"/>
                <w:highlight w:val="cyan"/>
              </w:rPr>
            </w:pPr>
            <w:r>
              <w:rPr>
                <w:rFonts w:ascii="Wingdings" w:hAnsi="Wingdings"/>
                <w:color w:val="auto"/>
              </w:rPr>
              <w:t>¨</w:t>
            </w:r>
            <w:r>
              <w:rPr>
                <w:rFonts w:hint="eastAsia"/>
                <w:color w:val="auto"/>
              </w:rPr>
              <w:t xml:space="preserve">已收集到以往的不符合项   </w:t>
            </w:r>
            <w:r>
              <w:rPr>
                <w:rFonts w:ascii="Wingdings" w:hAnsi="Wingdings"/>
                <w:color w:val="auto"/>
              </w:rPr>
              <w:t>¨</w:t>
            </w:r>
            <w:r>
              <w:rPr>
                <w:rFonts w:hint="eastAsia"/>
                <w:color w:val="auto"/>
              </w:rPr>
              <w:t>未收集到以往的不符合项，</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3731"/>
              </w:tabs>
              <w:adjustRightInd w:val="0"/>
              <w:snapToGrid w:val="0"/>
              <w:spacing w:line="312" w:lineRule="auto"/>
              <w:rPr>
                <w:rFonts w:hint="eastAsia" w:eastAsia="宋体"/>
                <w:color w:val="auto"/>
                <w:szCs w:val="18"/>
              </w:rPr>
            </w:pPr>
            <w:r>
              <w:rPr>
                <w:rFonts w:hint="eastAsia"/>
                <w:color w:val="auto"/>
                <w:szCs w:val="18"/>
              </w:rPr>
              <w:t>组织</w:t>
            </w:r>
            <w:r>
              <w:rPr>
                <w:rFonts w:hint="eastAsia" w:eastAsia="宋体"/>
                <w:color w:val="auto"/>
                <w:szCs w:val="18"/>
              </w:rPr>
              <w:t>文件化的管理方针已制定，内容为：</w:t>
            </w:r>
          </w:p>
          <w:p>
            <w:pPr>
              <w:tabs>
                <w:tab w:val="left" w:pos="3731"/>
              </w:tabs>
              <w:adjustRightInd w:val="0"/>
              <w:snapToGrid w:val="0"/>
              <w:spacing w:line="312" w:lineRule="auto"/>
              <w:rPr>
                <w:rFonts w:hint="eastAsia" w:eastAsia="宋体"/>
                <w:color w:val="auto"/>
                <w:szCs w:val="18"/>
                <w:lang w:eastAsia="zh-CN"/>
              </w:rPr>
            </w:pPr>
            <w:r>
              <w:rPr>
                <w:rFonts w:hint="eastAsia" w:eastAsia="宋体"/>
                <w:color w:val="auto"/>
                <w:szCs w:val="18"/>
              </w:rPr>
              <w:t>质量方针：</w:t>
            </w:r>
            <w:r>
              <w:rPr>
                <w:rFonts w:hint="eastAsia" w:eastAsia="宋体"/>
                <w:color w:val="auto"/>
                <w:szCs w:val="18"/>
                <w:lang w:eastAsia="zh-CN"/>
              </w:rPr>
              <w:t>“</w:t>
            </w:r>
            <w:r>
              <w:rPr>
                <w:rFonts w:hint="eastAsia" w:eastAsia="宋体"/>
                <w:color w:val="auto"/>
                <w:szCs w:val="18"/>
              </w:rPr>
              <w:t>精益求精 创“路广建筑”新优势</w:t>
            </w:r>
            <w:r>
              <w:rPr>
                <w:rFonts w:hint="eastAsia" w:eastAsia="宋体"/>
                <w:color w:val="auto"/>
                <w:szCs w:val="18"/>
                <w:lang w:eastAsia="zh-CN"/>
              </w:rPr>
              <w:t>”。</w:t>
            </w:r>
          </w:p>
          <w:p>
            <w:pPr>
              <w:tabs>
                <w:tab w:val="left" w:pos="3731"/>
              </w:tabs>
              <w:adjustRightInd w:val="0"/>
              <w:snapToGrid w:val="0"/>
              <w:spacing w:line="312" w:lineRule="auto"/>
              <w:rPr>
                <w:rFonts w:hint="eastAsia" w:eastAsia="宋体"/>
                <w:color w:val="auto"/>
                <w:szCs w:val="18"/>
              </w:rPr>
            </w:pPr>
            <w:r>
              <w:rPr>
                <w:rFonts w:hint="eastAsia" w:eastAsia="宋体"/>
                <w:color w:val="auto"/>
                <w:szCs w:val="18"/>
              </w:rPr>
              <w:t>环境方针： </w:t>
            </w:r>
            <w:r>
              <w:rPr>
                <w:rFonts w:hint="eastAsia" w:eastAsia="宋体"/>
                <w:color w:val="auto"/>
                <w:szCs w:val="18"/>
                <w:lang w:eastAsia="zh-CN"/>
              </w:rPr>
              <w:t>“</w:t>
            </w:r>
            <w:r>
              <w:rPr>
                <w:rFonts w:hint="eastAsia" w:eastAsia="宋体"/>
                <w:color w:val="auto"/>
                <w:szCs w:val="18"/>
              </w:rPr>
              <w:t>坚持走可持续发展之路，倡导绿色环保思想，遵守法律法规，从产品生产到服务的全过程中，实行污染预防和持续改进</w:t>
            </w:r>
            <w:r>
              <w:rPr>
                <w:rFonts w:hint="eastAsia" w:eastAsia="宋体"/>
                <w:color w:val="auto"/>
                <w:szCs w:val="18"/>
                <w:lang w:eastAsia="zh-CN"/>
              </w:rPr>
              <w:t>”</w:t>
            </w:r>
            <w:r>
              <w:rPr>
                <w:rFonts w:hint="eastAsia" w:eastAsia="宋体"/>
                <w:color w:val="auto"/>
                <w:szCs w:val="18"/>
              </w:rPr>
              <w:t>。</w:t>
            </w:r>
          </w:p>
          <w:p>
            <w:pPr>
              <w:tabs>
                <w:tab w:val="left" w:pos="3731"/>
              </w:tabs>
              <w:adjustRightInd w:val="0"/>
              <w:snapToGrid w:val="0"/>
              <w:spacing w:line="312" w:lineRule="auto"/>
              <w:rPr>
                <w:rFonts w:hint="eastAsia" w:eastAsia="宋体"/>
                <w:color w:val="auto"/>
                <w:szCs w:val="18"/>
                <w:lang w:eastAsia="zh-CN"/>
              </w:rPr>
            </w:pPr>
            <w:r>
              <w:rPr>
                <w:rFonts w:hint="eastAsia" w:eastAsia="宋体"/>
                <w:color w:val="auto"/>
                <w:szCs w:val="18"/>
              </w:rPr>
              <w:t>职业健康安全管理方针：</w:t>
            </w:r>
            <w:r>
              <w:rPr>
                <w:rFonts w:hint="eastAsia" w:eastAsia="宋体"/>
                <w:color w:val="auto"/>
                <w:szCs w:val="18"/>
                <w:lang w:eastAsia="zh-CN"/>
              </w:rPr>
              <w:t>“</w:t>
            </w:r>
            <w:r>
              <w:rPr>
                <w:rFonts w:hint="eastAsia" w:eastAsia="宋体"/>
                <w:color w:val="auto"/>
                <w:szCs w:val="18"/>
              </w:rPr>
              <w:t>保障健康、安全生产、以人为本、永续发展、遵守法规、持续改进 </w:t>
            </w:r>
            <w:r>
              <w:rPr>
                <w:rFonts w:hint="eastAsia" w:eastAsia="宋体"/>
                <w:color w:val="auto"/>
                <w:szCs w:val="18"/>
                <w:lang w:eastAsia="zh-CN"/>
              </w:rPr>
              <w:t>”。</w:t>
            </w:r>
          </w:p>
          <w:p>
            <w:pPr>
              <w:widowControl/>
              <w:spacing w:before="40"/>
              <w:jc w:val="left"/>
              <w:rPr>
                <w:rFonts w:hint="eastAsia" w:eastAsia="宋体"/>
                <w:color w:val="auto"/>
                <w:szCs w:val="18"/>
                <w:lang w:eastAsia="zh-CN"/>
              </w:rPr>
            </w:pPr>
          </w:p>
          <w:p>
            <w:pPr>
              <w:widowControl/>
              <w:spacing w:before="40"/>
              <w:jc w:val="left"/>
              <w:rPr>
                <w:color w:val="auto"/>
                <w:spacing w:val="-2"/>
                <w:szCs w:val="21"/>
              </w:rPr>
            </w:pPr>
            <w:r>
              <w:rPr>
                <w:rFonts w:hint="eastAsia"/>
                <w:color w:val="auto"/>
                <w:szCs w:val="18"/>
              </w:rPr>
              <w:t>贯彻情况：</w:t>
            </w:r>
            <w:r>
              <w:rPr>
                <w:rFonts w:hint="eastAsia"/>
                <w:color w:val="auto"/>
                <w:szCs w:val="21"/>
                <w:lang w:eastAsia="zh-CN"/>
              </w:rPr>
              <w:t>■</w:t>
            </w:r>
            <w:r>
              <w:rPr>
                <w:rFonts w:hint="eastAsia"/>
                <w:color w:val="auto"/>
                <w:spacing w:val="-2"/>
                <w:szCs w:val="21"/>
              </w:rPr>
              <w:t>文件发放</w:t>
            </w:r>
            <w:r>
              <w:rPr>
                <w:rFonts w:hint="eastAsia"/>
                <w:color w:val="auto"/>
                <w:szCs w:val="21"/>
                <w:lang w:eastAsia="zh-CN"/>
              </w:rPr>
              <w:t>■</w:t>
            </w:r>
            <w:r>
              <w:rPr>
                <w:rFonts w:hint="eastAsia"/>
                <w:color w:val="auto"/>
                <w:szCs w:val="21"/>
              </w:rPr>
              <w:t>标语 □</w:t>
            </w:r>
            <w:r>
              <w:rPr>
                <w:rFonts w:hint="eastAsia"/>
                <w:color w:val="auto"/>
                <w:spacing w:val="-2"/>
                <w:szCs w:val="21"/>
              </w:rPr>
              <w:t>展板</w:t>
            </w:r>
            <w:r>
              <w:rPr>
                <w:rFonts w:hint="eastAsia"/>
                <w:color w:val="auto"/>
                <w:szCs w:val="21"/>
              </w:rPr>
              <w:t>□</w:t>
            </w:r>
            <w:r>
              <w:rPr>
                <w:rFonts w:hint="eastAsia"/>
                <w:color w:val="auto"/>
                <w:spacing w:val="-2"/>
                <w:szCs w:val="21"/>
              </w:rPr>
              <w:t>网站</w:t>
            </w:r>
            <w:r>
              <w:rPr>
                <w:rFonts w:hint="eastAsia"/>
                <w:color w:val="auto"/>
                <w:szCs w:val="21"/>
              </w:rPr>
              <w:t>□</w:t>
            </w:r>
            <w:r>
              <w:rPr>
                <w:rFonts w:hint="eastAsia"/>
                <w:color w:val="auto"/>
                <w:spacing w:val="-2"/>
                <w:szCs w:val="21"/>
              </w:rPr>
              <w:t>员工手册</w:t>
            </w:r>
            <w:r>
              <w:rPr>
                <w:rFonts w:hint="eastAsia"/>
                <w:color w:val="auto"/>
                <w:szCs w:val="21"/>
              </w:rPr>
              <w:t>□</w:t>
            </w:r>
          </w:p>
          <w:p>
            <w:pPr>
              <w:widowControl/>
              <w:spacing w:before="40"/>
              <w:jc w:val="left"/>
              <w:rPr>
                <w:color w:val="auto"/>
                <w:szCs w:val="18"/>
              </w:rPr>
            </w:pPr>
          </w:p>
          <w:p>
            <w:pPr>
              <w:widowControl/>
              <w:spacing w:before="40"/>
              <w:jc w:val="left"/>
              <w:rPr>
                <w:color w:val="auto"/>
                <w:szCs w:val="18"/>
              </w:rPr>
            </w:pPr>
            <w:r>
              <w:rPr>
                <w:rFonts w:hint="eastAsia"/>
                <w:color w:val="auto"/>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1080"/>
              <w:gridCol w:w="358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tcPr>
                <w:p>
                  <w:pPr>
                    <w:widowControl/>
                    <w:spacing w:before="40"/>
                    <w:jc w:val="left"/>
                    <w:rPr>
                      <w:color w:val="auto"/>
                      <w:szCs w:val="18"/>
                    </w:rPr>
                  </w:pPr>
                  <w:r>
                    <w:rPr>
                      <w:rFonts w:hint="eastAsia"/>
                      <w:color w:val="auto"/>
                      <w:szCs w:val="18"/>
                    </w:rPr>
                    <w:t>目标</w:t>
                  </w:r>
                </w:p>
              </w:tc>
              <w:tc>
                <w:tcPr>
                  <w:tcW w:w="1080" w:type="dxa"/>
                </w:tcPr>
                <w:p>
                  <w:pPr>
                    <w:widowControl/>
                    <w:spacing w:before="40"/>
                    <w:jc w:val="left"/>
                    <w:rPr>
                      <w:color w:val="auto"/>
                      <w:szCs w:val="18"/>
                    </w:rPr>
                  </w:pPr>
                  <w:r>
                    <w:rPr>
                      <w:rFonts w:hint="eastAsia"/>
                      <w:color w:val="auto"/>
                      <w:szCs w:val="18"/>
                    </w:rPr>
                    <w:t>考核频次</w:t>
                  </w:r>
                </w:p>
              </w:tc>
              <w:tc>
                <w:tcPr>
                  <w:tcW w:w="3585" w:type="dxa"/>
                </w:tcPr>
                <w:p>
                  <w:pPr>
                    <w:widowControl/>
                    <w:spacing w:before="40"/>
                    <w:jc w:val="left"/>
                    <w:rPr>
                      <w:color w:val="auto"/>
                      <w:szCs w:val="18"/>
                    </w:rPr>
                  </w:pPr>
                  <w:r>
                    <w:rPr>
                      <w:rFonts w:hint="eastAsia"/>
                      <w:color w:val="auto"/>
                      <w:szCs w:val="18"/>
                    </w:rPr>
                    <w:t>计算方法</w:t>
                  </w:r>
                </w:p>
              </w:tc>
              <w:tc>
                <w:tcPr>
                  <w:tcW w:w="2146" w:type="dxa"/>
                </w:tcPr>
                <w:p>
                  <w:pPr>
                    <w:widowControl/>
                    <w:spacing w:before="40"/>
                    <w:jc w:val="left"/>
                    <w:rPr>
                      <w:color w:val="auto"/>
                      <w:szCs w:val="18"/>
                    </w:rPr>
                  </w:pPr>
                  <w:r>
                    <w:rPr>
                      <w:rFonts w:hint="eastAsia"/>
                      <w:color w:val="auto"/>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tcPr>
                <w:p>
                  <w:pPr>
                    <w:widowControl/>
                    <w:spacing w:before="40"/>
                    <w:jc w:val="left"/>
                    <w:rPr>
                      <w:color w:val="auto"/>
                      <w:sz w:val="21"/>
                      <w:szCs w:val="21"/>
                      <w:highlight w:val="none"/>
                    </w:rPr>
                  </w:pPr>
                  <w:r>
                    <w:rPr>
                      <w:rFonts w:hint="eastAsia" w:ascii="宋体" w:hAnsi="宋体"/>
                      <w:color w:val="000000"/>
                      <w:sz w:val="21"/>
                      <w:szCs w:val="21"/>
                      <w:highlight w:val="none"/>
                    </w:rPr>
                    <w:t>顾客满意率≥9</w:t>
                  </w:r>
                  <w:r>
                    <w:rPr>
                      <w:rFonts w:ascii="宋体" w:hAnsi="宋体"/>
                      <w:color w:val="000000"/>
                      <w:sz w:val="21"/>
                      <w:szCs w:val="21"/>
                      <w:highlight w:val="none"/>
                    </w:rPr>
                    <w:t>6</w:t>
                  </w:r>
                  <w:r>
                    <w:rPr>
                      <w:rFonts w:hint="eastAsia" w:ascii="宋体" w:hAnsi="宋体"/>
                      <w:color w:val="000000"/>
                      <w:sz w:val="21"/>
                      <w:szCs w:val="21"/>
                      <w:highlight w:val="none"/>
                    </w:rPr>
                    <w:t>分</w:t>
                  </w:r>
                </w:p>
              </w:tc>
              <w:tc>
                <w:tcPr>
                  <w:tcW w:w="1080" w:type="dxa"/>
                </w:tcPr>
                <w:p>
                  <w:pPr>
                    <w:widowControl/>
                    <w:spacing w:before="40"/>
                    <w:jc w:val="left"/>
                    <w:rPr>
                      <w:color w:val="auto"/>
                      <w:sz w:val="21"/>
                      <w:szCs w:val="21"/>
                      <w:highlight w:val="none"/>
                    </w:rPr>
                  </w:pPr>
                  <w:r>
                    <w:rPr>
                      <w:rFonts w:hint="eastAsia" w:ascii="宋体" w:hAnsi="宋体"/>
                      <w:color w:val="auto"/>
                      <w:sz w:val="21"/>
                      <w:szCs w:val="21"/>
                      <w:highlight w:val="none"/>
                      <w:lang w:eastAsia="zh-CN"/>
                    </w:rPr>
                    <w:t>年</w:t>
                  </w:r>
                  <w:r>
                    <w:rPr>
                      <w:rFonts w:hint="eastAsia" w:ascii="宋体" w:hAnsi="宋体"/>
                      <w:color w:val="auto"/>
                      <w:sz w:val="21"/>
                      <w:szCs w:val="21"/>
                      <w:highlight w:val="none"/>
                      <w:lang w:val="en-US" w:eastAsia="zh-CN"/>
                    </w:rPr>
                    <w:t>/次</w:t>
                  </w:r>
                </w:p>
              </w:tc>
              <w:tc>
                <w:tcPr>
                  <w:tcW w:w="3585" w:type="dxa"/>
                </w:tcPr>
                <w:p>
                  <w:pPr>
                    <w:widowControl/>
                    <w:spacing w:before="40"/>
                    <w:jc w:val="left"/>
                    <w:rPr>
                      <w:color w:val="auto"/>
                      <w:sz w:val="21"/>
                      <w:szCs w:val="21"/>
                      <w:highlight w:val="none"/>
                    </w:rPr>
                  </w:pPr>
                  <w:r>
                    <w:rPr>
                      <w:rFonts w:hint="eastAsia" w:ascii="宋体" w:hAnsi="宋体"/>
                      <w:sz w:val="21"/>
                      <w:szCs w:val="21"/>
                      <w:highlight w:val="none"/>
                    </w:rPr>
                    <w:t>满意得分和/总调查数</w:t>
                  </w:r>
                </w:p>
              </w:tc>
              <w:tc>
                <w:tcPr>
                  <w:tcW w:w="2146" w:type="dxa"/>
                </w:tcPr>
                <w:p>
                  <w:pPr>
                    <w:widowControl/>
                    <w:spacing w:before="40"/>
                    <w:jc w:val="left"/>
                    <w:rPr>
                      <w:color w:val="auto"/>
                      <w:sz w:val="21"/>
                      <w:szCs w:val="21"/>
                      <w:highlight w:val="none"/>
                    </w:rPr>
                  </w:pPr>
                  <w:r>
                    <w:rPr>
                      <w:rFonts w:hint="eastAsia" w:ascii="宋体" w:hAnsi="宋体"/>
                      <w:color w:val="auto"/>
                      <w:sz w:val="21"/>
                      <w:szCs w:val="21"/>
                      <w:highlight w:val="none"/>
                      <w:lang w:eastAsia="zh-CN"/>
                    </w:rPr>
                    <w:t>98</w:t>
                  </w:r>
                  <w:r>
                    <w:rPr>
                      <w:rFonts w:hint="eastAsia" w:ascii="宋体" w:hAnsi="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tcPr>
                <w:p>
                  <w:pPr>
                    <w:widowControl/>
                    <w:spacing w:before="40"/>
                    <w:jc w:val="left"/>
                    <w:rPr>
                      <w:color w:val="auto"/>
                      <w:sz w:val="21"/>
                      <w:szCs w:val="21"/>
                      <w:highlight w:val="none"/>
                    </w:rPr>
                  </w:pPr>
                  <w:r>
                    <w:rPr>
                      <w:rFonts w:hint="eastAsia" w:ascii="宋体" w:hAnsi="宋体"/>
                      <w:color w:val="000000"/>
                      <w:sz w:val="21"/>
                      <w:szCs w:val="21"/>
                      <w:highlight w:val="none"/>
                    </w:rPr>
                    <w:t>合同按时完成率100%</w:t>
                  </w:r>
                </w:p>
              </w:tc>
              <w:tc>
                <w:tcPr>
                  <w:tcW w:w="1080" w:type="dxa"/>
                </w:tcPr>
                <w:p>
                  <w:pPr>
                    <w:widowControl/>
                    <w:spacing w:before="40"/>
                    <w:jc w:val="left"/>
                    <w:rPr>
                      <w:color w:val="auto"/>
                      <w:sz w:val="21"/>
                      <w:szCs w:val="21"/>
                      <w:highlight w:val="none"/>
                    </w:rPr>
                  </w:pP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/次</w:t>
                  </w:r>
                </w:p>
              </w:tc>
              <w:tc>
                <w:tcPr>
                  <w:tcW w:w="3585" w:type="dxa"/>
                </w:tcPr>
                <w:p>
                  <w:pPr>
                    <w:widowControl/>
                    <w:spacing w:before="40"/>
                    <w:jc w:val="left"/>
                    <w:rPr>
                      <w:color w:val="auto"/>
                      <w:sz w:val="21"/>
                      <w:szCs w:val="21"/>
                      <w:highlight w:val="none"/>
                    </w:rPr>
                  </w:pPr>
                  <w:r>
                    <w:rPr>
                      <w:rFonts w:hint="eastAsia" w:ascii="宋体" w:hAnsi="宋体"/>
                      <w:sz w:val="21"/>
                      <w:szCs w:val="21"/>
                      <w:highlight w:val="none"/>
                    </w:rPr>
                    <w:t>按时完成数/合同</w:t>
                  </w:r>
                  <w:r>
                    <w:rPr>
                      <w:rFonts w:ascii="宋体" w:hAnsi="宋体"/>
                      <w:sz w:val="21"/>
                      <w:szCs w:val="21"/>
                      <w:highlight w:val="none"/>
                    </w:rPr>
                    <w:t>总数*100%</w:t>
                  </w:r>
                </w:p>
              </w:tc>
              <w:tc>
                <w:tcPr>
                  <w:tcW w:w="2146" w:type="dxa"/>
                </w:tcPr>
                <w:p>
                  <w:pPr>
                    <w:widowControl/>
                    <w:spacing w:before="40"/>
                    <w:jc w:val="left"/>
                    <w:rPr>
                      <w:color w:val="auto"/>
                      <w:sz w:val="21"/>
                      <w:szCs w:val="21"/>
                      <w:highlight w:val="none"/>
                    </w:rPr>
                  </w:pPr>
                  <w:r>
                    <w:rPr>
                      <w:rFonts w:hint="eastAsia" w:ascii="宋体" w:hAnsi="宋体"/>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tcPr>
                <w:p>
                  <w:pPr>
                    <w:widowControl/>
                    <w:spacing w:before="40"/>
                    <w:jc w:val="left"/>
                    <w:rPr>
                      <w:b w:val="0"/>
                      <w:bCs w:val="0"/>
                      <w:color w:val="auto"/>
                      <w:sz w:val="21"/>
                      <w:szCs w:val="21"/>
                      <w:highlight w:val="none"/>
                    </w:rPr>
                  </w:pPr>
                  <w:r>
                    <w:rPr>
                      <w:rFonts w:hint="eastAsia" w:ascii="宋体" w:hAnsi="宋体"/>
                      <w:b w:val="0"/>
                      <w:bCs w:val="0"/>
                      <w:color w:val="000000"/>
                      <w:sz w:val="21"/>
                      <w:szCs w:val="21"/>
                      <w:highlight w:val="none"/>
                    </w:rPr>
                    <w:t>产品交付合格率100%</w:t>
                  </w:r>
                </w:p>
              </w:tc>
              <w:tc>
                <w:tcPr>
                  <w:tcW w:w="1080" w:type="dxa"/>
                </w:tcPr>
                <w:p>
                  <w:pPr>
                    <w:widowControl/>
                    <w:spacing w:before="40"/>
                    <w:jc w:val="left"/>
                    <w:rPr>
                      <w:b w:val="0"/>
                      <w:bCs w:val="0"/>
                      <w:color w:val="auto"/>
                      <w:sz w:val="21"/>
                      <w:szCs w:val="21"/>
                      <w:highlight w:val="none"/>
                    </w:rPr>
                  </w:pPr>
                  <w:r>
                    <w:rPr>
                      <w:rFonts w:hint="eastAsia" w:ascii="宋体" w:hAnsi="宋体"/>
                      <w:b w:val="0"/>
                      <w:bCs w:val="0"/>
                      <w:color w:val="auto"/>
                      <w:sz w:val="21"/>
                      <w:szCs w:val="21"/>
                      <w:highlight w:val="none"/>
                      <w:lang w:eastAsia="zh-CN"/>
                    </w:rPr>
                    <w:t>月</w:t>
                  </w:r>
                  <w:r>
                    <w:rPr>
                      <w:rFonts w:hint="eastAsia" w:ascii="宋体" w:hAnsi="宋体"/>
                      <w:b w:val="0"/>
                      <w:bCs w:val="0"/>
                      <w:color w:val="auto"/>
                      <w:sz w:val="21"/>
                      <w:szCs w:val="21"/>
                      <w:highlight w:val="none"/>
                      <w:lang w:val="en-US" w:eastAsia="zh-CN"/>
                    </w:rPr>
                    <w:t>/次</w:t>
                  </w:r>
                </w:p>
              </w:tc>
              <w:tc>
                <w:tcPr>
                  <w:tcW w:w="3585" w:type="dxa"/>
                </w:tcPr>
                <w:p>
                  <w:pPr>
                    <w:widowControl/>
                    <w:spacing w:before="40"/>
                    <w:jc w:val="left"/>
                    <w:rPr>
                      <w:b w:val="0"/>
                      <w:bCs w:val="0"/>
                      <w:color w:val="auto"/>
                      <w:sz w:val="21"/>
                      <w:szCs w:val="21"/>
                      <w:highlight w:val="none"/>
                    </w:rPr>
                  </w:pPr>
                  <w:r>
                    <w:rPr>
                      <w:rFonts w:hAnsi="宋体"/>
                      <w:b w:val="0"/>
                      <w:bCs w:val="0"/>
                      <w:sz w:val="21"/>
                      <w:szCs w:val="21"/>
                      <w:highlight w:val="none"/>
                    </w:rPr>
                    <w:t>交付合格数</w:t>
                  </w:r>
                  <w:r>
                    <w:rPr>
                      <w:rFonts w:hint="eastAsia" w:hAnsi="宋体"/>
                      <w:b w:val="0"/>
                      <w:bCs w:val="0"/>
                      <w:sz w:val="21"/>
                      <w:szCs w:val="21"/>
                      <w:highlight w:val="none"/>
                    </w:rPr>
                    <w:t>/交付</w:t>
                  </w:r>
                  <w:r>
                    <w:rPr>
                      <w:rFonts w:hAnsi="宋体"/>
                      <w:b w:val="0"/>
                      <w:bCs w:val="0"/>
                      <w:sz w:val="21"/>
                      <w:szCs w:val="21"/>
                      <w:highlight w:val="none"/>
                    </w:rPr>
                    <w:t>总数*100%</w:t>
                  </w:r>
                </w:p>
              </w:tc>
              <w:tc>
                <w:tcPr>
                  <w:tcW w:w="2146" w:type="dxa"/>
                </w:tcPr>
                <w:p>
                  <w:pPr>
                    <w:widowControl/>
                    <w:spacing w:before="40"/>
                    <w:jc w:val="left"/>
                    <w:rPr>
                      <w:b w:val="0"/>
                      <w:bCs w:val="0"/>
                      <w:color w:val="auto"/>
                      <w:sz w:val="21"/>
                      <w:szCs w:val="21"/>
                      <w:highlight w:val="none"/>
                    </w:rPr>
                  </w:pPr>
                  <w:r>
                    <w:rPr>
                      <w:rFonts w:hint="eastAsia" w:ascii="宋体" w:hAnsi="宋体"/>
                      <w:b w:val="0"/>
                      <w:bCs w:val="0"/>
                      <w:color w:val="auto"/>
                      <w:sz w:val="21"/>
                      <w:szCs w:val="21"/>
                      <w:highlight w:val="none"/>
                      <w:lang w:val="en-US" w:eastAsia="zh-CN"/>
                    </w:rPr>
                    <w:t>100</w:t>
                  </w:r>
                  <w:r>
                    <w:rPr>
                      <w:rFonts w:hint="eastAsia" w:ascii="宋体" w:hAnsi="宋体"/>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tcPr>
                <w:p>
                  <w:pPr>
                    <w:widowControl/>
                    <w:spacing w:before="40"/>
                    <w:jc w:val="left"/>
                    <w:rPr>
                      <w:b w:val="0"/>
                      <w:bCs w:val="0"/>
                      <w:color w:val="auto"/>
                      <w:sz w:val="21"/>
                      <w:szCs w:val="21"/>
                      <w:highlight w:val="none"/>
                    </w:rPr>
                  </w:pPr>
                  <w:r>
                    <w:rPr>
                      <w:rFonts w:hint="eastAsia" w:ascii="宋体" w:hAnsi="宋体"/>
                      <w:b w:val="0"/>
                      <w:bCs w:val="0"/>
                      <w:color w:val="000000"/>
                      <w:sz w:val="21"/>
                      <w:szCs w:val="21"/>
                      <w:highlight w:val="none"/>
                    </w:rPr>
                    <w:t>生产、生活废弃物分类收集处理率100%</w:t>
                  </w:r>
                </w:p>
              </w:tc>
              <w:tc>
                <w:tcPr>
                  <w:tcW w:w="1080" w:type="dxa"/>
                </w:tcPr>
                <w:p>
                  <w:pPr>
                    <w:widowControl/>
                    <w:spacing w:before="40"/>
                    <w:jc w:val="left"/>
                    <w:rPr>
                      <w:b w:val="0"/>
                      <w:bCs w:val="0"/>
                      <w:color w:val="auto"/>
                      <w:sz w:val="21"/>
                      <w:szCs w:val="21"/>
                      <w:highlight w:val="none"/>
                    </w:rPr>
                  </w:pPr>
                  <w:r>
                    <w:rPr>
                      <w:rFonts w:hint="eastAsia" w:ascii="宋体" w:hAnsi="宋体"/>
                      <w:b w:val="0"/>
                      <w:bCs w:val="0"/>
                      <w:color w:val="auto"/>
                      <w:sz w:val="21"/>
                      <w:szCs w:val="21"/>
                      <w:highlight w:val="none"/>
                      <w:lang w:eastAsia="zh-CN"/>
                    </w:rPr>
                    <w:t>月</w:t>
                  </w:r>
                  <w:r>
                    <w:rPr>
                      <w:rFonts w:hint="eastAsia" w:ascii="宋体" w:hAnsi="宋体"/>
                      <w:b w:val="0"/>
                      <w:bCs w:val="0"/>
                      <w:color w:val="auto"/>
                      <w:sz w:val="21"/>
                      <w:szCs w:val="21"/>
                      <w:highlight w:val="none"/>
                      <w:lang w:val="en-US" w:eastAsia="zh-CN"/>
                    </w:rPr>
                    <w:t>/次</w:t>
                  </w:r>
                </w:p>
              </w:tc>
              <w:tc>
                <w:tcPr>
                  <w:tcW w:w="3585" w:type="dxa"/>
                </w:tcPr>
                <w:p>
                  <w:pPr>
                    <w:widowControl/>
                    <w:spacing w:before="40"/>
                    <w:jc w:val="left"/>
                    <w:rPr>
                      <w:rFonts w:hint="eastAsia" w:eastAsia="宋体"/>
                      <w:b w:val="0"/>
                      <w:bCs w:val="0"/>
                      <w:color w:val="auto"/>
                      <w:sz w:val="21"/>
                      <w:szCs w:val="21"/>
                      <w:highlight w:val="none"/>
                      <w:lang w:eastAsia="zh-CN"/>
                    </w:rPr>
                  </w:pPr>
                  <w:r>
                    <w:rPr>
                      <w:rFonts w:hint="eastAsia" w:ascii="宋体" w:hAnsi="宋体"/>
                      <w:b w:val="0"/>
                      <w:bCs w:val="0"/>
                      <w:sz w:val="21"/>
                      <w:szCs w:val="21"/>
                      <w:highlight w:val="none"/>
                    </w:rPr>
                    <w:t>处理</w:t>
                  </w:r>
                  <w:r>
                    <w:rPr>
                      <w:rFonts w:ascii="宋体" w:hAnsi="宋体"/>
                      <w:b w:val="0"/>
                      <w:bCs w:val="0"/>
                      <w:sz w:val="21"/>
                      <w:szCs w:val="21"/>
                      <w:highlight w:val="none"/>
                    </w:rPr>
                    <w:t>数</w:t>
                  </w:r>
                  <w:r>
                    <w:rPr>
                      <w:rFonts w:hint="eastAsia" w:ascii="宋体" w:hAnsi="宋体"/>
                      <w:b w:val="0"/>
                      <w:bCs w:val="0"/>
                      <w:sz w:val="21"/>
                      <w:szCs w:val="21"/>
                      <w:highlight w:val="none"/>
                    </w:rPr>
                    <w:t>/总</w:t>
                  </w:r>
                  <w:r>
                    <w:rPr>
                      <w:rFonts w:ascii="宋体" w:hAnsi="宋体"/>
                      <w:b w:val="0"/>
                      <w:bCs w:val="0"/>
                      <w:sz w:val="21"/>
                      <w:szCs w:val="21"/>
                      <w:highlight w:val="none"/>
                    </w:rPr>
                    <w:t>数*100%</w:t>
                  </w:r>
                </w:p>
              </w:tc>
              <w:tc>
                <w:tcPr>
                  <w:tcW w:w="2146" w:type="dxa"/>
                </w:tcPr>
                <w:p>
                  <w:pPr>
                    <w:widowControl/>
                    <w:spacing w:before="40"/>
                    <w:jc w:val="left"/>
                    <w:rPr>
                      <w:b w:val="0"/>
                      <w:bCs w:val="0"/>
                      <w:color w:val="auto"/>
                      <w:sz w:val="21"/>
                      <w:szCs w:val="21"/>
                      <w:highlight w:val="none"/>
                    </w:rPr>
                  </w:pPr>
                  <w:r>
                    <w:rPr>
                      <w:rFonts w:hint="eastAsia" w:ascii="宋体" w:hAnsi="宋体" w:eastAsia="宋体" w:cs="Times New Roman"/>
                      <w:b w:val="0"/>
                      <w:bCs w:val="0"/>
                      <w:color w:val="auto"/>
                      <w:sz w:val="21"/>
                      <w:szCs w:val="21"/>
                      <w:highlight w:val="none"/>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tcPr>
                <w:p>
                  <w:pPr>
                    <w:widowControl/>
                    <w:spacing w:before="40"/>
                    <w:jc w:val="left"/>
                    <w:rPr>
                      <w:rFonts w:hint="default"/>
                      <w:b w:val="0"/>
                      <w:bCs w:val="0"/>
                      <w:color w:val="auto"/>
                      <w:sz w:val="21"/>
                      <w:szCs w:val="21"/>
                      <w:highlight w:val="none"/>
                      <w:lang w:val="en-US"/>
                    </w:rPr>
                  </w:pPr>
                  <w:r>
                    <w:rPr>
                      <w:rFonts w:hint="eastAsia" w:ascii="宋体" w:hAnsi="宋体"/>
                      <w:b w:val="0"/>
                      <w:bCs w:val="0"/>
                      <w:color w:val="000000"/>
                      <w:sz w:val="21"/>
                      <w:szCs w:val="21"/>
                      <w:highlight w:val="none"/>
                    </w:rPr>
                    <w:t>职业病发生率为0</w:t>
                  </w:r>
                </w:p>
              </w:tc>
              <w:tc>
                <w:tcPr>
                  <w:tcW w:w="1080" w:type="dxa"/>
                </w:tcPr>
                <w:p>
                  <w:pPr>
                    <w:widowControl/>
                    <w:spacing w:before="40"/>
                    <w:jc w:val="left"/>
                    <w:rPr>
                      <w:b w:val="0"/>
                      <w:bCs w:val="0"/>
                      <w:color w:val="auto"/>
                      <w:sz w:val="21"/>
                      <w:szCs w:val="21"/>
                      <w:highlight w:val="none"/>
                    </w:rPr>
                  </w:pPr>
                  <w:r>
                    <w:rPr>
                      <w:rFonts w:hint="eastAsia" w:ascii="宋体" w:hAnsi="宋体"/>
                      <w:b w:val="0"/>
                      <w:bCs w:val="0"/>
                      <w:color w:val="auto"/>
                      <w:sz w:val="21"/>
                      <w:szCs w:val="21"/>
                      <w:highlight w:val="none"/>
                      <w:lang w:eastAsia="zh-CN"/>
                    </w:rPr>
                    <w:t>月</w:t>
                  </w:r>
                  <w:r>
                    <w:rPr>
                      <w:rFonts w:hint="eastAsia" w:ascii="宋体" w:hAnsi="宋体"/>
                      <w:b w:val="0"/>
                      <w:bCs w:val="0"/>
                      <w:color w:val="auto"/>
                      <w:sz w:val="21"/>
                      <w:szCs w:val="21"/>
                      <w:highlight w:val="none"/>
                      <w:lang w:val="en-US" w:eastAsia="zh-CN"/>
                    </w:rPr>
                    <w:t>/次</w:t>
                  </w:r>
                </w:p>
              </w:tc>
              <w:tc>
                <w:tcPr>
                  <w:tcW w:w="3585" w:type="dxa"/>
                </w:tcPr>
                <w:p>
                  <w:pPr>
                    <w:widowControl/>
                    <w:spacing w:before="40"/>
                    <w:jc w:val="left"/>
                    <w:rPr>
                      <w:rFonts w:hint="eastAsia" w:eastAsia="宋体"/>
                      <w:b w:val="0"/>
                      <w:bCs w:val="0"/>
                      <w:color w:val="auto"/>
                      <w:sz w:val="21"/>
                      <w:szCs w:val="21"/>
                      <w:highlight w:val="none"/>
                      <w:lang w:eastAsia="zh-CN"/>
                    </w:rPr>
                  </w:pPr>
                  <w:r>
                    <w:rPr>
                      <w:rFonts w:hint="eastAsia" w:hAnsi="宋体"/>
                      <w:b w:val="0"/>
                      <w:bCs w:val="0"/>
                      <w:sz w:val="21"/>
                      <w:szCs w:val="21"/>
                      <w:highlight w:val="none"/>
                    </w:rPr>
                    <w:t>实际</w:t>
                  </w:r>
                  <w:r>
                    <w:rPr>
                      <w:rFonts w:hAnsi="宋体"/>
                      <w:b w:val="0"/>
                      <w:bCs w:val="0"/>
                      <w:sz w:val="21"/>
                      <w:szCs w:val="21"/>
                      <w:highlight w:val="none"/>
                    </w:rPr>
                    <w:t>发生数</w:t>
                  </w:r>
                </w:p>
              </w:tc>
              <w:tc>
                <w:tcPr>
                  <w:tcW w:w="2146" w:type="dxa"/>
                </w:tcPr>
                <w:p>
                  <w:pPr>
                    <w:widowControl/>
                    <w:spacing w:before="40"/>
                    <w:jc w:val="left"/>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tcPr>
                <w:p>
                  <w:pPr>
                    <w:widowControl/>
                    <w:spacing w:before="40"/>
                    <w:jc w:val="left"/>
                    <w:rPr>
                      <w:rFonts w:hint="default"/>
                      <w:b w:val="0"/>
                      <w:bCs w:val="0"/>
                      <w:color w:val="auto"/>
                      <w:sz w:val="21"/>
                      <w:szCs w:val="21"/>
                      <w:highlight w:val="none"/>
                      <w:lang w:val="en-US"/>
                    </w:rPr>
                  </w:pPr>
                  <w:r>
                    <w:rPr>
                      <w:rFonts w:hint="eastAsia" w:ascii="宋体" w:hAnsi="宋体"/>
                      <w:b w:val="0"/>
                      <w:bCs w:val="0"/>
                      <w:color w:val="000000"/>
                      <w:sz w:val="21"/>
                      <w:szCs w:val="21"/>
                      <w:highlight w:val="none"/>
                    </w:rPr>
                    <w:t>重大安全事故和伤亡事故为0；</w:t>
                  </w:r>
                </w:p>
              </w:tc>
              <w:tc>
                <w:tcPr>
                  <w:tcW w:w="1080" w:type="dxa"/>
                </w:tcPr>
                <w:p>
                  <w:pPr>
                    <w:widowControl/>
                    <w:spacing w:before="40"/>
                    <w:jc w:val="left"/>
                    <w:rPr>
                      <w:b w:val="0"/>
                      <w:bCs w:val="0"/>
                      <w:color w:val="auto"/>
                      <w:sz w:val="21"/>
                      <w:szCs w:val="21"/>
                      <w:highlight w:val="none"/>
                    </w:rPr>
                  </w:pPr>
                  <w:r>
                    <w:rPr>
                      <w:rFonts w:hint="eastAsia" w:ascii="宋体" w:hAnsi="宋体"/>
                      <w:b w:val="0"/>
                      <w:bCs w:val="0"/>
                      <w:color w:val="auto"/>
                      <w:sz w:val="21"/>
                      <w:szCs w:val="21"/>
                      <w:highlight w:val="none"/>
                      <w:lang w:eastAsia="zh-CN"/>
                    </w:rPr>
                    <w:t>年</w:t>
                  </w:r>
                  <w:r>
                    <w:rPr>
                      <w:rFonts w:hint="eastAsia" w:ascii="宋体" w:hAnsi="宋体"/>
                      <w:b w:val="0"/>
                      <w:bCs w:val="0"/>
                      <w:color w:val="auto"/>
                      <w:sz w:val="21"/>
                      <w:szCs w:val="21"/>
                      <w:highlight w:val="none"/>
                      <w:lang w:val="en-US" w:eastAsia="zh-CN"/>
                    </w:rPr>
                    <w:t>/次</w:t>
                  </w:r>
                </w:p>
              </w:tc>
              <w:tc>
                <w:tcPr>
                  <w:tcW w:w="3585" w:type="dxa"/>
                </w:tcPr>
                <w:p>
                  <w:pPr>
                    <w:widowControl/>
                    <w:spacing w:before="40"/>
                    <w:jc w:val="left"/>
                    <w:rPr>
                      <w:rFonts w:hint="eastAsia" w:eastAsia="宋体"/>
                      <w:b w:val="0"/>
                      <w:bCs w:val="0"/>
                      <w:color w:val="auto"/>
                      <w:sz w:val="21"/>
                      <w:szCs w:val="21"/>
                      <w:highlight w:val="none"/>
                      <w:lang w:eastAsia="zh-CN"/>
                    </w:rPr>
                  </w:pPr>
                  <w:r>
                    <w:rPr>
                      <w:rFonts w:hint="eastAsia" w:hAnsi="宋体"/>
                      <w:b w:val="0"/>
                      <w:bCs w:val="0"/>
                      <w:sz w:val="21"/>
                      <w:szCs w:val="21"/>
                      <w:highlight w:val="none"/>
                    </w:rPr>
                    <w:t>实际</w:t>
                  </w:r>
                  <w:r>
                    <w:rPr>
                      <w:rFonts w:hAnsi="宋体"/>
                      <w:b w:val="0"/>
                      <w:bCs w:val="0"/>
                      <w:sz w:val="21"/>
                      <w:szCs w:val="21"/>
                      <w:highlight w:val="none"/>
                    </w:rPr>
                    <w:t>发生数</w:t>
                  </w:r>
                </w:p>
              </w:tc>
              <w:tc>
                <w:tcPr>
                  <w:tcW w:w="2146" w:type="dxa"/>
                </w:tcPr>
                <w:p>
                  <w:pPr>
                    <w:widowControl/>
                    <w:spacing w:before="40"/>
                    <w:jc w:val="left"/>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tcPr>
                <w:p>
                  <w:pPr>
                    <w:widowControl/>
                    <w:spacing w:before="40"/>
                    <w:jc w:val="left"/>
                    <w:rPr>
                      <w:rFonts w:hint="default" w:ascii="宋体" w:hAnsi="宋体" w:eastAsia="宋体" w:cs="Times New Roman"/>
                      <w:b w:val="0"/>
                      <w:bCs w:val="0"/>
                      <w:color w:val="auto"/>
                      <w:sz w:val="21"/>
                      <w:szCs w:val="21"/>
                      <w:highlight w:val="none"/>
                      <w:lang w:val="en-US" w:eastAsia="zh-CN"/>
                    </w:rPr>
                  </w:pPr>
                  <w:r>
                    <w:rPr>
                      <w:rFonts w:hint="eastAsia" w:ascii="宋体" w:hAnsi="宋体"/>
                      <w:b w:val="0"/>
                      <w:bCs w:val="0"/>
                      <w:color w:val="000000"/>
                      <w:sz w:val="21"/>
                      <w:szCs w:val="21"/>
                      <w:highlight w:val="none"/>
                    </w:rPr>
                    <w:t>火灾事故为0；</w:t>
                  </w:r>
                </w:p>
              </w:tc>
              <w:tc>
                <w:tcPr>
                  <w:tcW w:w="1080" w:type="dxa"/>
                  <w:vAlign w:val="top"/>
                </w:tcPr>
                <w:p>
                  <w:pPr>
                    <w:widowControl/>
                    <w:spacing w:before="40"/>
                    <w:jc w:val="left"/>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b w:val="0"/>
                      <w:bCs w:val="0"/>
                      <w:color w:val="auto"/>
                      <w:sz w:val="21"/>
                      <w:szCs w:val="21"/>
                      <w:highlight w:val="none"/>
                      <w:lang w:eastAsia="zh-CN"/>
                    </w:rPr>
                    <w:t>年</w:t>
                  </w:r>
                  <w:r>
                    <w:rPr>
                      <w:rFonts w:hint="eastAsia" w:ascii="宋体" w:hAnsi="宋体"/>
                      <w:b w:val="0"/>
                      <w:bCs w:val="0"/>
                      <w:color w:val="auto"/>
                      <w:sz w:val="21"/>
                      <w:szCs w:val="21"/>
                      <w:highlight w:val="none"/>
                      <w:lang w:val="en-US" w:eastAsia="zh-CN"/>
                    </w:rPr>
                    <w:t>/次</w:t>
                  </w:r>
                </w:p>
              </w:tc>
              <w:tc>
                <w:tcPr>
                  <w:tcW w:w="3585" w:type="dxa"/>
                  <w:vAlign w:val="top"/>
                </w:tcPr>
                <w:p>
                  <w:pPr>
                    <w:widowControl/>
                    <w:spacing w:before="40"/>
                    <w:jc w:val="left"/>
                    <w:rPr>
                      <w:rFonts w:hint="eastAsia" w:ascii="Times New Roman" w:hAnsi="Times New Roman" w:eastAsia="宋体" w:cs="Times New Roman"/>
                      <w:b w:val="0"/>
                      <w:bCs w:val="0"/>
                      <w:color w:val="auto"/>
                      <w:kern w:val="2"/>
                      <w:sz w:val="21"/>
                      <w:szCs w:val="21"/>
                      <w:highlight w:val="none"/>
                      <w:lang w:val="en-US" w:eastAsia="zh-CN" w:bidi="ar-SA"/>
                    </w:rPr>
                  </w:pPr>
                  <w:r>
                    <w:rPr>
                      <w:rFonts w:hint="eastAsia" w:hAnsi="宋体"/>
                      <w:b w:val="0"/>
                      <w:bCs w:val="0"/>
                      <w:sz w:val="21"/>
                      <w:szCs w:val="21"/>
                      <w:highlight w:val="none"/>
                    </w:rPr>
                    <w:t>实际</w:t>
                  </w:r>
                  <w:r>
                    <w:rPr>
                      <w:rFonts w:hAnsi="宋体"/>
                      <w:b w:val="0"/>
                      <w:bCs w:val="0"/>
                      <w:sz w:val="21"/>
                      <w:szCs w:val="21"/>
                      <w:highlight w:val="none"/>
                    </w:rPr>
                    <w:t>发生数</w:t>
                  </w:r>
                </w:p>
              </w:tc>
              <w:tc>
                <w:tcPr>
                  <w:tcW w:w="2146" w:type="dxa"/>
                  <w:vAlign w:val="top"/>
                </w:tcPr>
                <w:p>
                  <w:pPr>
                    <w:widowControl/>
                    <w:spacing w:before="40"/>
                    <w:jc w:val="left"/>
                    <w:rPr>
                      <w:rFonts w:hint="eastAsia"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tcPr>
                <w:p>
                  <w:pPr>
                    <w:widowControl/>
                    <w:spacing w:before="40"/>
                    <w:jc w:val="left"/>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环境扰民投诉为0</w:t>
                  </w:r>
                </w:p>
              </w:tc>
              <w:tc>
                <w:tcPr>
                  <w:tcW w:w="1080" w:type="dxa"/>
                  <w:vAlign w:val="top"/>
                </w:tcPr>
                <w:p>
                  <w:pPr>
                    <w:widowControl/>
                    <w:spacing w:before="40"/>
                    <w:jc w:val="left"/>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宋体" w:hAnsi="宋体"/>
                      <w:b w:val="0"/>
                      <w:bCs w:val="0"/>
                      <w:color w:val="auto"/>
                      <w:sz w:val="21"/>
                      <w:szCs w:val="21"/>
                      <w:highlight w:val="none"/>
                      <w:lang w:eastAsia="zh-CN"/>
                    </w:rPr>
                    <w:t>月</w:t>
                  </w:r>
                  <w:r>
                    <w:rPr>
                      <w:rFonts w:hint="eastAsia" w:ascii="宋体" w:hAnsi="宋体"/>
                      <w:b w:val="0"/>
                      <w:bCs w:val="0"/>
                      <w:color w:val="auto"/>
                      <w:sz w:val="21"/>
                      <w:szCs w:val="21"/>
                      <w:highlight w:val="none"/>
                      <w:lang w:val="en-US" w:eastAsia="zh-CN"/>
                    </w:rPr>
                    <w:t>/次</w:t>
                  </w:r>
                </w:p>
              </w:tc>
              <w:tc>
                <w:tcPr>
                  <w:tcW w:w="3585" w:type="dxa"/>
                  <w:vAlign w:val="top"/>
                </w:tcPr>
                <w:p>
                  <w:pPr>
                    <w:widowControl/>
                    <w:spacing w:before="40"/>
                    <w:jc w:val="left"/>
                    <w:rPr>
                      <w:rFonts w:hint="eastAsia" w:ascii="Times New Roman" w:hAnsi="Times New Roman" w:eastAsia="宋体" w:cs="Times New Roman"/>
                      <w:b w:val="0"/>
                      <w:bCs w:val="0"/>
                      <w:color w:val="auto"/>
                      <w:kern w:val="2"/>
                      <w:sz w:val="21"/>
                      <w:szCs w:val="21"/>
                      <w:highlight w:val="none"/>
                      <w:lang w:val="en-US" w:eastAsia="zh-CN" w:bidi="ar-SA"/>
                    </w:rPr>
                  </w:pPr>
                  <w:r>
                    <w:rPr>
                      <w:rFonts w:hint="eastAsia" w:hAnsi="宋体"/>
                      <w:b w:val="0"/>
                      <w:bCs w:val="0"/>
                      <w:sz w:val="21"/>
                      <w:szCs w:val="21"/>
                      <w:highlight w:val="none"/>
                    </w:rPr>
                    <w:t>实际</w:t>
                  </w:r>
                  <w:r>
                    <w:rPr>
                      <w:rFonts w:hAnsi="宋体"/>
                      <w:b w:val="0"/>
                      <w:bCs w:val="0"/>
                      <w:sz w:val="21"/>
                      <w:szCs w:val="21"/>
                      <w:highlight w:val="none"/>
                    </w:rPr>
                    <w:t>发生数</w:t>
                  </w:r>
                </w:p>
              </w:tc>
              <w:tc>
                <w:tcPr>
                  <w:tcW w:w="2146" w:type="dxa"/>
                  <w:vAlign w:val="top"/>
                </w:tcPr>
                <w:p>
                  <w:pPr>
                    <w:widowControl/>
                    <w:spacing w:before="40"/>
                    <w:jc w:val="left"/>
                    <w:rPr>
                      <w:rFonts w:hint="eastAsia"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lang w:eastAsia="zh-CN"/>
                    </w:rPr>
                    <w:t>未发生</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组织的文件化体系的结构——</w:t>
            </w:r>
          </w:p>
          <w:p>
            <w:pPr>
              <w:rPr>
                <w:color w:val="auto"/>
                <w:szCs w:val="18"/>
              </w:rPr>
            </w:pPr>
            <w:r>
              <w:rPr>
                <w:rFonts w:hint="eastAsia"/>
                <w:color w:val="auto"/>
                <w:szCs w:val="18"/>
              </w:rPr>
              <w:t xml:space="preserve">-《管理手册》份；覆盖了 </w:t>
            </w:r>
            <w:r>
              <w:rPr>
                <w:rFonts w:hint="eastAsia"/>
                <w:color w:val="auto"/>
                <w:szCs w:val="21"/>
                <w:lang w:eastAsia="zh-CN"/>
              </w:rPr>
              <w:t>■</w:t>
            </w:r>
            <w:r>
              <w:rPr>
                <w:color w:val="auto"/>
                <w:spacing w:val="-2"/>
                <w:szCs w:val="21"/>
              </w:rPr>
              <w:t xml:space="preserve">QMS </w:t>
            </w:r>
            <w:r>
              <w:rPr>
                <w:rFonts w:hint="eastAsia"/>
                <w:color w:val="auto"/>
                <w:szCs w:val="21"/>
              </w:rPr>
              <w:t>□5</w:t>
            </w:r>
            <w:r>
              <w:rPr>
                <w:color w:val="auto"/>
                <w:szCs w:val="21"/>
              </w:rPr>
              <w:t xml:space="preserve">0430 </w:t>
            </w:r>
            <w:r>
              <w:rPr>
                <w:rFonts w:hint="eastAsia"/>
                <w:color w:val="auto"/>
                <w:szCs w:val="21"/>
                <w:lang w:eastAsia="zh-CN"/>
              </w:rPr>
              <w:t>■</w:t>
            </w:r>
            <w:r>
              <w:rPr>
                <w:color w:val="auto"/>
                <w:spacing w:val="-2"/>
                <w:szCs w:val="21"/>
              </w:rPr>
              <w:t xml:space="preserve">EMS </w:t>
            </w:r>
            <w:r>
              <w:rPr>
                <w:rFonts w:hint="eastAsia"/>
                <w:color w:val="auto"/>
                <w:szCs w:val="21"/>
                <w:lang w:eastAsia="zh-CN"/>
              </w:rPr>
              <w:t>■</w:t>
            </w:r>
            <w:r>
              <w:rPr>
                <w:color w:val="auto"/>
                <w:spacing w:val="-2"/>
                <w:szCs w:val="21"/>
              </w:rPr>
              <w:t xml:space="preserve">OHSMS  </w:t>
            </w:r>
            <w:r>
              <w:rPr>
                <w:rFonts w:hint="eastAsia"/>
                <w:color w:val="auto"/>
                <w:szCs w:val="21"/>
              </w:rPr>
              <w:t>□</w:t>
            </w:r>
            <w:r>
              <w:rPr>
                <w:rFonts w:hint="eastAsia"/>
                <w:color w:val="auto"/>
                <w:spacing w:val="-2"/>
                <w:szCs w:val="21"/>
              </w:rPr>
              <w:t>FS</w:t>
            </w:r>
            <w:r>
              <w:rPr>
                <w:color w:val="auto"/>
                <w:spacing w:val="-2"/>
                <w:szCs w:val="21"/>
              </w:rPr>
              <w:t xml:space="preserve">MS </w:t>
            </w:r>
            <w:r>
              <w:rPr>
                <w:rFonts w:hint="eastAsia"/>
                <w:color w:val="auto"/>
                <w:szCs w:val="21"/>
              </w:rPr>
              <w:t>□</w:t>
            </w:r>
            <w:r>
              <w:rPr>
                <w:rFonts w:hint="eastAsia"/>
                <w:color w:val="auto"/>
                <w:spacing w:val="-2"/>
                <w:szCs w:val="21"/>
              </w:rPr>
              <w:t>HACCP</w:t>
            </w:r>
          </w:p>
          <w:p>
            <w:pPr>
              <w:rPr>
                <w:color w:val="auto"/>
                <w:szCs w:val="18"/>
                <w:shd w:val="pct10" w:color="auto" w:fill="FFFFFF"/>
              </w:rPr>
            </w:pPr>
            <w:r>
              <w:rPr>
                <w:rFonts w:hint="eastAsia"/>
                <w:color w:val="auto"/>
                <w:szCs w:val="18"/>
              </w:rPr>
              <w:t>-文件化的程序；</w:t>
            </w:r>
            <w:r>
              <w:rPr>
                <w:rFonts w:hint="eastAsia"/>
                <w:color w:val="auto"/>
                <w:szCs w:val="18"/>
                <w:lang w:val="en-US" w:eastAsia="zh-CN"/>
              </w:rPr>
              <w:t>28</w:t>
            </w:r>
            <w:r>
              <w:rPr>
                <w:rFonts w:hint="eastAsia"/>
                <w:color w:val="auto"/>
                <w:szCs w:val="18"/>
              </w:rPr>
              <w:t>份；详见《受控文件清单》</w:t>
            </w:r>
          </w:p>
          <w:p>
            <w:pPr>
              <w:rPr>
                <w:color w:val="auto"/>
                <w:szCs w:val="18"/>
              </w:rPr>
            </w:pPr>
            <w:r>
              <w:rPr>
                <w:rFonts w:hint="eastAsia"/>
                <w:color w:val="auto"/>
                <w:szCs w:val="18"/>
              </w:rPr>
              <w:t>-作业文件；</w:t>
            </w:r>
            <w:r>
              <w:rPr>
                <w:rFonts w:hint="eastAsia"/>
                <w:color w:val="auto"/>
                <w:szCs w:val="18"/>
                <w:lang w:val="en-US" w:eastAsia="zh-CN"/>
              </w:rPr>
              <w:t>9</w:t>
            </w:r>
            <w:r>
              <w:rPr>
                <w:rFonts w:hint="eastAsia"/>
                <w:color w:val="auto"/>
                <w:szCs w:val="18"/>
              </w:rPr>
              <w:t>份；详见《受控文件清单》</w:t>
            </w:r>
          </w:p>
          <w:p>
            <w:pPr>
              <w:rPr>
                <w:color w:val="000000"/>
              </w:rPr>
            </w:pPr>
            <w:r>
              <w:rPr>
                <w:rFonts w:hint="eastAsia"/>
                <w:color w:val="auto"/>
                <w:szCs w:val="18"/>
              </w:rPr>
              <w:t>-记录表格；</w:t>
            </w:r>
            <w:r>
              <w:rPr>
                <w:rFonts w:hint="eastAsia"/>
                <w:color w:val="auto"/>
                <w:szCs w:val="18"/>
                <w:lang w:val="en-US" w:eastAsia="zh-CN"/>
              </w:rPr>
              <w:t>40</w:t>
            </w:r>
            <w:r>
              <w:rPr>
                <w:rFonts w:hint="eastAsia"/>
                <w:color w:val="auto"/>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auto"/>
                <w:szCs w:val="18"/>
              </w:rPr>
            </w:pPr>
            <w:r>
              <w:rPr>
                <w:rFonts w:hint="eastAsia"/>
                <w:color w:val="auto"/>
                <w:szCs w:val="18"/>
              </w:rPr>
              <w:t>自管理体系建立后，于2022年4月1</w:t>
            </w:r>
            <w:r>
              <w:rPr>
                <w:rFonts w:hint="eastAsia"/>
                <w:color w:val="auto"/>
                <w:szCs w:val="18"/>
                <w:lang w:val="en-US" w:eastAsia="zh-CN"/>
              </w:rPr>
              <w:t>7</w:t>
            </w:r>
            <w:r>
              <w:rPr>
                <w:rFonts w:hint="eastAsia"/>
                <w:color w:val="auto"/>
                <w:szCs w:val="18"/>
              </w:rPr>
              <w:t>日</w:t>
            </w:r>
            <w:r>
              <w:rPr>
                <w:rFonts w:hint="eastAsia"/>
                <w:color w:val="auto"/>
                <w:szCs w:val="18"/>
                <w:lang w:val="en-US" w:eastAsia="zh-CN"/>
              </w:rPr>
              <w:t>-18日</w:t>
            </w:r>
            <w:r>
              <w:rPr>
                <w:rFonts w:hint="eastAsia"/>
                <w:color w:val="auto"/>
                <w:szCs w:val="18"/>
              </w:rPr>
              <w:t>实施了内部审核；记录包括：</w:t>
            </w:r>
          </w:p>
          <w:p>
            <w:pPr>
              <w:widowControl/>
              <w:spacing w:before="40"/>
              <w:jc w:val="left"/>
              <w:rPr>
                <w:color w:val="auto"/>
                <w:szCs w:val="18"/>
              </w:rPr>
            </w:pPr>
            <w:r>
              <w:rPr>
                <w:rFonts w:hint="eastAsia"/>
                <w:color w:val="auto"/>
                <w:szCs w:val="21"/>
                <w:lang w:eastAsia="zh-CN"/>
              </w:rPr>
              <w:t>■</w:t>
            </w:r>
            <w:r>
              <w:rPr>
                <w:rFonts w:hint="eastAsia"/>
                <w:color w:val="auto"/>
                <w:szCs w:val="18"/>
              </w:rPr>
              <w:t>内审计划、</w:t>
            </w:r>
            <w:r>
              <w:rPr>
                <w:rFonts w:hint="eastAsia"/>
                <w:color w:val="auto"/>
                <w:szCs w:val="21"/>
                <w:lang w:eastAsia="zh-CN"/>
              </w:rPr>
              <w:t>■</w:t>
            </w:r>
            <w:r>
              <w:rPr>
                <w:rFonts w:hint="eastAsia"/>
                <w:color w:val="auto"/>
                <w:szCs w:val="18"/>
              </w:rPr>
              <w:t>内审检查表、</w:t>
            </w:r>
            <w:r>
              <w:rPr>
                <w:rFonts w:hint="eastAsia"/>
                <w:color w:val="auto"/>
                <w:szCs w:val="21"/>
                <w:lang w:eastAsia="zh-CN"/>
              </w:rPr>
              <w:t>■</w:t>
            </w:r>
            <w:r>
              <w:rPr>
                <w:rFonts w:hint="eastAsia"/>
                <w:color w:val="auto"/>
                <w:szCs w:val="18"/>
              </w:rPr>
              <w:t>不符合项报告份、</w:t>
            </w:r>
            <w:r>
              <w:rPr>
                <w:rFonts w:hint="eastAsia"/>
                <w:color w:val="auto"/>
                <w:szCs w:val="21"/>
                <w:lang w:eastAsia="zh-CN"/>
              </w:rPr>
              <w:t>■</w:t>
            </w:r>
            <w:r>
              <w:rPr>
                <w:rFonts w:hint="eastAsia"/>
                <w:color w:val="auto"/>
                <w:szCs w:val="18"/>
              </w:rPr>
              <w:t>内审报告</w:t>
            </w:r>
          </w:p>
          <w:p>
            <w:pPr>
              <w:widowControl/>
              <w:spacing w:before="40"/>
              <w:jc w:val="left"/>
              <w:rPr>
                <w:color w:val="auto"/>
                <w:szCs w:val="18"/>
                <w:highlight w:val="cyan"/>
              </w:rPr>
            </w:pPr>
          </w:p>
          <w:p>
            <w:pPr>
              <w:widowControl/>
              <w:spacing w:before="40"/>
              <w:jc w:val="left"/>
              <w:rPr>
                <w:color w:val="auto"/>
                <w:szCs w:val="18"/>
                <w:highlight w:val="cyan"/>
              </w:rPr>
            </w:pPr>
            <w:r>
              <w:rPr>
                <w:rFonts w:hint="eastAsia"/>
                <w:color w:val="auto"/>
                <w:szCs w:val="18"/>
              </w:rPr>
              <w:t>自管理体系建立后，于2022年4月</w:t>
            </w:r>
            <w:r>
              <w:rPr>
                <w:rFonts w:hint="eastAsia"/>
                <w:color w:val="auto"/>
                <w:szCs w:val="18"/>
                <w:lang w:val="en-US" w:eastAsia="zh-CN"/>
              </w:rPr>
              <w:t>29</w:t>
            </w:r>
            <w:r>
              <w:rPr>
                <w:rFonts w:hint="eastAsia"/>
                <w:color w:val="auto"/>
                <w:szCs w:val="18"/>
              </w:rPr>
              <w:t>日实施了管理评审；</w:t>
            </w:r>
          </w:p>
          <w:p>
            <w:pPr>
              <w:widowControl/>
              <w:spacing w:before="40"/>
              <w:jc w:val="left"/>
              <w:rPr>
                <w:color w:val="000000"/>
                <w:szCs w:val="18"/>
                <w:highlight w:val="cyan"/>
              </w:rPr>
            </w:pPr>
            <w:r>
              <w:rPr>
                <w:rFonts w:hint="eastAsia"/>
                <w:color w:val="auto"/>
                <w:szCs w:val="21"/>
                <w:lang w:eastAsia="zh-CN"/>
              </w:rPr>
              <w:t>■</w:t>
            </w:r>
            <w:r>
              <w:rPr>
                <w:rFonts w:hint="eastAsia"/>
                <w:color w:val="auto"/>
                <w:szCs w:val="21"/>
              </w:rPr>
              <w:t>管理评审输入</w:t>
            </w:r>
            <w:r>
              <w:rPr>
                <w:rFonts w:hint="eastAsia"/>
                <w:color w:val="auto"/>
                <w:szCs w:val="18"/>
              </w:rPr>
              <w:t>、</w:t>
            </w:r>
            <w:r>
              <w:rPr>
                <w:rFonts w:hint="eastAsia"/>
                <w:color w:val="auto"/>
                <w:szCs w:val="21"/>
                <w:lang w:eastAsia="zh-CN"/>
              </w:rPr>
              <w:t>■</w:t>
            </w:r>
            <w:r>
              <w:rPr>
                <w:rFonts w:hint="eastAsia"/>
                <w:color w:val="auto"/>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auto"/>
                <w:szCs w:val="18"/>
                <w:u w:val="single"/>
                <w:lang w:val="en-US" w:eastAsia="zh-CN"/>
              </w:rPr>
            </w:pPr>
            <w:r>
              <w:rPr>
                <w:rFonts w:hint="eastAsia"/>
                <w:color w:val="auto"/>
                <w:szCs w:val="18"/>
              </w:rPr>
              <w:t>QMS不适用条款1</w:t>
            </w:r>
            <w:r>
              <w:rPr>
                <w:rFonts w:hint="eastAsia"/>
                <w:color w:val="auto"/>
                <w:szCs w:val="18"/>
                <w:lang w:eastAsia="zh-CN"/>
              </w:rPr>
              <w:t>：</w:t>
            </w:r>
            <w:r>
              <w:rPr>
                <w:rFonts w:hint="eastAsia"/>
                <w:color w:val="auto"/>
                <w:szCs w:val="18"/>
                <w:lang w:val="en-US" w:eastAsia="zh-CN"/>
              </w:rPr>
              <w:t>8.3</w:t>
            </w:r>
          </w:p>
          <w:p>
            <w:pPr>
              <w:rPr>
                <w:rFonts w:hint="eastAsia" w:eastAsia="宋体"/>
                <w:color w:val="auto"/>
                <w:szCs w:val="18"/>
                <w:lang w:eastAsia="zh-CN"/>
              </w:rPr>
            </w:pPr>
            <w:r>
              <w:rPr>
                <w:rFonts w:hint="eastAsia"/>
                <w:color w:val="auto"/>
                <w:szCs w:val="18"/>
              </w:rPr>
              <w:t>合理理由的详细说明：</w:t>
            </w:r>
            <w:r>
              <w:rPr>
                <w:rFonts w:hint="eastAsia" w:ascii="宋体" w:hAnsi="宋体"/>
                <w:color w:val="000000"/>
                <w:sz w:val="21"/>
                <w:szCs w:val="21"/>
              </w:rPr>
              <w:t>组织不承担产品设计的责任，无相应的设计更改权利；故GB/T19001-2016标准中第8.3条款对本公司不适用，不影响公司满足顾客和法律法规要求的能力和责任</w:t>
            </w:r>
            <w:r>
              <w:rPr>
                <w:rFonts w:hint="eastAsia" w:ascii="宋体" w:hAnsi="宋体"/>
                <w:color w:val="000000"/>
                <w:sz w:val="21"/>
                <w:szCs w:val="21"/>
                <w:lang w:eastAsia="zh-CN"/>
              </w:rPr>
              <w:t>。</w:t>
            </w:r>
          </w:p>
          <w:p>
            <w:pPr>
              <w:rPr>
                <w:color w:val="auto"/>
                <w:szCs w:val="18"/>
              </w:rPr>
            </w:pPr>
          </w:p>
          <w:p>
            <w:pPr>
              <w:rPr>
                <w:color w:val="auto"/>
                <w:szCs w:val="18"/>
                <w:u w:val="single"/>
              </w:rPr>
            </w:pPr>
            <w:r>
              <w:rPr>
                <w:rFonts w:hint="eastAsia"/>
                <w:color w:val="auto"/>
                <w:szCs w:val="18"/>
              </w:rPr>
              <w:t>QMS不适用条款</w:t>
            </w:r>
            <w:r>
              <w:rPr>
                <w:color w:val="auto"/>
                <w:szCs w:val="18"/>
              </w:rPr>
              <w:t>2</w:t>
            </w:r>
          </w:p>
          <w:p>
            <w:pPr>
              <w:rPr>
                <w:color w:val="000000"/>
                <w:szCs w:val="18"/>
              </w:rPr>
            </w:pPr>
            <w:r>
              <w:rPr>
                <w:rFonts w:hint="eastAsia"/>
                <w:color w:val="auto"/>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hint="eastAsia"/>
                <w:color w:val="auto"/>
                <w:szCs w:val="21"/>
                <w:lang w:eastAsia="zh-CN"/>
              </w:rPr>
              <w:t>■</w:t>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p>
          <w:p>
            <w:pPr>
              <w:rPr>
                <w:color w:val="auto"/>
              </w:rPr>
            </w:pPr>
          </w:p>
          <w:p>
            <w:pPr>
              <w:rPr>
                <w:color w:val="auto"/>
                <w:u w:val="single"/>
              </w:rPr>
            </w:pPr>
            <w:r>
              <w:rPr>
                <w:rFonts w:hint="eastAsia"/>
                <w:color w:val="auto"/>
              </w:rPr>
              <w:t>质量关键过程（工序）：</w:t>
            </w:r>
            <w:r>
              <w:rPr>
                <w:rFonts w:hint="eastAsia"/>
                <w:color w:val="auto"/>
                <w:u w:val="single"/>
                <w:lang w:val="en-US" w:eastAsia="zh-CN"/>
              </w:rPr>
              <w:t>销售</w:t>
            </w:r>
            <w:r>
              <w:rPr>
                <w:rFonts w:hint="eastAsia"/>
                <w:color w:val="auto"/>
                <w:u w:val="single"/>
                <w:lang w:eastAsia="zh-CN"/>
              </w:rPr>
              <w:t>过程</w:t>
            </w:r>
            <w:r>
              <w:rPr>
                <w:rFonts w:hint="eastAsia"/>
                <w:color w:val="auto"/>
                <w:u w:val="single"/>
              </w:rPr>
              <w:t>；</w:t>
            </w:r>
            <w:r>
              <w:rPr>
                <w:rFonts w:hint="eastAsia"/>
                <w:color w:val="auto"/>
              </w:rPr>
              <w:t>相关控制参数名称：主要控制参数：</w:t>
            </w:r>
            <w:r>
              <w:rPr>
                <w:rFonts w:hint="eastAsia"/>
                <w:color w:val="auto"/>
                <w:u w:val="single"/>
                <w:lang w:val="en-US" w:eastAsia="zh-CN"/>
              </w:rPr>
              <w:t>产品质量</w:t>
            </w:r>
            <w:r>
              <w:rPr>
                <w:rFonts w:hint="eastAsia"/>
                <w:color w:val="auto"/>
                <w:u w:val="single"/>
              </w:rPr>
              <w:t>、</w:t>
            </w:r>
            <w:r>
              <w:rPr>
                <w:rFonts w:hint="eastAsia"/>
                <w:color w:val="auto"/>
                <w:u w:val="single"/>
                <w:lang w:val="en-US" w:eastAsia="zh-CN"/>
              </w:rPr>
              <w:t>交期、</w:t>
            </w:r>
            <w:r>
              <w:rPr>
                <w:rFonts w:hint="eastAsia"/>
                <w:u w:val="single"/>
                <w:lang w:val="en-US" w:eastAsia="zh-CN"/>
              </w:rPr>
              <w:t>回款时间</w:t>
            </w:r>
            <w:r>
              <w:rPr>
                <w:rFonts w:hint="eastAsia"/>
                <w:color w:val="auto"/>
                <w:u w:val="single"/>
              </w:rPr>
              <w:t>、</w:t>
            </w:r>
            <w:r>
              <w:rPr>
                <w:rFonts w:hint="eastAsia"/>
                <w:color w:val="auto"/>
                <w:u w:val="single"/>
                <w:lang w:val="en-US" w:eastAsia="zh-CN"/>
              </w:rPr>
              <w:t>售后服务</w:t>
            </w:r>
            <w:r>
              <w:rPr>
                <w:rFonts w:hint="eastAsia"/>
                <w:color w:val="auto"/>
                <w:u w:val="single"/>
              </w:rPr>
              <w:t>等</w:t>
            </w:r>
            <w:r>
              <w:rPr>
                <w:rFonts w:hint="eastAsia"/>
                <w:color w:val="auto"/>
                <w:u w:val="single"/>
              </w:rPr>
              <w:t>；</w:t>
            </w:r>
          </w:p>
          <w:p>
            <w:pPr>
              <w:rPr>
                <w:color w:val="auto"/>
                <w:u w:val="single"/>
              </w:rPr>
            </w:pPr>
          </w:p>
          <w:p>
            <w:pPr>
              <w:rPr>
                <w:color w:val="auto"/>
                <w:u w:val="single"/>
              </w:rPr>
            </w:pPr>
            <w:r>
              <w:rPr>
                <w:rFonts w:hint="eastAsia"/>
                <w:color w:val="auto"/>
              </w:rPr>
              <w:t>需要确认的过程（工序）：</w:t>
            </w:r>
            <w:r>
              <w:rPr>
                <w:rFonts w:hint="eastAsia"/>
                <w:color w:val="auto"/>
                <w:u w:val="single"/>
                <w:lang w:val="en-US" w:eastAsia="zh-CN"/>
              </w:rPr>
              <w:t>销售</w:t>
            </w:r>
            <w:r>
              <w:rPr>
                <w:rFonts w:hint="eastAsia"/>
                <w:color w:val="auto"/>
                <w:u w:val="single"/>
                <w:lang w:eastAsia="zh-CN"/>
              </w:rPr>
              <w:t>过程</w:t>
            </w:r>
            <w:r>
              <w:rPr>
                <w:rFonts w:hint="eastAsia"/>
                <w:color w:val="auto"/>
                <w:u w:val="single"/>
              </w:rPr>
              <w:t>；</w:t>
            </w:r>
          </w:p>
          <w:p>
            <w:pPr>
              <w:rPr>
                <w:color w:val="000000"/>
                <w:szCs w:val="18"/>
              </w:rPr>
            </w:pPr>
            <w:r>
              <w:rPr>
                <w:rFonts w:hint="eastAsia"/>
                <w:color w:val="auto"/>
              </w:rPr>
              <w:t>确认的内容：</w:t>
            </w:r>
            <w:r>
              <w:rPr>
                <w:rFonts w:hint="eastAsia"/>
                <w:color w:val="auto"/>
                <w:szCs w:val="21"/>
                <w:lang w:eastAsia="zh-CN"/>
              </w:rPr>
              <w:t>■</w:t>
            </w:r>
            <w:r>
              <w:rPr>
                <w:rFonts w:hint="eastAsia"/>
                <w:color w:val="auto"/>
                <w:szCs w:val="21"/>
              </w:rPr>
              <w:t>人员技能、</w:t>
            </w:r>
            <w:r>
              <w:rPr>
                <w:rFonts w:hint="eastAsia"/>
                <w:color w:val="auto"/>
                <w:szCs w:val="21"/>
                <w:lang w:eastAsia="zh-CN"/>
              </w:rPr>
              <w:t>■</w:t>
            </w:r>
            <w:r>
              <w:rPr>
                <w:rFonts w:hint="eastAsia"/>
                <w:color w:val="auto"/>
                <w:szCs w:val="21"/>
              </w:rPr>
              <w:t>设备能力、□原料控制、□工艺方法、</w:t>
            </w:r>
            <w:r>
              <w:rPr>
                <w:rFonts w:hint="eastAsia"/>
                <w:color w:val="auto"/>
                <w:szCs w:val="21"/>
                <w:lang w:eastAsia="zh-CN"/>
              </w:rPr>
              <w:t>■</w:t>
            </w:r>
            <w:r>
              <w:rPr>
                <w:rFonts w:hint="eastAsia"/>
                <w:color w:val="auto"/>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szCs w:val="21"/>
              </w:rPr>
            </w:pPr>
            <w:r>
              <w:rPr>
                <w:rFonts w:hint="eastAsia"/>
                <w:color w:val="auto"/>
                <w:szCs w:val="21"/>
                <w:lang w:eastAsia="zh-CN"/>
              </w:rPr>
              <w:t>■</w:t>
            </w:r>
            <w:r>
              <w:rPr>
                <w:rFonts w:hint="eastAsia"/>
                <w:color w:val="auto"/>
                <w:szCs w:val="21"/>
              </w:rPr>
              <w:t>客户要求、□国际标准、</w:t>
            </w:r>
            <w:r>
              <w:rPr>
                <w:rFonts w:hint="eastAsia"/>
                <w:color w:val="auto"/>
                <w:szCs w:val="21"/>
                <w:lang w:eastAsia="zh-CN"/>
              </w:rPr>
              <w:t>■</w:t>
            </w:r>
            <w:r>
              <w:rPr>
                <w:rFonts w:hint="eastAsia"/>
                <w:color w:val="auto"/>
                <w:szCs w:val="21"/>
              </w:rPr>
              <w:t xml:space="preserve">国家标准、□行业标准、□地方标准、□企业标准、□企业技术规范 </w:t>
            </w:r>
          </w:p>
          <w:p>
            <w:pPr>
              <w:rPr>
                <w:color w:val="auto"/>
                <w:szCs w:val="21"/>
              </w:rPr>
            </w:pPr>
            <w:r>
              <w:rPr>
                <w:rFonts w:hint="eastAsia"/>
                <w:color w:val="auto"/>
                <w:szCs w:val="21"/>
              </w:rPr>
              <w:t>□其他：</w:t>
            </w:r>
          </w:p>
          <w:p>
            <w:pPr>
              <w:rPr>
                <w:rFonts w:hint="eastAsia"/>
                <w:color w:val="auto"/>
                <w:szCs w:val="21"/>
              </w:rPr>
            </w:pPr>
            <w:r>
              <w:rPr>
                <w:rFonts w:hint="eastAsia"/>
                <w:color w:val="auto"/>
                <w:szCs w:val="21"/>
                <w:lang w:eastAsia="zh-CN"/>
              </w:rPr>
              <w:t>■</w:t>
            </w:r>
            <w:r>
              <w:rPr>
                <w:rFonts w:hint="eastAsia"/>
                <w:color w:val="auto"/>
                <w:szCs w:val="21"/>
              </w:rPr>
              <w:t>不需要型式检验；</w:t>
            </w:r>
            <w:r>
              <w:rPr>
                <w:rFonts w:hint="eastAsia"/>
                <w:color w:val="auto"/>
                <w:szCs w:val="21"/>
                <w:lang w:eastAsia="zh-CN"/>
              </w:rPr>
              <w:t>□</w:t>
            </w:r>
            <w:r>
              <w:rPr>
                <w:rFonts w:hint="eastAsia"/>
                <w:color w:val="auto"/>
                <w:szCs w:val="21"/>
              </w:rPr>
              <w:t>需要型式检验；</w:t>
            </w:r>
          </w:p>
          <w:p>
            <w:pPr>
              <w:rPr>
                <w:color w:val="auto"/>
              </w:rPr>
            </w:pPr>
          </w:p>
          <w:p>
            <w:pPr>
              <w:rPr>
                <w:color w:val="auto"/>
                <w:szCs w:val="18"/>
              </w:rPr>
            </w:pPr>
            <w:r>
              <w:rPr>
                <w:rFonts w:hint="eastAsia"/>
                <w:color w:val="auto"/>
                <w:szCs w:val="18"/>
              </w:rPr>
              <w:t>型式检验的原因：</w:t>
            </w:r>
          </w:p>
          <w:p>
            <w:pPr>
              <w:rPr>
                <w:color w:val="auto"/>
                <w:szCs w:val="21"/>
              </w:rPr>
            </w:pPr>
            <w:r>
              <w:rPr>
                <w:rFonts w:hint="eastAsia"/>
                <w:color w:val="auto"/>
                <w:szCs w:val="21"/>
              </w:rPr>
              <w:t xml:space="preserve">□正常情况下至少个月一次； □原辅材料有较大变化。； </w:t>
            </w:r>
          </w:p>
          <w:p>
            <w:pPr>
              <w:rPr>
                <w:color w:val="auto"/>
                <w:szCs w:val="21"/>
              </w:rPr>
            </w:pPr>
            <w:r>
              <w:rPr>
                <w:rFonts w:hint="eastAsia"/>
                <w:color w:val="auto"/>
                <w:szCs w:val="21"/>
              </w:rPr>
              <w:t xml:space="preserve">□更换设备或停产后，重新恢复生产 □新产品研发完成后； </w:t>
            </w:r>
          </w:p>
          <w:p>
            <w:pPr>
              <w:rPr>
                <w:color w:val="auto"/>
                <w:szCs w:val="21"/>
              </w:rPr>
            </w:pPr>
            <w:r>
              <w:rPr>
                <w:rFonts w:hint="eastAsia"/>
                <w:color w:val="auto"/>
                <w:szCs w:val="21"/>
                <w:lang w:eastAsia="zh-CN"/>
              </w:rPr>
              <w:t>□</w:t>
            </w:r>
            <w:r>
              <w:rPr>
                <w:rFonts w:hint="eastAsia"/>
                <w:color w:val="auto"/>
                <w:szCs w:val="21"/>
              </w:rPr>
              <w:t>出厂检验与上次的型式检验的结果有较大差异。</w:t>
            </w:r>
          </w:p>
          <w:p>
            <w:pPr>
              <w:rPr>
                <w:color w:val="auto"/>
              </w:rPr>
            </w:pPr>
            <w:r>
              <w:rPr>
                <w:rFonts w:hint="eastAsia"/>
                <w:color w:val="auto"/>
                <w:szCs w:val="21"/>
                <w:lang w:eastAsia="zh-CN"/>
              </w:rPr>
              <w:t>□</w:t>
            </w:r>
            <w:r>
              <w:rPr>
                <w:rFonts w:hint="eastAsia"/>
                <w:color w:val="auto"/>
              </w:rPr>
              <w:t>质量监督检验部门提出抽检要求。</w:t>
            </w:r>
          </w:p>
          <w:p>
            <w:pPr>
              <w:rPr>
                <w:color w:val="auto"/>
              </w:rPr>
            </w:pPr>
          </w:p>
          <w:p>
            <w:pPr>
              <w:rPr>
                <w:color w:val="auto"/>
              </w:rPr>
            </w:pPr>
            <w:r>
              <w:rPr>
                <w:rFonts w:hint="eastAsia"/>
                <w:color w:val="auto"/>
              </w:rPr>
              <w:t>型式检验报告（证据）1：</w:t>
            </w:r>
          </w:p>
          <w:p>
            <w:pPr>
              <w:rPr>
                <w:color w:val="auto"/>
                <w:highlight w:val="green"/>
              </w:rPr>
            </w:pPr>
            <w:r>
              <w:rPr>
                <w:rFonts w:hint="eastAsia"/>
                <w:color w:val="auto"/>
              </w:rPr>
              <w:t>检测部门名称：</w:t>
            </w:r>
          </w:p>
          <w:p>
            <w:pPr>
              <w:rPr>
                <w:rFonts w:hint="eastAsia"/>
                <w:color w:val="auto"/>
                <w:szCs w:val="21"/>
              </w:rPr>
            </w:pPr>
            <w:r>
              <w:rPr>
                <w:rFonts w:hint="eastAsia"/>
                <w:color w:val="auto"/>
                <w:szCs w:val="21"/>
              </w:rPr>
              <w:t>结论：</w:t>
            </w:r>
            <w:r>
              <w:rPr>
                <w:rFonts w:hint="eastAsia"/>
                <w:color w:val="auto"/>
                <w:szCs w:val="21"/>
                <w:lang w:eastAsia="zh-CN"/>
              </w:rPr>
              <w:t>□</w:t>
            </w:r>
            <w:r>
              <w:rPr>
                <w:rFonts w:hint="eastAsia"/>
                <w:color w:val="auto"/>
                <w:szCs w:val="21"/>
              </w:rPr>
              <w:t>合格 □不合格 □项目齐全 □项目不齐全</w:t>
            </w:r>
          </w:p>
          <w:p>
            <w:pPr>
              <w:rPr>
                <w:rFonts w:hint="eastAsia"/>
                <w:color w:val="auto"/>
                <w:szCs w:val="21"/>
              </w:rPr>
            </w:pPr>
          </w:p>
          <w:p>
            <w:pPr>
              <w:rPr>
                <w:rFonts w:hint="eastAsia"/>
                <w:color w:val="auto"/>
                <w:szCs w:val="21"/>
              </w:rPr>
            </w:pPr>
            <w:r>
              <w:rPr>
                <w:rFonts w:hint="eastAsia"/>
                <w:color w:val="auto"/>
                <w:szCs w:val="21"/>
              </w:rPr>
              <w:t>型式检验报告（证据）2：</w:t>
            </w:r>
          </w:p>
          <w:p>
            <w:pPr>
              <w:rPr>
                <w:rFonts w:hint="eastAsia"/>
                <w:color w:val="auto"/>
                <w:szCs w:val="21"/>
              </w:rPr>
            </w:pPr>
            <w:r>
              <w:rPr>
                <w:rFonts w:hint="eastAsia"/>
                <w:color w:val="auto"/>
                <w:szCs w:val="21"/>
              </w:rPr>
              <w:t>检测部门名称：</w:t>
            </w:r>
          </w:p>
          <w:p>
            <w:pPr>
              <w:rPr>
                <w:color w:val="000000"/>
              </w:rPr>
            </w:pPr>
            <w:r>
              <w:rPr>
                <w:rFonts w:hint="eastAsia"/>
                <w:color w:val="auto"/>
                <w:szCs w:val="21"/>
              </w:rPr>
              <w:t>结论：</w:t>
            </w:r>
            <w:r>
              <w:rPr>
                <w:rFonts w:hint="eastAsia"/>
                <w:color w:val="auto"/>
                <w:szCs w:val="21"/>
                <w:lang w:eastAsia="zh-CN"/>
              </w:rPr>
              <w:t>□</w:t>
            </w:r>
            <w:r>
              <w:rPr>
                <w:rFonts w:hint="eastAsia"/>
                <w:color w:val="auto"/>
                <w:szCs w:val="21"/>
              </w:rPr>
              <w:t>合格 □不合格 □项目齐全 □项目不齐全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张心</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rPr>
            </w:pPr>
            <w:r>
              <w:rPr>
                <w:rFonts w:hint="eastAsia"/>
                <w:color w:val="auto"/>
              </w:rPr>
              <w:t>近一年相关方反馈处理情况，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近一年顾客投诉处理情况，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u w:val="single"/>
              </w:rPr>
            </w:pPr>
            <w:r>
              <w:rPr>
                <w:rFonts w:hint="eastAsia"/>
                <w:color w:val="auto"/>
              </w:rPr>
              <w:t>近一年重大质量事故情况，</w:t>
            </w:r>
            <w:r>
              <w:rPr>
                <w:rFonts w:hint="eastAsia"/>
                <w:color w:val="auto"/>
                <w:szCs w:val="21"/>
                <w:lang w:eastAsia="zh-CN"/>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w:t>
            </w:r>
          </w:p>
          <w:p>
            <w:pPr>
              <w:rPr>
                <w:color w:val="auto"/>
              </w:rPr>
            </w:pPr>
            <w:r>
              <w:rPr>
                <w:rFonts w:hint="eastAsia"/>
                <w:color w:val="auto"/>
              </w:rPr>
              <w:t xml:space="preserve">近一年产品召回的情况。 </w:t>
            </w:r>
            <w:r>
              <w:rPr>
                <w:rFonts w:hint="eastAsia"/>
                <w:color w:val="auto"/>
                <w:szCs w:val="21"/>
                <w:lang w:eastAsia="zh-CN"/>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近一年顾客满意度的情况，</w:t>
            </w:r>
            <w:r>
              <w:rPr>
                <w:rFonts w:hint="eastAsia"/>
                <w:color w:val="auto"/>
                <w:szCs w:val="21"/>
                <w:lang w:eastAsia="zh-CN"/>
              </w:rPr>
              <w:t>□</w:t>
            </w:r>
            <w:r>
              <w:rPr>
                <w:rFonts w:hint="eastAsia"/>
                <w:color w:val="auto"/>
              </w:rPr>
              <w:t xml:space="preserve">未发生 </w:t>
            </w:r>
          </w:p>
          <w:p>
            <w:pPr>
              <w:ind w:firstLine="2520" w:firstLineChars="1200"/>
              <w:rPr>
                <w:color w:val="000000"/>
                <w:u w:val="single"/>
              </w:rPr>
            </w:pPr>
            <w:r>
              <w:rPr>
                <w:rFonts w:hint="eastAsia"/>
                <w:color w:val="auto"/>
                <w:szCs w:val="21"/>
                <w:lang w:eastAsia="zh-CN"/>
              </w:rPr>
              <w:t>■</w:t>
            </w:r>
            <w:r>
              <w:rPr>
                <w:rFonts w:hint="eastAsia"/>
                <w:color w:val="auto"/>
              </w:rPr>
              <w:t xml:space="preserve">发生过，说明； </w:t>
            </w:r>
            <w:r>
              <w:rPr>
                <w:rFonts w:hint="eastAsia"/>
                <w:color w:val="auto"/>
                <w:u w:val="single"/>
                <w:lang w:val="en-US" w:eastAsia="zh-CN"/>
              </w:rPr>
              <w:t>2022年4月进行了顾客满意度调查，顾客满意度得分98分。</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color w:val="auto"/>
              </w:rPr>
            </w:pPr>
            <w:r>
              <w:rPr>
                <w:rFonts w:hint="eastAsia"/>
                <w:color w:val="auto"/>
              </w:rPr>
              <w:t>巡视生产区域（</w:t>
            </w:r>
            <w:r>
              <w:rPr>
                <w:rFonts w:hint="eastAsia"/>
                <w:color w:val="auto"/>
                <w:szCs w:val="21"/>
                <w:lang w:eastAsia="zh-CN"/>
              </w:rPr>
              <w:t>■</w:t>
            </w:r>
            <w:r>
              <w:rPr>
                <w:rFonts w:hint="eastAsia"/>
                <w:color w:val="auto"/>
                <w:lang w:val="en-US" w:eastAsia="zh-CN"/>
              </w:rPr>
              <w:t>办公</w:t>
            </w:r>
            <w:r>
              <w:rPr>
                <w:rFonts w:hint="eastAsia"/>
                <w:color w:val="auto"/>
              </w:rPr>
              <w:t>区、</w:t>
            </w:r>
            <w:r>
              <w:rPr>
                <w:rFonts w:hint="eastAsia"/>
                <w:color w:val="auto"/>
                <w:szCs w:val="21"/>
                <w:lang w:eastAsia="zh-CN"/>
              </w:rPr>
              <w:t>□</w:t>
            </w:r>
            <w:r>
              <w:rPr>
                <w:rFonts w:hint="eastAsia"/>
                <w:color w:val="auto"/>
                <w:szCs w:val="21"/>
              </w:rPr>
              <w:t>生产/加工</w:t>
            </w:r>
            <w:r>
              <w:rPr>
                <w:rFonts w:hint="eastAsia"/>
                <w:color w:val="auto"/>
              </w:rPr>
              <w:t>车间</w:t>
            </w:r>
            <w:r>
              <w:rPr>
                <w:rFonts w:hint="eastAsia"/>
                <w:color w:val="auto"/>
                <w:highlight w:val="none"/>
              </w:rPr>
              <w:t>、</w:t>
            </w:r>
            <w:r>
              <w:rPr>
                <w:rFonts w:hint="eastAsia"/>
                <w:color w:val="auto"/>
                <w:szCs w:val="21"/>
                <w:highlight w:val="none"/>
                <w:lang w:eastAsia="zh-CN"/>
              </w:rPr>
              <w:t>□</w:t>
            </w:r>
            <w:r>
              <w:rPr>
                <w:rFonts w:hint="eastAsia"/>
                <w:color w:val="auto"/>
                <w:szCs w:val="21"/>
                <w:highlight w:val="none"/>
              </w:rPr>
              <w:t>原料/成品</w:t>
            </w:r>
            <w:r>
              <w:rPr>
                <w:rFonts w:hint="eastAsia"/>
                <w:color w:val="auto"/>
                <w:highlight w:val="none"/>
              </w:rPr>
              <w:t>库房、</w:t>
            </w:r>
            <w:r>
              <w:rPr>
                <w:rFonts w:hint="eastAsia"/>
                <w:color w:val="auto"/>
                <w:szCs w:val="21"/>
                <w:highlight w:val="none"/>
              </w:rPr>
              <w:t>□</w:t>
            </w:r>
            <w:r>
              <w:rPr>
                <w:rFonts w:hint="eastAsia"/>
                <w:color w:val="auto"/>
                <w:highlight w:val="none"/>
              </w:rPr>
              <w:t>实验室/化验室等</w:t>
            </w:r>
            <w:r>
              <w:rPr>
                <w:rFonts w:hint="eastAsia"/>
                <w:color w:val="auto"/>
              </w:rPr>
              <w:t>）</w:t>
            </w:r>
          </w:p>
          <w:p>
            <w:pPr>
              <w:widowControl/>
              <w:spacing w:before="40"/>
              <w:jc w:val="left"/>
              <w:rPr>
                <w:color w:val="auto"/>
                <w:szCs w:val="21"/>
              </w:rPr>
            </w:pPr>
            <w:r>
              <w:rPr>
                <w:rFonts w:hint="eastAsia"/>
                <w:color w:val="auto"/>
                <w:lang w:eastAsia="zh-CN"/>
              </w:rPr>
              <w:t>■</w:t>
            </w:r>
            <w:r>
              <w:rPr>
                <w:rFonts w:hint="eastAsia"/>
                <w:color w:val="auto"/>
              </w:rPr>
              <w:t>可以满足运行要求；□基本可以满足运行要</w:t>
            </w:r>
            <w:r>
              <w:rPr>
                <w:rFonts w:hint="eastAsia"/>
                <w:color w:val="auto"/>
                <w:szCs w:val="21"/>
              </w:rPr>
              <w:t>求；</w:t>
            </w:r>
          </w:p>
          <w:p>
            <w:pPr>
              <w:rPr>
                <w:color w:val="auto"/>
              </w:rPr>
            </w:pPr>
            <w:r>
              <w:rPr>
                <w:rFonts w:hint="eastAsia"/>
                <w:color w:val="auto"/>
                <w:szCs w:val="21"/>
              </w:rPr>
              <w:t>□不可以满足运行要求，说明</w:t>
            </w:r>
            <w:r>
              <w:rPr>
                <w:rFonts w:hint="eastAsia"/>
                <w:color w:val="auto"/>
                <w:u w:val="single"/>
              </w:rPr>
              <w:t xml:space="preserve">； </w:t>
            </w:r>
          </w:p>
          <w:p>
            <w:pPr>
              <w:widowControl/>
              <w:spacing w:before="40"/>
              <w:jc w:val="left"/>
              <w:rPr>
                <w:color w:val="auto"/>
              </w:rPr>
            </w:pPr>
          </w:p>
          <w:p>
            <w:pPr>
              <w:widowControl/>
              <w:spacing w:before="40"/>
              <w:jc w:val="left"/>
              <w:rPr>
                <w:color w:val="auto"/>
              </w:rPr>
            </w:pPr>
            <w:r>
              <w:rPr>
                <w:rFonts w:hint="eastAsia"/>
                <w:color w:val="auto"/>
              </w:rPr>
              <w:t>确认生产/服务流程：</w:t>
            </w:r>
          </w:p>
          <w:p>
            <w:pPr>
              <w:widowControl/>
              <w:spacing w:before="40"/>
              <w:jc w:val="left"/>
              <w:rPr>
                <w:color w:val="auto"/>
                <w:szCs w:val="21"/>
              </w:rPr>
            </w:pPr>
            <w:r>
              <w:rPr>
                <w:rFonts w:hint="eastAsia"/>
                <w:color w:val="auto"/>
                <w:szCs w:val="21"/>
                <w:lang w:eastAsia="zh-CN"/>
              </w:rPr>
              <w:t>■</w:t>
            </w:r>
            <w:r>
              <w:rPr>
                <w:rFonts w:hint="eastAsia"/>
                <w:color w:val="auto"/>
                <w:szCs w:val="21"/>
              </w:rPr>
              <w:t>与企业提供的工艺流程一致；□与企业提供的工艺流程基本一致；</w:t>
            </w:r>
          </w:p>
          <w:p>
            <w:pPr>
              <w:widowControl/>
              <w:spacing w:before="40"/>
              <w:jc w:val="left"/>
              <w:rPr>
                <w:color w:val="000000"/>
              </w:rPr>
            </w:pPr>
            <w:r>
              <w:rPr>
                <w:rFonts w:hint="eastAsia"/>
                <w:color w:val="auto"/>
                <w:szCs w:val="21"/>
              </w:rPr>
              <w:t>□与企业提供的工艺流程不一致；</w:t>
            </w:r>
            <w:r>
              <w:rPr>
                <w:rFonts w:hint="eastAsia"/>
                <w:color w:val="auto"/>
              </w:rPr>
              <w:t>说明</w:t>
            </w:r>
            <w:r>
              <w:rPr>
                <w:rFonts w:hint="eastAsia"/>
                <w:color w:val="auto"/>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观察基础设施（生产设备）</w:t>
            </w:r>
            <w:r>
              <w:rPr>
                <w:rFonts w:hint="eastAsia"/>
                <w:color w:val="auto"/>
                <w:szCs w:val="21"/>
              </w:rPr>
              <w:t>，主要有</w:t>
            </w:r>
            <w:r>
              <w:rPr>
                <w:rFonts w:hint="eastAsia"/>
                <w:color w:val="auto"/>
                <w:szCs w:val="21"/>
                <w:lang w:eastAsia="zh-CN"/>
              </w:rPr>
              <w:t>：</w:t>
            </w:r>
            <w:r>
              <w:rPr>
                <w:rFonts w:hint="eastAsia"/>
                <w:color w:val="auto"/>
                <w:szCs w:val="21"/>
                <w:u w:val="single"/>
                <w:lang w:val="en-US" w:eastAsia="zh-CN"/>
              </w:rPr>
              <w:t>电脑、打印机、电话及办公桌椅、空调等办公设备</w:t>
            </w:r>
            <w:r>
              <w:rPr>
                <w:rFonts w:hint="eastAsia"/>
                <w:color w:val="auto"/>
                <w:u w:val="single"/>
              </w:rPr>
              <w:t>；</w:t>
            </w:r>
          </w:p>
          <w:p>
            <w:pPr>
              <w:widowControl/>
              <w:spacing w:before="40"/>
              <w:jc w:val="left"/>
              <w:rPr>
                <w:color w:val="auto"/>
              </w:rPr>
            </w:pPr>
            <w:r>
              <w:rPr>
                <w:rFonts w:hint="eastAsia"/>
                <w:color w:val="auto"/>
                <w:szCs w:val="21"/>
                <w:lang w:eastAsia="zh-CN"/>
              </w:rPr>
              <w:t>■</w:t>
            </w:r>
            <w:r>
              <w:rPr>
                <w:rFonts w:hint="eastAsia"/>
                <w:color w:val="auto"/>
                <w:szCs w:val="21"/>
              </w:rPr>
              <w:t xml:space="preserve"> </w:t>
            </w:r>
            <w:r>
              <w:rPr>
                <w:rFonts w:hint="eastAsia"/>
                <w:color w:val="auto"/>
              </w:rPr>
              <w:t xml:space="preserve">运行完好 </w:t>
            </w:r>
            <w:r>
              <w:rPr>
                <w:rFonts w:hint="eastAsia"/>
                <w:color w:val="auto"/>
                <w:szCs w:val="21"/>
              </w:rPr>
              <w:t>□</w:t>
            </w:r>
            <w:r>
              <w:rPr>
                <w:rFonts w:hint="eastAsia"/>
                <w:color w:val="auto"/>
              </w:rPr>
              <w:t xml:space="preserve">运行基本完好 </w:t>
            </w:r>
            <w:r>
              <w:rPr>
                <w:rFonts w:hint="eastAsia"/>
                <w:color w:val="auto"/>
                <w:szCs w:val="21"/>
              </w:rPr>
              <w:t xml:space="preserve">□ </w:t>
            </w:r>
            <w:r>
              <w:rPr>
                <w:rFonts w:hint="eastAsia"/>
                <w:color w:val="auto"/>
              </w:rPr>
              <w:t>运行不完好，说明</w:t>
            </w:r>
            <w:r>
              <w:rPr>
                <w:rFonts w:hint="eastAsia"/>
                <w:color w:val="auto"/>
                <w:u w:val="single"/>
              </w:rPr>
              <w:t>；</w:t>
            </w:r>
          </w:p>
          <w:p>
            <w:pPr>
              <w:widowControl/>
              <w:spacing w:before="40"/>
              <w:jc w:val="left"/>
              <w:rPr>
                <w:color w:val="auto"/>
              </w:rPr>
            </w:pPr>
          </w:p>
          <w:p>
            <w:pPr>
              <w:widowControl/>
              <w:spacing w:before="40"/>
              <w:jc w:val="left"/>
              <w:rPr>
                <w:color w:val="auto"/>
              </w:rPr>
            </w:pPr>
            <w:r>
              <w:rPr>
                <w:rFonts w:hint="eastAsia"/>
                <w:color w:val="auto"/>
              </w:rPr>
              <w:t>观察质量相关的监视和测量设备的种类，</w:t>
            </w:r>
            <w:r>
              <w:rPr>
                <w:rFonts w:hint="eastAsia"/>
                <w:color w:val="auto"/>
                <w:szCs w:val="21"/>
              </w:rPr>
              <w:t>主要有</w:t>
            </w:r>
            <w:r>
              <w:rPr>
                <w:rFonts w:hint="eastAsia"/>
                <w:color w:val="auto"/>
                <w:szCs w:val="21"/>
                <w:lang w:eastAsia="zh-CN"/>
              </w:rPr>
              <w:t>：</w:t>
            </w:r>
          </w:p>
          <w:p>
            <w:pPr>
              <w:widowControl/>
              <w:spacing w:before="40"/>
              <w:jc w:val="left"/>
              <w:rPr>
                <w:color w:val="auto"/>
              </w:rPr>
            </w:pPr>
            <w:r>
              <w:rPr>
                <w:rFonts w:hint="eastAsia"/>
                <w:color w:val="auto"/>
              </w:rPr>
              <w:t>了解检定/校准情况（合格证标识）</w:t>
            </w:r>
          </w:p>
          <w:p>
            <w:pPr>
              <w:widowControl/>
              <w:spacing w:before="40"/>
              <w:jc w:val="left"/>
              <w:rPr>
                <w:color w:val="auto"/>
              </w:rPr>
            </w:pPr>
            <w:r>
              <w:rPr>
                <w:rFonts w:hint="eastAsia"/>
                <w:color w:val="auto"/>
                <w:szCs w:val="21"/>
                <w:lang w:eastAsia="zh-CN"/>
              </w:rPr>
              <w:t>□</w:t>
            </w:r>
            <w:r>
              <w:rPr>
                <w:rFonts w:hint="eastAsia"/>
                <w:color w:val="auto"/>
                <w:szCs w:val="21"/>
              </w:rPr>
              <w:t xml:space="preserve"> </w:t>
            </w:r>
            <w:r>
              <w:rPr>
                <w:rFonts w:hint="eastAsia"/>
                <w:color w:val="auto"/>
              </w:rPr>
              <w:t xml:space="preserve">校准受控 </w:t>
            </w:r>
            <w:r>
              <w:rPr>
                <w:rFonts w:hint="eastAsia"/>
                <w:color w:val="auto"/>
                <w:szCs w:val="21"/>
              </w:rPr>
              <w:t>□</w:t>
            </w:r>
            <w:r>
              <w:rPr>
                <w:rFonts w:hint="eastAsia"/>
                <w:color w:val="auto"/>
              </w:rPr>
              <w:t xml:space="preserve">校准基本受控 </w:t>
            </w:r>
            <w:r>
              <w:rPr>
                <w:rFonts w:hint="eastAsia"/>
                <w:color w:val="auto"/>
                <w:szCs w:val="21"/>
              </w:rPr>
              <w:t xml:space="preserve">□ </w:t>
            </w:r>
            <w:r>
              <w:rPr>
                <w:rFonts w:hint="eastAsia"/>
                <w:color w:val="auto"/>
              </w:rPr>
              <w:t>校准失控，说明</w:t>
            </w:r>
            <w:r>
              <w:rPr>
                <w:rFonts w:hint="eastAsia"/>
                <w:color w:val="auto"/>
                <w:u w:val="single"/>
              </w:rPr>
              <w:t>；</w:t>
            </w:r>
          </w:p>
          <w:p>
            <w:pPr>
              <w:widowControl/>
              <w:spacing w:before="40"/>
              <w:jc w:val="left"/>
              <w:rPr>
                <w:color w:val="auto"/>
                <w:szCs w:val="21"/>
              </w:rPr>
            </w:pPr>
          </w:p>
          <w:p>
            <w:pPr>
              <w:widowControl/>
              <w:spacing w:before="40"/>
              <w:jc w:val="left"/>
              <w:rPr>
                <w:color w:val="auto"/>
              </w:rPr>
            </w:pPr>
            <w:r>
              <w:rPr>
                <w:rFonts w:hint="eastAsia"/>
                <w:color w:val="auto"/>
              </w:rPr>
              <w:t>观察使用特种设备的种类并了解定期检测和备案登记情况</w:t>
            </w:r>
          </w:p>
          <w:p>
            <w:pPr>
              <w:widowControl/>
              <w:spacing w:before="40"/>
              <w:jc w:val="left"/>
              <w:rPr>
                <w:color w:val="auto"/>
              </w:rPr>
            </w:pPr>
            <w:r>
              <w:rPr>
                <w:rFonts w:hint="eastAsia"/>
                <w:color w:val="auto"/>
                <w:szCs w:val="21"/>
                <w:lang w:eastAsia="zh-CN"/>
              </w:rPr>
              <w:t>□</w:t>
            </w:r>
            <w:r>
              <w:rPr>
                <w:rFonts w:hint="eastAsia"/>
                <w:color w:val="auto"/>
                <w:szCs w:val="21"/>
              </w:rPr>
              <w:t>场内机动车辆（叉车）；□起重机械；</w:t>
            </w:r>
            <w:r>
              <w:rPr>
                <w:rFonts w:hint="eastAsia"/>
                <w:color w:val="auto"/>
                <w:szCs w:val="21"/>
                <w:lang w:eastAsia="zh-CN"/>
              </w:rPr>
              <w:t>□</w:t>
            </w:r>
            <w:r>
              <w:rPr>
                <w:rFonts w:hint="eastAsia"/>
                <w:color w:val="auto"/>
                <w:szCs w:val="21"/>
              </w:rPr>
              <w:t>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auto"/>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影响该企业的产品/服务质量并对工作环境特殊的因素是：</w:t>
            </w:r>
          </w:p>
          <w:p>
            <w:pPr>
              <w:widowControl/>
              <w:spacing w:before="40"/>
              <w:jc w:val="left"/>
              <w:rPr>
                <w:color w:val="auto"/>
              </w:rPr>
            </w:pPr>
            <w:r>
              <w:rPr>
                <w:rFonts w:hint="eastAsia"/>
                <w:color w:val="auto"/>
              </w:rPr>
              <w:t>物理因素：</w:t>
            </w:r>
          </w:p>
          <w:p>
            <w:pPr>
              <w:widowControl/>
              <w:spacing w:before="40"/>
              <w:jc w:val="left"/>
              <w:rPr>
                <w:color w:val="auto"/>
              </w:rPr>
            </w:pPr>
            <w:r>
              <w:rPr>
                <w:rFonts w:hint="eastAsia"/>
                <w:color w:val="auto"/>
                <w:szCs w:val="21"/>
                <w:lang w:eastAsia="zh-CN"/>
              </w:rPr>
              <w:t>■</w:t>
            </w:r>
            <w:r>
              <w:rPr>
                <w:rFonts w:hint="eastAsia"/>
                <w:color w:val="auto"/>
              </w:rPr>
              <w:t xml:space="preserve">温度   </w:t>
            </w:r>
            <w:r>
              <w:rPr>
                <w:rFonts w:hint="eastAsia"/>
                <w:color w:val="auto"/>
                <w:szCs w:val="21"/>
                <w:lang w:eastAsia="zh-CN"/>
              </w:rPr>
              <w:t>■</w:t>
            </w:r>
            <w:r>
              <w:rPr>
                <w:rFonts w:hint="eastAsia"/>
                <w:color w:val="auto"/>
              </w:rPr>
              <w:t xml:space="preserve">湿度    </w:t>
            </w:r>
            <w:r>
              <w:rPr>
                <w:rFonts w:hint="eastAsia"/>
                <w:color w:val="auto"/>
                <w:szCs w:val="21"/>
                <w:lang w:eastAsia="zh-CN"/>
              </w:rPr>
              <w:t>■</w:t>
            </w:r>
            <w:r>
              <w:rPr>
                <w:rFonts w:hint="eastAsia"/>
                <w:color w:val="auto"/>
              </w:rPr>
              <w:t xml:space="preserve">清洁卫生   </w:t>
            </w:r>
            <w:r>
              <w:rPr>
                <w:rFonts w:hint="eastAsia"/>
                <w:color w:val="auto"/>
                <w:szCs w:val="21"/>
                <w:lang w:eastAsia="zh-CN"/>
              </w:rPr>
              <w:t>■</w:t>
            </w:r>
            <w:r>
              <w:rPr>
                <w:rFonts w:hint="eastAsia"/>
                <w:color w:val="auto"/>
              </w:rPr>
              <w:t xml:space="preserve">照度   </w:t>
            </w:r>
            <w:r>
              <w:rPr>
                <w:rFonts w:hint="eastAsia"/>
                <w:color w:val="auto"/>
                <w:szCs w:val="21"/>
                <w:lang w:eastAsia="zh-CN"/>
              </w:rPr>
              <w:t>■</w:t>
            </w:r>
            <w:r>
              <w:rPr>
                <w:rFonts w:hint="eastAsia"/>
                <w:color w:val="auto"/>
              </w:rPr>
              <w:t xml:space="preserve">噪声   </w:t>
            </w:r>
            <w:r>
              <w:rPr>
                <w:rFonts w:hint="eastAsia"/>
                <w:color w:val="auto"/>
                <w:szCs w:val="21"/>
                <w:lang w:eastAsia="zh-CN"/>
              </w:rPr>
              <w:t>■</w:t>
            </w:r>
            <w:r>
              <w:rPr>
                <w:rFonts w:hint="eastAsia"/>
                <w:color w:val="auto"/>
              </w:rPr>
              <w:t xml:space="preserve">空气流通 </w:t>
            </w:r>
          </w:p>
          <w:p>
            <w:pPr>
              <w:widowControl/>
              <w:spacing w:before="40"/>
              <w:jc w:val="left"/>
              <w:rPr>
                <w:color w:val="auto"/>
              </w:rPr>
            </w:pPr>
            <w:r>
              <w:rPr>
                <w:rFonts w:hint="eastAsia"/>
                <w:color w:val="auto"/>
              </w:rPr>
              <w:t>社会因素（服务业必查）：</w:t>
            </w:r>
          </w:p>
          <w:p>
            <w:pPr>
              <w:widowControl/>
              <w:spacing w:before="40"/>
              <w:jc w:val="left"/>
              <w:rPr>
                <w:color w:val="auto"/>
              </w:rPr>
            </w:pPr>
            <w:r>
              <w:rPr>
                <w:rFonts w:hint="eastAsia"/>
                <w:color w:val="auto"/>
                <w:szCs w:val="21"/>
                <w:lang w:eastAsia="zh-CN"/>
              </w:rPr>
              <w:t>■</w:t>
            </w:r>
            <w:r>
              <w:rPr>
                <w:rFonts w:hint="eastAsia"/>
                <w:color w:val="auto"/>
              </w:rPr>
              <w:t xml:space="preserve">非歧视   </w:t>
            </w:r>
            <w:r>
              <w:rPr>
                <w:rFonts w:hint="eastAsia"/>
                <w:color w:val="auto"/>
                <w:szCs w:val="21"/>
                <w:lang w:eastAsia="zh-CN"/>
              </w:rPr>
              <w:t>■</w:t>
            </w:r>
            <w:r>
              <w:rPr>
                <w:rFonts w:hint="eastAsia"/>
                <w:color w:val="auto"/>
              </w:rPr>
              <w:t xml:space="preserve">非对抗   </w:t>
            </w:r>
            <w:r>
              <w:rPr>
                <w:rFonts w:hint="eastAsia"/>
                <w:color w:val="auto"/>
                <w:szCs w:val="21"/>
                <w:lang w:eastAsia="zh-CN"/>
              </w:rPr>
              <w:t>■</w:t>
            </w:r>
            <w:r>
              <w:rPr>
                <w:rFonts w:hint="eastAsia"/>
                <w:color w:val="auto"/>
              </w:rPr>
              <w:t xml:space="preserve">安定 </w:t>
            </w:r>
          </w:p>
          <w:p>
            <w:pPr>
              <w:widowControl/>
              <w:spacing w:before="40"/>
              <w:jc w:val="left"/>
              <w:rPr>
                <w:color w:val="auto"/>
              </w:rPr>
            </w:pPr>
            <w:r>
              <w:rPr>
                <w:rFonts w:hint="eastAsia"/>
                <w:color w:val="auto"/>
              </w:rPr>
              <w:t>心理因素（服务业必查）：</w:t>
            </w:r>
          </w:p>
          <w:p>
            <w:pPr>
              <w:widowControl/>
              <w:spacing w:before="40"/>
              <w:jc w:val="left"/>
              <w:rPr>
                <w:color w:val="000000"/>
              </w:rPr>
            </w:pPr>
            <w:r>
              <w:rPr>
                <w:rFonts w:hint="eastAsia"/>
                <w:color w:val="auto"/>
                <w:szCs w:val="21"/>
                <w:lang w:eastAsia="zh-CN"/>
              </w:rPr>
              <w:t>■</w:t>
            </w:r>
            <w:r>
              <w:rPr>
                <w:rFonts w:hint="eastAsia"/>
                <w:color w:val="auto"/>
              </w:rPr>
              <w:t xml:space="preserve">过度疲劳   </w:t>
            </w:r>
            <w:r>
              <w:rPr>
                <w:rFonts w:hint="eastAsia"/>
                <w:color w:val="auto"/>
                <w:szCs w:val="21"/>
                <w:lang w:eastAsia="zh-CN"/>
              </w:rPr>
              <w:t>■</w:t>
            </w:r>
            <w:r>
              <w:rPr>
                <w:rFonts w:hint="eastAsia"/>
                <w:color w:val="auto"/>
              </w:rPr>
              <w:t xml:space="preserve">情绪不稳定    </w:t>
            </w:r>
            <w:r>
              <w:rPr>
                <w:rFonts w:hint="eastAsia"/>
                <w:color w:val="auto"/>
                <w:szCs w:val="21"/>
                <w:lang w:eastAsia="zh-CN"/>
              </w:rPr>
              <w:t>■</w:t>
            </w:r>
            <w:r>
              <w:rPr>
                <w:rFonts w:hint="eastAsia"/>
                <w:color w:val="auto"/>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auto"/>
                <w:szCs w:val="18"/>
              </w:rPr>
            </w:pPr>
            <w:r>
              <w:rPr>
                <w:rFonts w:hint="eastAsia"/>
                <w:color w:val="auto"/>
                <w:szCs w:val="18"/>
              </w:rPr>
              <w:t>- 查看环境因素的识别的充分性</w:t>
            </w:r>
          </w:p>
          <w:p>
            <w:pPr>
              <w:ind w:firstLine="420" w:firstLineChars="200"/>
              <w:rPr>
                <w:color w:val="auto"/>
                <w:u w:val="single"/>
              </w:rPr>
            </w:pPr>
            <w:r>
              <w:rPr>
                <w:rFonts w:hint="eastAsia"/>
                <w:color w:val="auto"/>
                <w:szCs w:val="21"/>
                <w:lang w:eastAsia="zh-CN"/>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r>
              <w:rPr>
                <w:color w:val="auto"/>
                <w:szCs w:val="18"/>
              </w:rPr>
              <w:t xml:space="preserve">- </w:t>
            </w:r>
            <w:r>
              <w:rPr>
                <w:rFonts w:hint="eastAsia"/>
                <w:color w:val="auto"/>
                <w:szCs w:val="18"/>
              </w:rPr>
              <w:t xml:space="preserve">了解重要环境因素评价的合理性 </w:t>
            </w:r>
          </w:p>
          <w:p>
            <w:pPr>
              <w:ind w:firstLine="420" w:firstLineChars="200"/>
              <w:rPr>
                <w:color w:val="auto"/>
                <w:u w:val="single"/>
              </w:rPr>
            </w:pPr>
            <w:r>
              <w:rPr>
                <w:rFonts w:hint="eastAsia"/>
                <w:color w:val="auto"/>
                <w:szCs w:val="21"/>
                <w:lang w:eastAsia="zh-CN"/>
              </w:rPr>
              <w:t>■</w:t>
            </w:r>
            <w:r>
              <w:rPr>
                <w:rFonts w:hint="eastAsia"/>
                <w:color w:val="auto"/>
              </w:rPr>
              <w:t xml:space="preserve">合理   </w:t>
            </w:r>
            <w:r>
              <w:rPr>
                <w:rFonts w:ascii="Wingdings" w:hAnsi="Wingdings"/>
                <w:color w:val="auto"/>
              </w:rPr>
              <w:t>¨</w:t>
            </w:r>
            <w:r>
              <w:rPr>
                <w:rFonts w:hint="eastAsia"/>
                <w:color w:val="auto"/>
              </w:rPr>
              <w:t xml:space="preserve">不合理，需要完善： </w:t>
            </w:r>
          </w:p>
          <w:p>
            <w:pPr>
              <w:rPr>
                <w:color w:val="auto"/>
                <w:szCs w:val="18"/>
              </w:rPr>
            </w:pPr>
            <w:r>
              <w:rPr>
                <w:rFonts w:hint="eastAsia"/>
                <w:color w:val="auto"/>
                <w:szCs w:val="18"/>
              </w:rPr>
              <w:t xml:space="preserve">- 了解重要环境因素的和控制措施的有效性 </w:t>
            </w:r>
          </w:p>
          <w:p>
            <w:pPr>
              <w:ind w:firstLine="420" w:firstLineChars="200"/>
              <w:rPr>
                <w:color w:val="auto"/>
                <w:szCs w:val="18"/>
              </w:rPr>
            </w:pPr>
            <w:r>
              <w:rPr>
                <w:rFonts w:hint="eastAsia"/>
                <w:color w:val="auto"/>
                <w:szCs w:val="21"/>
                <w:lang w:eastAsia="zh-CN"/>
              </w:rPr>
              <w:t>■</w:t>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r>
              <w:rPr>
                <w:rFonts w:hint="eastAsia"/>
                <w:color w:val="auto"/>
                <w:szCs w:val="18"/>
              </w:rPr>
              <w:t>-了解适用的环境法律和其他要求的获取、识别和实施情况</w:t>
            </w:r>
          </w:p>
          <w:p>
            <w:pPr>
              <w:ind w:firstLine="420" w:firstLineChars="200"/>
              <w:rPr>
                <w:color w:val="auto"/>
                <w:u w:val="single"/>
              </w:rPr>
            </w:pPr>
            <w:r>
              <w:rPr>
                <w:rFonts w:hint="eastAsia"/>
                <w:color w:val="auto"/>
                <w:szCs w:val="21"/>
                <w:lang w:eastAsia="zh-CN"/>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r>
              <w:rPr>
                <w:rFonts w:hint="eastAsia"/>
                <w:color w:val="auto"/>
                <w:szCs w:val="18"/>
              </w:rPr>
              <w:t xml:space="preserve">- 了解企业进行合规性评价的有效性 </w:t>
            </w:r>
          </w:p>
          <w:p>
            <w:pPr>
              <w:ind w:firstLine="420" w:firstLineChars="200"/>
              <w:rPr>
                <w:color w:val="auto"/>
                <w:u w:val="single"/>
              </w:rPr>
            </w:pPr>
            <w:r>
              <w:rPr>
                <w:rFonts w:hint="eastAsia"/>
                <w:color w:val="auto"/>
                <w:szCs w:val="21"/>
                <w:lang w:eastAsia="zh-CN"/>
              </w:rPr>
              <w:t>■</w:t>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auto"/>
                <w:szCs w:val="18"/>
              </w:rPr>
            </w:pPr>
            <w:r>
              <w:rPr>
                <w:rFonts w:hint="eastAsia"/>
                <w:color w:val="auto"/>
                <w:szCs w:val="18"/>
              </w:rPr>
              <w:t>-了解</w:t>
            </w:r>
            <w:r>
              <w:rPr>
                <w:color w:val="auto"/>
                <w:szCs w:val="18"/>
              </w:rPr>
              <w:t>应急准备和响应情况</w:t>
            </w:r>
          </w:p>
          <w:p>
            <w:pPr>
              <w:ind w:firstLine="210" w:firstLineChars="100"/>
              <w:rPr>
                <w:color w:val="auto"/>
                <w:szCs w:val="18"/>
              </w:rPr>
            </w:pPr>
            <w:r>
              <w:rPr>
                <w:rFonts w:hint="eastAsia"/>
                <w:color w:val="auto"/>
                <w:szCs w:val="21"/>
                <w:lang w:eastAsia="zh-CN"/>
              </w:rPr>
              <w:t>■</w:t>
            </w:r>
            <w:r>
              <w:rPr>
                <w:rFonts w:hint="eastAsia"/>
                <w:color w:val="auto"/>
              </w:rPr>
              <w:t xml:space="preserve">制订了必要的应急预案   </w:t>
            </w:r>
            <w:r>
              <w:rPr>
                <w:rFonts w:ascii="Wingdings" w:hAnsi="Wingdings"/>
                <w:color w:val="auto"/>
              </w:rPr>
              <w:t>¨</w:t>
            </w:r>
            <w:r>
              <w:rPr>
                <w:rFonts w:hint="eastAsia"/>
                <w:color w:val="auto"/>
              </w:rPr>
              <w:t>未制订了必要的应急预案</w:t>
            </w:r>
          </w:p>
          <w:p>
            <w:pPr>
              <w:ind w:firstLine="210" w:firstLineChars="100"/>
              <w:rPr>
                <w:color w:val="auto"/>
                <w:u w:val="single"/>
              </w:rPr>
            </w:pPr>
            <w:r>
              <w:rPr>
                <w:rFonts w:hint="eastAsia"/>
                <w:color w:val="auto"/>
                <w:szCs w:val="21"/>
                <w:lang w:eastAsia="zh-CN"/>
              </w:rPr>
              <w:t>■</w:t>
            </w:r>
            <w:r>
              <w:rPr>
                <w:rFonts w:hint="eastAsia"/>
                <w:color w:val="auto"/>
              </w:rPr>
              <w:t xml:space="preserve">未发生过紧急事件   </w:t>
            </w:r>
            <w:r>
              <w:rPr>
                <w:rFonts w:ascii="Wingdings" w:hAnsi="Wingdings"/>
                <w:color w:val="auto"/>
              </w:rPr>
              <w:t>¨</w:t>
            </w:r>
            <w:r>
              <w:rPr>
                <w:rFonts w:hint="eastAsia"/>
                <w:color w:val="auto"/>
              </w:rPr>
              <w:t>发生过紧急事件，说明：</w:t>
            </w:r>
          </w:p>
          <w:p>
            <w:pPr>
              <w:ind w:firstLine="210" w:firstLineChars="100"/>
              <w:rPr>
                <w:color w:val="000000"/>
                <w:shd w:val="pct10" w:color="auto" w:fill="FFFFFF"/>
              </w:rPr>
            </w:pPr>
            <w:r>
              <w:rPr>
                <w:rFonts w:ascii="Wingdings" w:hAnsi="Wingdings"/>
                <w:color w:val="auto"/>
              </w:rPr>
              <w:sym w:font="Wingdings" w:char="00A8"/>
            </w:r>
            <w:r>
              <w:rPr>
                <w:rFonts w:hint="eastAsia"/>
                <w:color w:val="auto"/>
              </w:rPr>
              <w:t xml:space="preserve">未进行应急演练     </w:t>
            </w:r>
            <w:r>
              <w:rPr>
                <w:rFonts w:hint="eastAsia"/>
                <w:color w:val="auto"/>
                <w:szCs w:val="21"/>
                <w:lang w:eastAsia="zh-CN"/>
              </w:rPr>
              <w:t>■</w:t>
            </w:r>
            <w:r>
              <w:rPr>
                <w:rFonts w:hint="eastAsia"/>
                <w:color w:val="auto"/>
              </w:rPr>
              <w:t>进行应急演练，说明：</w:t>
            </w:r>
            <w:bookmarkStart w:id="4" w:name="_GoBack"/>
            <w:r>
              <w:rPr>
                <w:rFonts w:hint="eastAsia"/>
                <w:color w:val="auto"/>
              </w:rPr>
              <w:t>2021年03月</w:t>
            </w:r>
            <w:r>
              <w:rPr>
                <w:rFonts w:hint="eastAsia"/>
                <w:color w:val="auto"/>
                <w:lang w:val="en-US" w:eastAsia="zh-CN"/>
              </w:rPr>
              <w:t>08</w:t>
            </w:r>
            <w:r>
              <w:rPr>
                <w:rFonts w:hint="eastAsia"/>
                <w:color w:val="auto"/>
              </w:rPr>
              <w:t>日</w:t>
            </w:r>
            <w:r>
              <w:rPr>
                <w:rFonts w:hint="eastAsia"/>
                <w:color w:val="auto"/>
                <w:lang w:eastAsia="zh-CN"/>
              </w:rPr>
              <w:t>举行火灾应急演练。</w:t>
            </w:r>
            <w:bookmarkEnd w:id="4"/>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rFonts w:hint="default" w:eastAsia="宋体"/>
                <w:color w:val="000000"/>
                <w:lang w:val="en-US" w:eastAsia="zh-CN"/>
              </w:rPr>
            </w:pPr>
            <w:r>
              <w:rPr>
                <w:rFonts w:hint="eastAsia" w:ascii="Times New Roman" w:eastAsia="宋体"/>
                <w:color w:val="auto"/>
                <w:lang w:val="en-US" w:eastAsia="zh-CN"/>
              </w:rPr>
              <w:t>杨珍全</w:t>
            </w: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-了解消防控制状况（消防备案或消防验收）</w:t>
            </w:r>
          </w:p>
          <w:p>
            <w:pPr>
              <w:ind w:firstLine="210" w:firstLineChars="100"/>
              <w:rPr>
                <w:color w:val="auto"/>
              </w:rPr>
            </w:pPr>
            <w:r>
              <w:rPr>
                <w:rFonts w:ascii="Wingdings" w:hAnsi="Wingdings"/>
                <w:color w:val="auto"/>
              </w:rPr>
              <w:t>¨</w:t>
            </w:r>
            <w:r>
              <w:rPr>
                <w:rFonts w:hint="eastAsia"/>
                <w:color w:val="auto"/>
              </w:rPr>
              <w:t xml:space="preserve">消防验收   </w:t>
            </w:r>
            <w:r>
              <w:rPr>
                <w:rFonts w:ascii="Wingdings" w:hAnsi="Wingdings"/>
                <w:color w:val="auto"/>
              </w:rPr>
              <w:t>¨</w:t>
            </w:r>
            <w:r>
              <w:rPr>
                <w:rFonts w:hint="eastAsia"/>
                <w:color w:val="auto"/>
              </w:rPr>
              <w:t xml:space="preserve">消防备案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-了解消防控制措施</w:t>
            </w:r>
          </w:p>
          <w:p>
            <w:pPr>
              <w:ind w:firstLine="210" w:firstLineChars="100"/>
              <w:rPr>
                <w:color w:val="auto"/>
              </w:rPr>
            </w:pPr>
            <w:r>
              <w:rPr>
                <w:rFonts w:hint="eastAsia"/>
                <w:color w:val="auto"/>
                <w:szCs w:val="21"/>
                <w:lang w:eastAsia="zh-CN"/>
              </w:rPr>
              <w:t>■</w:t>
            </w:r>
            <w:r>
              <w:rPr>
                <w:rFonts w:hint="eastAsia"/>
                <w:color w:val="auto"/>
              </w:rPr>
              <w:t xml:space="preserve">消防栓   </w:t>
            </w:r>
            <w:r>
              <w:rPr>
                <w:rFonts w:hint="eastAsia"/>
                <w:color w:val="auto"/>
                <w:szCs w:val="21"/>
                <w:lang w:eastAsia="zh-CN"/>
              </w:rPr>
              <w:t>■</w:t>
            </w:r>
            <w:r>
              <w:rPr>
                <w:rFonts w:hint="eastAsia"/>
                <w:color w:val="auto"/>
              </w:rPr>
              <w:t xml:space="preserve">灭火器   </w:t>
            </w:r>
            <w:r>
              <w:rPr>
                <w:rFonts w:ascii="Wingdings" w:hAnsi="Wingdings"/>
                <w:color w:val="auto"/>
              </w:rPr>
              <w:t>¨</w:t>
            </w:r>
            <w:r>
              <w:rPr>
                <w:rFonts w:hint="eastAsia"/>
                <w:color w:val="auto"/>
              </w:rPr>
              <w:t xml:space="preserve">消防手动报警 </w:t>
            </w:r>
            <w:r>
              <w:rPr>
                <w:rFonts w:ascii="Wingdings" w:hAnsi="Wingdings"/>
                <w:color w:val="auto"/>
              </w:rPr>
              <w:t>¨</w:t>
            </w:r>
            <w:r>
              <w:rPr>
                <w:rFonts w:hint="eastAsia"/>
                <w:color w:val="auto"/>
              </w:rPr>
              <w:t xml:space="preserve">消防中控室（如烟感、温感、喷淋）  </w:t>
            </w:r>
            <w:r>
              <w:rPr>
                <w:rFonts w:ascii="Wingdings" w:hAnsi="Wingdings"/>
                <w:color w:val="auto"/>
              </w:rPr>
              <w:t>¨</w:t>
            </w:r>
            <w:r>
              <w:rPr>
                <w:rFonts w:hint="eastAsia"/>
                <w:color w:val="auto"/>
              </w:rPr>
              <w:t xml:space="preserve">消防泵房     </w:t>
            </w:r>
          </w:p>
          <w:p>
            <w:pPr>
              <w:ind w:firstLine="210" w:firstLineChars="100"/>
              <w:rPr>
                <w:color w:val="000000"/>
              </w:rPr>
            </w:pPr>
            <w:r>
              <w:rPr>
                <w:rFonts w:ascii="Wingdings" w:hAnsi="Wingdings"/>
                <w:color w:val="auto"/>
              </w:rPr>
              <w:t>¨</w:t>
            </w:r>
            <w:r>
              <w:rPr>
                <w:rFonts w:hint="eastAsia"/>
                <w:color w:val="auto"/>
              </w:rPr>
              <w:t xml:space="preserve">消防卷帘门  </w:t>
            </w:r>
            <w:r>
              <w:rPr>
                <w:rFonts w:ascii="Wingdings" w:hAnsi="Wingdings"/>
                <w:color w:val="auto"/>
              </w:rPr>
              <w:t>¨</w:t>
            </w:r>
            <w:r>
              <w:rPr>
                <w:rFonts w:hint="eastAsia"/>
                <w:color w:val="auto"/>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 了解环保知识和技能教育的实施</w:t>
            </w:r>
          </w:p>
          <w:p>
            <w:pPr>
              <w:rPr>
                <w:color w:val="000000"/>
                <w:szCs w:val="18"/>
              </w:rPr>
            </w:pPr>
            <w:r>
              <w:rPr>
                <w:rFonts w:hint="eastAsia"/>
                <w:color w:val="auto"/>
                <w:szCs w:val="21"/>
                <w:lang w:eastAsia="zh-CN"/>
              </w:rPr>
              <w:t>■</w:t>
            </w:r>
            <w:r>
              <w:rPr>
                <w:rFonts w:hint="eastAsia"/>
                <w:color w:val="auto"/>
                <w:szCs w:val="18"/>
              </w:rPr>
              <w:t xml:space="preserve">已实施   </w:t>
            </w:r>
            <w:r>
              <w:rPr>
                <w:rFonts w:ascii="Wingdings" w:hAnsi="Wingdings"/>
                <w:color w:val="auto"/>
                <w:szCs w:val="18"/>
              </w:rPr>
              <w:t>¨</w:t>
            </w:r>
            <w:r>
              <w:rPr>
                <w:rFonts w:hint="eastAsia"/>
                <w:color w:val="auto"/>
                <w:szCs w:val="18"/>
              </w:rPr>
              <w:t xml:space="preserve">不充分，需要完善：  </w:t>
            </w:r>
            <w:r>
              <w:rPr>
                <w:rFonts w:hint="eastAsia"/>
                <w:color w:val="000000"/>
                <w:szCs w:val="18"/>
              </w:rPr>
              <w:t xml:space="preserve">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ascii="Times New Roman" w:eastAsia="宋体"/>
                <w:color w:val="auto"/>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rPr>
            </w:pPr>
            <w:r>
              <w:rPr>
                <w:rFonts w:hint="eastAsia"/>
                <w:color w:val="auto"/>
              </w:rPr>
              <w:t>近一年相关方反馈处理情况，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近一年处罚整改情况，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u w:val="single"/>
              </w:rPr>
            </w:pPr>
            <w:r>
              <w:rPr>
                <w:rFonts w:hint="eastAsia"/>
                <w:color w:val="auto"/>
              </w:rPr>
              <w:t>近一年重大环保事故情况，</w:t>
            </w:r>
            <w:r>
              <w:rPr>
                <w:rFonts w:hint="eastAsia"/>
                <w:color w:val="auto"/>
                <w:szCs w:val="21"/>
                <w:lang w:eastAsia="zh-CN"/>
              </w:rPr>
              <w:t>■</w:t>
            </w:r>
            <w:r>
              <w:rPr>
                <w:rFonts w:hint="eastAsia"/>
                <w:color w:val="auto"/>
              </w:rPr>
              <w:t xml:space="preserve">未发生 </w:t>
            </w:r>
          </w:p>
          <w:p>
            <w:pPr>
              <w:ind w:firstLine="2520" w:firstLineChars="1200"/>
              <w:rPr>
                <w:color w:val="000000"/>
                <w:u w:val="single"/>
              </w:rPr>
            </w:pPr>
            <w:r>
              <w:rPr>
                <w:rFonts w:hint="eastAsia"/>
                <w:color w:val="auto"/>
                <w:szCs w:val="21"/>
              </w:rPr>
              <w:t>□</w:t>
            </w:r>
            <w:r>
              <w:rPr>
                <w:rFonts w:hint="eastAsia"/>
                <w:color w:val="auto"/>
              </w:rPr>
              <w:t>发生过，说明</w:t>
            </w:r>
            <w:r>
              <w:rPr>
                <w:rFonts w:hint="eastAsia"/>
                <w:color w:val="auto"/>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hint="eastAsia"/>
                <w:color w:val="000000"/>
                <w:lang w:eastAsia="zh-CN"/>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水   </w:t>
            </w:r>
            <w:r>
              <w:rPr>
                <w:rFonts w:hint="eastAsia"/>
                <w:color w:val="000000"/>
                <w:lang w:eastAsia="zh-CN"/>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auto"/>
                <w:szCs w:val="18"/>
              </w:rPr>
            </w:pPr>
            <w:r>
              <w:rPr>
                <w:rFonts w:hint="eastAsia"/>
                <w:color w:val="auto"/>
                <w:szCs w:val="18"/>
              </w:rPr>
              <w:t>- 查看危险源的辨识的充分性</w:t>
            </w:r>
          </w:p>
          <w:p>
            <w:pPr>
              <w:ind w:firstLine="420" w:firstLineChars="200"/>
              <w:rPr>
                <w:color w:val="auto"/>
                <w:u w:val="single"/>
              </w:rPr>
            </w:pPr>
            <w:r>
              <w:rPr>
                <w:rFonts w:hint="eastAsia"/>
                <w:color w:val="auto"/>
                <w:szCs w:val="21"/>
                <w:lang w:eastAsia="zh-CN"/>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p>
          <w:p>
            <w:pPr>
              <w:rPr>
                <w:color w:val="auto"/>
                <w:szCs w:val="18"/>
              </w:rPr>
            </w:pPr>
            <w:r>
              <w:rPr>
                <w:color w:val="auto"/>
                <w:szCs w:val="18"/>
              </w:rPr>
              <w:t xml:space="preserve">- </w:t>
            </w:r>
            <w:r>
              <w:rPr>
                <w:rFonts w:hint="eastAsia"/>
                <w:color w:val="auto"/>
                <w:szCs w:val="18"/>
              </w:rPr>
              <w:t xml:space="preserve">了解重要危险源评价的合理性 </w:t>
            </w:r>
          </w:p>
          <w:p>
            <w:pPr>
              <w:ind w:firstLine="420" w:firstLineChars="200"/>
              <w:rPr>
                <w:color w:val="auto"/>
                <w:u w:val="single"/>
              </w:rPr>
            </w:pPr>
            <w:r>
              <w:rPr>
                <w:rFonts w:hint="eastAsia"/>
                <w:color w:val="auto"/>
                <w:szCs w:val="21"/>
                <w:lang w:eastAsia="zh-CN"/>
              </w:rPr>
              <w:t>■</w:t>
            </w:r>
            <w:r>
              <w:rPr>
                <w:rFonts w:hint="eastAsia"/>
                <w:color w:val="auto"/>
              </w:rPr>
              <w:t xml:space="preserve">合理   </w:t>
            </w:r>
            <w:r>
              <w:rPr>
                <w:rFonts w:ascii="Wingdings" w:hAnsi="Wingdings"/>
                <w:color w:val="auto"/>
              </w:rPr>
              <w:t>¨</w:t>
            </w:r>
            <w:r>
              <w:rPr>
                <w:rFonts w:hint="eastAsia"/>
                <w:color w:val="auto"/>
              </w:rPr>
              <w:t xml:space="preserve">不合理，需要完善： </w:t>
            </w:r>
          </w:p>
          <w:p>
            <w:pPr>
              <w:rPr>
                <w:color w:val="auto"/>
                <w:szCs w:val="18"/>
              </w:rPr>
            </w:pPr>
          </w:p>
          <w:p>
            <w:pPr>
              <w:rPr>
                <w:color w:val="auto"/>
                <w:szCs w:val="18"/>
              </w:rPr>
            </w:pPr>
            <w:r>
              <w:rPr>
                <w:rFonts w:hint="eastAsia"/>
                <w:color w:val="auto"/>
                <w:szCs w:val="18"/>
              </w:rPr>
              <w:t xml:space="preserve">- 了解重要危险源的控制措施的有效性 </w:t>
            </w:r>
          </w:p>
          <w:p>
            <w:pPr>
              <w:ind w:firstLine="420" w:firstLineChars="200"/>
              <w:rPr>
                <w:color w:val="auto"/>
                <w:szCs w:val="18"/>
              </w:rPr>
            </w:pPr>
            <w:r>
              <w:rPr>
                <w:rFonts w:hint="eastAsia"/>
                <w:color w:val="auto"/>
                <w:szCs w:val="21"/>
                <w:lang w:eastAsia="zh-CN"/>
              </w:rPr>
              <w:t>■</w:t>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p>
          <w:p>
            <w:pPr>
              <w:rPr>
                <w:color w:val="auto"/>
                <w:szCs w:val="18"/>
              </w:rPr>
            </w:pPr>
            <w:r>
              <w:rPr>
                <w:rFonts w:hint="eastAsia"/>
                <w:color w:val="auto"/>
                <w:szCs w:val="18"/>
              </w:rPr>
              <w:t>-了解适用的环境法律和其他要求的获取、识别和实施情况</w:t>
            </w:r>
          </w:p>
          <w:p>
            <w:pPr>
              <w:ind w:firstLine="420" w:firstLineChars="200"/>
              <w:rPr>
                <w:color w:val="auto"/>
                <w:u w:val="single"/>
              </w:rPr>
            </w:pPr>
            <w:r>
              <w:rPr>
                <w:rFonts w:hint="eastAsia"/>
                <w:color w:val="auto"/>
                <w:szCs w:val="21"/>
                <w:lang w:eastAsia="zh-CN"/>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p>
          <w:p>
            <w:pPr>
              <w:rPr>
                <w:color w:val="auto"/>
                <w:szCs w:val="18"/>
              </w:rPr>
            </w:pPr>
            <w:r>
              <w:rPr>
                <w:rFonts w:hint="eastAsia"/>
                <w:color w:val="auto"/>
                <w:szCs w:val="18"/>
              </w:rPr>
              <w:t xml:space="preserve">- 了解企业进行合规性评价的有效性 </w:t>
            </w:r>
          </w:p>
          <w:p>
            <w:pPr>
              <w:ind w:firstLine="420" w:firstLineChars="200"/>
              <w:rPr>
                <w:color w:val="auto"/>
                <w:u w:val="single"/>
              </w:rPr>
            </w:pPr>
            <w:r>
              <w:rPr>
                <w:rFonts w:hint="eastAsia"/>
                <w:color w:val="auto"/>
                <w:szCs w:val="21"/>
                <w:lang w:eastAsia="zh-CN"/>
              </w:rPr>
              <w:t>■</w:t>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hint="eastAsia" w:ascii="Wingdings" w:hAnsi="Wingdings"/>
                <w:color w:val="000000"/>
                <w:lang w:eastAsia="zh-CN"/>
              </w:rPr>
              <w:t>■</w:t>
            </w:r>
            <w:r>
              <w:rPr>
                <w:rFonts w:hint="eastAsia"/>
                <w:color w:val="000000"/>
              </w:rPr>
              <w:t xml:space="preserve">消防栓   </w:t>
            </w:r>
            <w:r>
              <w:rPr>
                <w:rFonts w:hint="eastAsia" w:ascii="Wingdings" w:hAnsi="Wingdings"/>
                <w:color w:val="000000"/>
                <w:lang w:eastAsia="zh-CN"/>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auto"/>
                <w:szCs w:val="18"/>
              </w:rPr>
            </w:pPr>
            <w:r>
              <w:rPr>
                <w:rFonts w:hint="eastAsia"/>
                <w:color w:val="auto"/>
                <w:szCs w:val="21"/>
                <w:lang w:eastAsia="zh-CN"/>
              </w:rPr>
              <w:t>■</w:t>
            </w:r>
            <w:r>
              <w:rPr>
                <w:rFonts w:hint="eastAsia"/>
                <w:color w:val="auto"/>
              </w:rPr>
              <w:t xml:space="preserve">制订了必要的应急预案   </w:t>
            </w:r>
            <w:r>
              <w:rPr>
                <w:rFonts w:ascii="Wingdings" w:hAnsi="Wingdings"/>
                <w:color w:val="auto"/>
              </w:rPr>
              <w:t>¨</w:t>
            </w:r>
            <w:r>
              <w:rPr>
                <w:rFonts w:hint="eastAsia"/>
                <w:color w:val="auto"/>
              </w:rPr>
              <w:t>未制订了必要的应急预案</w:t>
            </w:r>
          </w:p>
          <w:p>
            <w:pPr>
              <w:ind w:firstLine="210" w:firstLineChars="100"/>
              <w:rPr>
                <w:color w:val="auto"/>
                <w:u w:val="single"/>
              </w:rPr>
            </w:pPr>
            <w:r>
              <w:rPr>
                <w:rFonts w:hint="eastAsia"/>
                <w:color w:val="auto"/>
                <w:szCs w:val="21"/>
                <w:lang w:eastAsia="zh-CN"/>
              </w:rPr>
              <w:t>■</w:t>
            </w:r>
            <w:r>
              <w:rPr>
                <w:rFonts w:hint="eastAsia"/>
                <w:color w:val="auto"/>
              </w:rPr>
              <w:t xml:space="preserve">未发生过紧急事件   </w:t>
            </w:r>
            <w:r>
              <w:rPr>
                <w:rFonts w:ascii="Wingdings" w:hAnsi="Wingdings"/>
                <w:color w:val="auto"/>
              </w:rPr>
              <w:t>¨</w:t>
            </w:r>
            <w:r>
              <w:rPr>
                <w:rFonts w:hint="eastAsia"/>
                <w:color w:val="auto"/>
              </w:rPr>
              <w:t>发生过紧急事件，说明：</w:t>
            </w:r>
          </w:p>
          <w:p>
            <w:pPr>
              <w:ind w:firstLine="210" w:firstLineChars="100"/>
              <w:rPr>
                <w:color w:val="auto"/>
                <w:u w:val="single"/>
              </w:rPr>
            </w:pPr>
            <w:r>
              <w:rPr>
                <w:rFonts w:ascii="Wingdings" w:hAnsi="Wingdings"/>
                <w:color w:val="auto"/>
              </w:rPr>
              <w:t>¨</w:t>
            </w:r>
            <w:r>
              <w:rPr>
                <w:rFonts w:hint="eastAsia"/>
                <w:color w:val="auto"/>
              </w:rPr>
              <w:t xml:space="preserve">未进行应急演练     </w:t>
            </w:r>
            <w:r>
              <w:rPr>
                <w:rFonts w:hint="eastAsia"/>
                <w:color w:val="auto"/>
                <w:szCs w:val="21"/>
                <w:lang w:eastAsia="zh-CN"/>
              </w:rPr>
              <w:t>■</w:t>
            </w:r>
            <w:r>
              <w:rPr>
                <w:rFonts w:hint="eastAsia"/>
                <w:color w:val="auto"/>
              </w:rPr>
              <w:t>进行应急演练，说明：2021年03月</w:t>
            </w:r>
            <w:r>
              <w:rPr>
                <w:rFonts w:hint="eastAsia"/>
                <w:color w:val="auto"/>
                <w:lang w:val="en-US" w:eastAsia="zh-CN"/>
              </w:rPr>
              <w:t>08</w:t>
            </w:r>
            <w:r>
              <w:rPr>
                <w:rFonts w:hint="eastAsia"/>
                <w:color w:val="auto"/>
              </w:rPr>
              <w:t>日</w:t>
            </w:r>
            <w:r>
              <w:rPr>
                <w:rFonts w:hint="eastAsia"/>
                <w:color w:val="auto"/>
                <w:lang w:eastAsia="zh-CN"/>
              </w:rPr>
              <w:t>举行火灾应急演练。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auto"/>
                <w:szCs w:val="18"/>
              </w:rPr>
            </w:pPr>
            <w:r>
              <w:rPr>
                <w:rFonts w:hint="eastAsia"/>
                <w:color w:val="auto"/>
                <w:szCs w:val="18"/>
              </w:rPr>
              <w:t>-了解三级安全教育的实施</w:t>
            </w:r>
          </w:p>
          <w:p>
            <w:pPr>
              <w:ind w:firstLine="210" w:firstLineChars="100"/>
              <w:rPr>
                <w:color w:val="auto"/>
                <w:u w:val="single"/>
              </w:rPr>
            </w:pPr>
            <w:r>
              <w:rPr>
                <w:rFonts w:hint="eastAsia"/>
                <w:color w:val="auto"/>
                <w:szCs w:val="21"/>
                <w:lang w:eastAsia="zh-CN"/>
              </w:rPr>
              <w:t>■</w:t>
            </w:r>
            <w:r>
              <w:rPr>
                <w:rFonts w:hint="eastAsia"/>
                <w:color w:val="auto"/>
              </w:rPr>
              <w:t xml:space="preserve">已实施   </w:t>
            </w:r>
            <w:r>
              <w:rPr>
                <w:rFonts w:ascii="Wingdings" w:hAnsi="Wingdings"/>
                <w:color w:val="auto"/>
              </w:rPr>
              <w:t>¨</w:t>
            </w:r>
            <w:r>
              <w:rPr>
                <w:rFonts w:hint="eastAsia"/>
                <w:color w:val="auto"/>
              </w:rPr>
              <w:t xml:space="preserve">不充分，需要完善： </w:t>
            </w:r>
          </w:p>
          <w:p>
            <w:pPr>
              <w:ind w:firstLine="210" w:firstLineChars="100"/>
              <w:rPr>
                <w:color w:val="auto"/>
                <w:u w:val="single"/>
              </w:rPr>
            </w:pPr>
          </w:p>
          <w:p>
            <w:pPr>
              <w:rPr>
                <w:color w:val="auto"/>
                <w:szCs w:val="18"/>
              </w:rPr>
            </w:pPr>
            <w:r>
              <w:rPr>
                <w:rFonts w:hint="eastAsia"/>
                <w:color w:val="auto"/>
                <w:szCs w:val="18"/>
              </w:rPr>
              <w:t>-了解职业危害告知的实施</w:t>
            </w:r>
          </w:p>
          <w:p>
            <w:pPr>
              <w:ind w:firstLine="210" w:firstLineChars="100"/>
              <w:rPr>
                <w:color w:val="000000"/>
                <w:shd w:val="pct10" w:color="auto" w:fill="FFFFFF"/>
              </w:rPr>
            </w:pPr>
            <w:r>
              <w:rPr>
                <w:rFonts w:hint="eastAsia"/>
                <w:color w:val="auto"/>
                <w:szCs w:val="21"/>
                <w:lang w:eastAsia="zh-CN"/>
              </w:rPr>
              <w:t>■</w:t>
            </w:r>
            <w:r>
              <w:rPr>
                <w:rFonts w:hint="eastAsia"/>
                <w:color w:val="auto"/>
              </w:rPr>
              <w:t xml:space="preserve">已实施   </w:t>
            </w:r>
            <w:r>
              <w:rPr>
                <w:rFonts w:ascii="Wingdings" w:hAnsi="Wingdings"/>
                <w:color w:val="auto"/>
              </w:rPr>
              <w:t>¨</w:t>
            </w:r>
            <w:r>
              <w:rPr>
                <w:rFonts w:hint="eastAsia"/>
                <w:color w:val="auto"/>
              </w:rPr>
              <w:t>不充分，需要完善：</w:t>
            </w: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hint="eastAsia" w:ascii="Wingdings" w:hAnsi="Wingdings"/>
                <w:color w:val="000000"/>
                <w:lang w:eastAsia="zh-CN"/>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hint="eastAsia" w:ascii="Wingdings" w:hAnsi="Wingdings"/>
                <w:color w:val="000000"/>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hint="eastAsia" w:ascii="Wingdings" w:hAnsi="Wingdings"/>
                <w:color w:val="000000"/>
                <w:lang w:eastAsia="zh-CN"/>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ascii="Wingdings" w:hAnsi="Wingdings"/>
                <w:color w:val="000000"/>
                <w:lang w:eastAsia="zh-CN"/>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b/>
                <w:bCs/>
                <w:color w:val="000000"/>
                <w:sz w:val="24"/>
              </w:rPr>
            </w:pPr>
            <w:r>
              <w:rPr>
                <w:rFonts w:hint="eastAsia"/>
                <w:color w:val="auto"/>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Times New Roman" w:eastAsia="宋体"/>
                <w:color w:val="auto"/>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auto"/>
                <w:sz w:val="21"/>
                <w:szCs w:val="21"/>
              </w:rPr>
            </w:pPr>
            <w:r>
              <w:rPr>
                <w:rFonts w:hint="eastAsia"/>
                <w:color w:val="auto"/>
                <w:sz w:val="21"/>
                <w:szCs w:val="21"/>
                <w:lang w:eastAsia="zh-CN"/>
              </w:rPr>
              <w:t>■</w:t>
            </w:r>
            <w:r>
              <w:rPr>
                <w:rFonts w:hint="eastAsia"/>
                <w:color w:val="auto"/>
                <w:sz w:val="21"/>
                <w:szCs w:val="21"/>
              </w:rPr>
              <w:t xml:space="preserve"> 识别二阶段审核的资源配置情况</w:t>
            </w:r>
          </w:p>
          <w:p>
            <w:pPr>
              <w:pStyle w:val="14"/>
              <w:ind w:firstLine="0" w:firstLineChars="0"/>
              <w:jc w:val="left"/>
              <w:rPr>
                <w:color w:val="auto"/>
                <w:sz w:val="21"/>
                <w:szCs w:val="21"/>
              </w:rPr>
            </w:pPr>
            <w:r>
              <w:rPr>
                <w:rFonts w:hint="eastAsia"/>
                <w:color w:val="auto"/>
                <w:sz w:val="21"/>
                <w:szCs w:val="21"/>
                <w:lang w:eastAsia="zh-CN"/>
              </w:rPr>
              <w:t>■</w:t>
            </w:r>
            <w:r>
              <w:rPr>
                <w:rFonts w:hint="eastAsia"/>
                <w:color w:val="auto"/>
                <w:sz w:val="21"/>
                <w:szCs w:val="21"/>
              </w:rPr>
              <w:t xml:space="preserve"> 有生产/服务现场   □领导层可以迎审  □交通食宿  □劳保用品  </w:t>
            </w:r>
          </w:p>
          <w:p>
            <w:pPr>
              <w:pStyle w:val="14"/>
              <w:ind w:firstLine="0" w:firstLineChars="0"/>
              <w:jc w:val="left"/>
              <w:rPr>
                <w:color w:val="auto"/>
                <w:sz w:val="21"/>
                <w:szCs w:val="21"/>
              </w:rPr>
            </w:pPr>
            <w:r>
              <w:rPr>
                <w:rFonts w:hint="eastAsia"/>
                <w:color w:val="auto"/>
                <w:sz w:val="21"/>
                <w:szCs w:val="21"/>
              </w:rPr>
              <w:t>□ 其他：</w:t>
            </w:r>
          </w:p>
          <w:p>
            <w:pPr>
              <w:pStyle w:val="14"/>
              <w:ind w:firstLine="0" w:firstLineChars="0"/>
              <w:jc w:val="left"/>
              <w:rPr>
                <w:color w:val="auto"/>
                <w:sz w:val="21"/>
                <w:szCs w:val="21"/>
              </w:rPr>
            </w:pPr>
          </w:p>
          <w:p>
            <w:pPr>
              <w:pStyle w:val="14"/>
              <w:ind w:firstLine="0" w:firstLineChars="0"/>
              <w:jc w:val="left"/>
              <w:rPr>
                <w:color w:val="auto"/>
                <w:sz w:val="21"/>
                <w:szCs w:val="21"/>
              </w:rPr>
            </w:pPr>
            <w:r>
              <w:rPr>
                <w:rFonts w:hint="eastAsia"/>
                <w:color w:val="auto"/>
                <w:sz w:val="21"/>
                <w:szCs w:val="21"/>
                <w:lang w:eastAsia="zh-CN"/>
              </w:rPr>
              <w:t>■</w:t>
            </w:r>
            <w:r>
              <w:rPr>
                <w:rFonts w:hint="eastAsia"/>
                <w:color w:val="auto"/>
                <w:sz w:val="21"/>
                <w:szCs w:val="21"/>
              </w:rPr>
              <w:t xml:space="preserve"> 识别二阶段审核的可行性</w:t>
            </w:r>
          </w:p>
          <w:p>
            <w:pPr>
              <w:pStyle w:val="14"/>
              <w:ind w:firstLine="0" w:firstLineChars="0"/>
              <w:jc w:val="left"/>
              <w:rPr>
                <w:color w:val="auto"/>
                <w:sz w:val="21"/>
                <w:szCs w:val="21"/>
              </w:rPr>
            </w:pPr>
            <w:r>
              <w:rPr>
                <w:rFonts w:hint="eastAsia"/>
                <w:color w:val="auto"/>
                <w:sz w:val="21"/>
                <w:szCs w:val="21"/>
                <w:lang w:eastAsia="zh-CN"/>
              </w:rPr>
              <w:t>■</w:t>
            </w:r>
            <w:r>
              <w:rPr>
                <w:rFonts w:hint="eastAsia"/>
                <w:color w:val="auto"/>
                <w:sz w:val="21"/>
                <w:szCs w:val="21"/>
              </w:rPr>
              <w:t xml:space="preserve"> 二阶段日期的可接受性  □审核组成员的可接受性  </w:t>
            </w:r>
            <w:r>
              <w:rPr>
                <w:rFonts w:hint="eastAsia"/>
                <w:color w:val="auto"/>
                <w:sz w:val="21"/>
                <w:szCs w:val="21"/>
                <w:lang w:eastAsia="zh-CN"/>
              </w:rPr>
              <w:t>■</w:t>
            </w:r>
            <w:r>
              <w:rPr>
                <w:rFonts w:hint="eastAsia"/>
                <w:color w:val="auto"/>
                <w:sz w:val="21"/>
                <w:szCs w:val="21"/>
              </w:rPr>
              <w:t>一阶段的问题已整改</w:t>
            </w:r>
          </w:p>
          <w:p>
            <w:pPr>
              <w:pStyle w:val="14"/>
              <w:ind w:firstLine="0" w:firstLineChars="0"/>
              <w:jc w:val="left"/>
              <w:rPr>
                <w:color w:val="000000"/>
                <w:sz w:val="21"/>
                <w:szCs w:val="21"/>
              </w:rPr>
            </w:pPr>
            <w:r>
              <w:rPr>
                <w:rFonts w:hint="eastAsia"/>
                <w:color w:val="auto"/>
                <w:sz w:val="21"/>
                <w:szCs w:val="21"/>
                <w:lang w:eastAsia="zh-CN"/>
              </w:rPr>
              <w:t>■</w:t>
            </w:r>
            <w:r>
              <w:rPr>
                <w:rFonts w:hint="eastAsia"/>
                <w:color w:val="auto"/>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满足要求</w:t>
            </w:r>
          </w:p>
          <w:p>
            <w:pPr>
              <w:rPr>
                <w:color w:val="000000"/>
              </w:rPr>
            </w:pPr>
            <w:r>
              <w:rPr>
                <w:rFonts w:hint="eastAsia"/>
                <w:color w:val="auto"/>
                <w:szCs w:val="21"/>
              </w:rPr>
              <w:t>□</w:t>
            </w:r>
            <w:r>
              <w:rPr>
                <w:rFonts w:hint="eastAsia"/>
                <w:color w:val="auto"/>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1BB959FF"/>
    <w:rsid w:val="1E026ABD"/>
    <w:rsid w:val="20491E34"/>
    <w:rsid w:val="2A4C77FE"/>
    <w:rsid w:val="2D4B586F"/>
    <w:rsid w:val="373B2831"/>
    <w:rsid w:val="678C47CB"/>
    <w:rsid w:val="7B323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page number"/>
    <w:qFormat/>
    <w:uiPriority w:val="0"/>
    <w:rPr>
      <w:rFonts w:cs="Times New Roman"/>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6994</Words>
  <Characters>7302</Characters>
  <Lines>92</Lines>
  <Paragraphs>26</Paragraphs>
  <TotalTime>3</TotalTime>
  <ScaleCrop>false</ScaleCrop>
  <LinksUpToDate>false</LinksUpToDate>
  <CharactersWithSpaces>8575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2022-06-25T02:10:10Z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