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附录A</w:t>
      </w:r>
      <w:r>
        <w:rPr>
          <w:b/>
          <w:bCs/>
          <w:sz w:val="28"/>
          <w:szCs w:val="28"/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消防电气控制装置耐压试验测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30"/>
          <w:szCs w:val="30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30"/>
          <w:szCs w:val="30"/>
        </w:rPr>
        <w:t>告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eastAsia="宋体"/>
          <w:b w:val="0"/>
          <w:bCs/>
          <w:sz w:val="21"/>
          <w:szCs w:val="21"/>
        </w:rPr>
        <w:t>JFZY-JC-B/0-01</w:t>
      </w:r>
      <w:r>
        <w:rPr>
          <w:rFonts w:hint="eastAsia"/>
          <w:b w:val="0"/>
          <w:bCs/>
          <w:sz w:val="21"/>
          <w:szCs w:val="21"/>
          <w:lang w:eastAsia="zh-CN"/>
        </w:rPr>
        <w:t>《</w:t>
      </w:r>
      <w:r>
        <w:rPr>
          <w:b w:val="0"/>
          <w:bCs/>
          <w:sz w:val="21"/>
          <w:szCs w:val="21"/>
        </w:rPr>
        <w:t>耐压测试仪操作规程</w:t>
      </w:r>
      <w:r>
        <w:rPr>
          <w:rFonts w:hint="eastAsia"/>
          <w:b w:val="0"/>
          <w:bCs/>
          <w:sz w:val="21"/>
          <w:szCs w:val="21"/>
          <w:lang w:eastAsia="zh-CN"/>
        </w:rPr>
        <w:t>》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sz w:val="21"/>
          <w:szCs w:val="21"/>
          <w:lang w:val="en-US" w:eastAsia="zh-CN"/>
        </w:rPr>
        <w:t>1.25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相与相间的测试：黑夹子接仪相，试验棒依次接触另外两相，同时调节试验电压到</w:t>
      </w:r>
      <w:r>
        <w:rPr>
          <w:rFonts w:hint="eastAsia" w:cs="Times New Roman"/>
          <w:sz w:val="24"/>
          <w:szCs w:val="24"/>
          <w:lang w:val="en-US" w:eastAsia="zh-CN"/>
        </w:rPr>
        <w:t>1.25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kV，保持6秒，无报警说明未击穿，合格</w:t>
      </w:r>
      <w:r>
        <w:rPr>
          <w:rFonts w:hint="eastAsia" w:cs="Times New Roman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试验步骤</w:t>
      </w:r>
      <w:r>
        <w:rPr>
          <w:rFonts w:hint="eastAsia" w:cs="Times New Roman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/>
          <w:b w:val="0"/>
          <w:bCs/>
          <w:sz w:val="21"/>
          <w:szCs w:val="21"/>
        </w:rPr>
        <w:t>JFZY-JC-B/0-01</w:t>
      </w:r>
      <w:r>
        <w:rPr>
          <w:rFonts w:hint="eastAsia"/>
          <w:b w:val="0"/>
          <w:bCs/>
          <w:sz w:val="21"/>
          <w:szCs w:val="21"/>
          <w:lang w:eastAsia="zh-CN"/>
        </w:rPr>
        <w:t>《</w:t>
      </w:r>
      <w:r>
        <w:rPr>
          <w:b w:val="0"/>
          <w:bCs/>
          <w:sz w:val="21"/>
          <w:szCs w:val="21"/>
        </w:rPr>
        <w:t>耐压测试仪操作规程</w:t>
      </w:r>
      <w:r>
        <w:rPr>
          <w:rFonts w:hint="eastAsia"/>
          <w:b w:val="0"/>
          <w:bCs/>
          <w:sz w:val="21"/>
          <w:szCs w:val="21"/>
          <w:lang w:eastAsia="zh-CN"/>
        </w:rPr>
        <w:t>》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1.252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50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0.2kV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3" o:spt="75" alt="" type="#_x0000_t75" style="height:33pt;width:67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3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07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0.11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0.22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3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0.22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  确认人 :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700" cy="411480"/>
            <wp:effectExtent l="0" t="0" r="12700" b="7620"/>
            <wp:docPr id="4" name="图片 4" descr="adfdd0a30081a4b556d57b671f58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fdd0a30081a4b556d57b671f58d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0B6D12"/>
    <w:multiLevelType w:val="singleLevel"/>
    <w:tmpl w:val="BE0B6D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6D43868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7B0568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0123BF"/>
    <w:rsid w:val="627D3DDC"/>
    <w:rsid w:val="640E0FC4"/>
    <w:rsid w:val="64CD584D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CB40A2"/>
    <w:rsid w:val="78CE6E42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2022-06-27T06:58:35Z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0DAFF6B57EEC4712A1B297FFD36E6D6B</vt:lpwstr>
  </property>
</Properties>
</file>