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96"/>
        <w:gridCol w:w="99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240" w:lineRule="auto"/>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spacing w:line="240" w:lineRule="auto"/>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1096" w:type="dxa"/>
            <w:vMerge w:val="restart"/>
            <w:vAlign w:val="center"/>
          </w:tcPr>
          <w:p>
            <w:pPr>
              <w:spacing w:line="240" w:lineRule="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spacing w:line="240" w:lineRule="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9906" w:type="dxa"/>
            <w:vAlign w:val="center"/>
          </w:tcPr>
          <w:p>
            <w:pPr>
              <w:spacing w:line="240" w:lineRule="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eastAsia="华文细黑" w:cs="华文细黑"/>
                <w:sz w:val="21"/>
                <w:szCs w:val="21"/>
                <w:lang w:eastAsia="zh-CN"/>
              </w:rPr>
              <w:t>综合部</w:t>
            </w:r>
            <w:r>
              <w:rPr>
                <w:rFonts w:hint="eastAsia" w:ascii="华文细黑" w:hAnsi="华文细黑" w:eastAsia="华文细黑" w:cs="华文细黑"/>
                <w:sz w:val="21"/>
                <w:szCs w:val="21"/>
              </w:rPr>
              <w:t xml:space="preserve"> </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主管领导：</w:t>
            </w:r>
            <w:r>
              <w:rPr>
                <w:rFonts w:hint="eastAsia" w:ascii="华文细黑" w:hAnsi="华文细黑" w:eastAsia="华文细黑" w:cs="华文细黑"/>
                <w:sz w:val="21"/>
                <w:szCs w:val="21"/>
                <w:lang w:val="en-US" w:eastAsia="zh-CN"/>
              </w:rPr>
              <w:t>贾金龙</w:t>
            </w:r>
            <w:r>
              <w:rPr>
                <w:rFonts w:hint="eastAsia" w:ascii="华文细黑" w:hAnsi="华文细黑" w:eastAsia="华文细黑" w:cs="华文细黑"/>
                <w:sz w:val="21"/>
                <w:szCs w:val="21"/>
              </w:rPr>
              <w:t xml:space="preserve"> </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陪同人员：</w:t>
            </w:r>
            <w:r>
              <w:rPr>
                <w:rFonts w:hint="eastAsia" w:ascii="华文细黑" w:hAnsi="华文细黑" w:eastAsia="华文细黑" w:cs="华文细黑"/>
                <w:sz w:val="21"/>
                <w:szCs w:val="21"/>
                <w:lang w:val="en-US" w:eastAsia="zh-CN"/>
              </w:rPr>
              <w:t>金晶</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240" w:lineRule="auto"/>
              <w:rPr>
                <w:rFonts w:hint="eastAsia" w:ascii="华文细黑" w:hAnsi="华文细黑" w:eastAsia="华文细黑" w:cs="华文细黑"/>
                <w:sz w:val="21"/>
                <w:szCs w:val="21"/>
              </w:rPr>
            </w:pPr>
          </w:p>
        </w:tc>
        <w:tc>
          <w:tcPr>
            <w:tcW w:w="1096" w:type="dxa"/>
            <w:vMerge w:val="continue"/>
            <w:vAlign w:val="center"/>
          </w:tcPr>
          <w:p>
            <w:pPr>
              <w:spacing w:line="240" w:lineRule="auto"/>
              <w:rPr>
                <w:rFonts w:hint="eastAsia" w:ascii="华文细黑" w:hAnsi="华文细黑" w:eastAsia="华文细黑" w:cs="华文细黑"/>
                <w:sz w:val="21"/>
                <w:szCs w:val="21"/>
              </w:rPr>
            </w:pPr>
          </w:p>
        </w:tc>
        <w:tc>
          <w:tcPr>
            <w:tcW w:w="9906" w:type="dxa"/>
            <w:vAlign w:val="center"/>
          </w:tcPr>
          <w:p>
            <w:pPr>
              <w:spacing w:before="120" w:line="240" w:lineRule="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审核员：林兵</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 xml:space="preserve"> 审核时间：202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cs="华文细黑"/>
                <w:sz w:val="21"/>
                <w:szCs w:val="21"/>
                <w:lang w:val="en-US" w:eastAsia="zh-CN"/>
              </w:rPr>
              <w:t>7</w:t>
            </w:r>
            <w:r>
              <w:rPr>
                <w:rFonts w:hint="eastAsia" w:ascii="华文细黑" w:hAnsi="华文细黑" w:eastAsia="华文细黑" w:cs="华文细黑"/>
                <w:sz w:val="21"/>
                <w:szCs w:val="21"/>
              </w:rPr>
              <w:t>月</w:t>
            </w:r>
            <w:r>
              <w:rPr>
                <w:rFonts w:hint="eastAsia" w:ascii="华文细黑" w:hAnsi="华文细黑" w:cs="华文细黑"/>
                <w:sz w:val="21"/>
                <w:szCs w:val="21"/>
                <w:lang w:val="en-US" w:eastAsia="zh-CN"/>
              </w:rPr>
              <w:t>7</w:t>
            </w:r>
            <w:r>
              <w:rPr>
                <w:rFonts w:hint="eastAsia" w:ascii="华文细黑" w:hAnsi="华文细黑" w:eastAsia="华文细黑" w:cs="华文细黑"/>
                <w:sz w:val="21"/>
                <w:szCs w:val="21"/>
              </w:rPr>
              <w:t>日</w:t>
            </w:r>
            <w:r>
              <w:rPr>
                <w:rFonts w:hint="eastAsia" w:ascii="华文细黑" w:hAnsi="华文细黑" w:cs="华文细黑"/>
                <w:sz w:val="21"/>
                <w:szCs w:val="21"/>
                <w:lang w:val="en-US" w:eastAsia="zh-CN"/>
              </w:rPr>
              <w:t>13:00-15:00</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240" w:lineRule="auto"/>
              <w:rPr>
                <w:rFonts w:hint="eastAsia" w:ascii="华文细黑" w:hAnsi="华文细黑" w:eastAsia="华文细黑" w:cs="华文细黑"/>
                <w:sz w:val="21"/>
                <w:szCs w:val="21"/>
              </w:rPr>
            </w:pPr>
          </w:p>
        </w:tc>
        <w:tc>
          <w:tcPr>
            <w:tcW w:w="1096" w:type="dxa"/>
            <w:vMerge w:val="continue"/>
            <w:vAlign w:val="center"/>
          </w:tcPr>
          <w:p>
            <w:pPr>
              <w:spacing w:line="240" w:lineRule="auto"/>
              <w:rPr>
                <w:rFonts w:hint="eastAsia" w:ascii="华文细黑" w:hAnsi="华文细黑" w:eastAsia="华文细黑" w:cs="华文细黑"/>
                <w:sz w:val="21"/>
                <w:szCs w:val="21"/>
              </w:rPr>
            </w:pPr>
          </w:p>
        </w:tc>
        <w:tc>
          <w:tcPr>
            <w:tcW w:w="9906" w:type="dxa"/>
            <w:vAlign w:val="center"/>
          </w:tcPr>
          <w:p>
            <w:pPr>
              <w:snapToGrid w:val="0"/>
              <w:spacing w:line="240" w:lineRule="auto"/>
              <w:jc w:val="left"/>
              <w:rPr>
                <w:rFonts w:hint="eastAsia" w:ascii="华文细黑" w:hAnsi="华文细黑" w:eastAsia="华文细黑" w:cs="华文细黑"/>
                <w:b w:val="0"/>
                <w:bCs w:val="0"/>
                <w:sz w:val="21"/>
                <w:szCs w:val="21"/>
                <w:u w:val="single"/>
                <w:lang w:val="en-US" w:eastAsia="zh-CN"/>
              </w:rPr>
            </w:pPr>
            <w:r>
              <w:rPr>
                <w:rFonts w:hint="eastAsia" w:ascii="华文细黑" w:hAnsi="华文细黑" w:eastAsia="华文细黑" w:cs="华文细黑"/>
                <w:sz w:val="21"/>
                <w:szCs w:val="21"/>
              </w:rPr>
              <w:t>审核</w:t>
            </w:r>
            <w:r>
              <w:rPr>
                <w:rFonts w:hint="eastAsia" w:ascii="华文细黑" w:hAnsi="华文细黑" w:cs="华文细黑"/>
                <w:sz w:val="21"/>
                <w:szCs w:val="21"/>
                <w:lang w:val="en-US" w:eastAsia="zh-CN"/>
              </w:rPr>
              <w:t>内容：</w:t>
            </w:r>
            <w:r>
              <w:rPr>
                <w:rFonts w:hint="eastAsia" w:ascii="Times New Roman" w:hAnsi="Times New Roman" w:cs="Times New Roman"/>
                <w:sz w:val="21"/>
                <w:szCs w:val="21"/>
                <w:lang w:val="en-US" w:eastAsia="zh-CN"/>
              </w:rPr>
              <w:t>1.部门职责与权限；2.公司目标分解落实情况；3.环境因素与危险源你汇总管理；4.合规义务监视更新情况及其合规性评价情况</w:t>
            </w:r>
            <w:r>
              <w:rPr>
                <w:rFonts w:hint="eastAsia" w:cs="Times New Roman"/>
                <w:sz w:val="21"/>
                <w:szCs w:val="21"/>
                <w:lang w:val="en-US" w:eastAsia="zh-CN"/>
              </w:rPr>
              <w:t>；5.环保和安全运行控制；6.应急准备和响应。</w:t>
            </w:r>
          </w:p>
          <w:p>
            <w:pPr>
              <w:jc w:val="both"/>
              <w:rPr>
                <w:rFonts w:hint="eastAsia" w:ascii="华文细黑" w:hAnsi="华文细黑" w:eastAsia="华文细黑" w:cs="华文细黑"/>
                <w:sz w:val="21"/>
                <w:szCs w:val="21"/>
              </w:rPr>
            </w:pPr>
            <w:r>
              <w:rPr>
                <w:rFonts w:hint="eastAsia"/>
                <w:sz w:val="21"/>
                <w:szCs w:val="21"/>
                <w:lang w:val="en-US" w:eastAsia="zh-CN"/>
              </w:rPr>
              <w:t>涉及条款：</w:t>
            </w:r>
            <w:r>
              <w:rPr>
                <w:rFonts w:hint="eastAsia"/>
                <w:sz w:val="21"/>
                <w:szCs w:val="21"/>
              </w:rPr>
              <w:t>Q</w:t>
            </w:r>
            <w:r>
              <w:rPr>
                <w:rFonts w:hint="eastAsia"/>
                <w:sz w:val="21"/>
                <w:szCs w:val="21"/>
                <w:lang w:val="en-US" w:eastAsia="zh-CN"/>
              </w:rPr>
              <w:t>EO：5.3、6.2；</w:t>
            </w:r>
            <w:r>
              <w:rPr>
                <w:rFonts w:hint="eastAsia" w:ascii="Times New Roman" w:hAnsi="Times New Roman" w:cs="Times New Roman"/>
                <w:sz w:val="21"/>
                <w:szCs w:val="21"/>
                <w:lang w:val="en-US" w:eastAsia="zh-CN"/>
              </w:rPr>
              <w:t>EO：6.1.2、6.1.3/9.1.2</w:t>
            </w:r>
            <w:r>
              <w:rPr>
                <w:rFonts w:hint="eastAsia" w:cs="Times New Roman"/>
                <w:sz w:val="21"/>
                <w:szCs w:val="21"/>
                <w:lang w:val="en-US" w:eastAsia="zh-CN"/>
              </w:rPr>
              <w:t>、8.1、8.2</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40" w:lineRule="auto"/>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40" w:lineRule="auto"/>
              <w:rPr>
                <w:rFonts w:hint="eastAsia" w:ascii="华文细黑" w:hAnsi="华文细黑" w:eastAsia="华文细黑" w:cs="华文细黑"/>
                <w:szCs w:val="21"/>
              </w:rPr>
            </w:pPr>
          </w:p>
        </w:tc>
        <w:tc>
          <w:tcPr>
            <w:tcW w:w="1096" w:type="dxa"/>
          </w:tcPr>
          <w:p>
            <w:pPr>
              <w:spacing w:line="240" w:lineRule="auto"/>
              <w:rPr>
                <w:rFonts w:hint="eastAsia" w:ascii="华文细黑" w:hAnsi="华文细黑" w:eastAsia="华文细黑" w:cs="华文细黑"/>
                <w:szCs w:val="21"/>
              </w:rPr>
            </w:pPr>
            <w:r>
              <w:rPr>
                <w:rFonts w:hint="eastAsia" w:ascii="华文细黑" w:hAnsi="华文细黑" w:eastAsia="华文细黑" w:cs="华文细黑"/>
                <w:szCs w:val="21"/>
              </w:rPr>
              <w:t>QEO5.3</w:t>
            </w:r>
          </w:p>
        </w:tc>
        <w:tc>
          <w:tcPr>
            <w:tcW w:w="9906" w:type="dxa"/>
            <w:vAlign w:val="center"/>
          </w:tcPr>
          <w:p>
            <w:pPr>
              <w:spacing w:line="240" w:lineRule="auto"/>
              <w:ind w:firstLine="420" w:firstLineChars="200"/>
              <w:rPr>
                <w:rFonts w:hint="default" w:ascii="宋体" w:hAnsi="宋体" w:cs="宋体"/>
                <w:szCs w:val="21"/>
                <w:lang w:val="en-US" w:eastAsia="zh-CN"/>
              </w:rPr>
            </w:pPr>
            <w:r>
              <w:rPr>
                <w:rFonts w:hint="eastAsia" w:ascii="宋体" w:hAnsi="宋体" w:cs="宋体"/>
                <w:szCs w:val="21"/>
                <w:lang w:eastAsia="zh-CN"/>
              </w:rPr>
              <w:t>综合部</w:t>
            </w:r>
            <w:r>
              <w:rPr>
                <w:rFonts w:hint="eastAsia" w:ascii="宋体" w:hAnsi="宋体" w:cs="宋体"/>
                <w:szCs w:val="21"/>
                <w:lang w:val="en-US" w:eastAsia="zh-CN"/>
              </w:rPr>
              <w:t>在手册中的职责与权限如下：</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负责法律法规和相关要求、相关方的归口管理与控制；</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负责文件、记录的控制；</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负责公司人员培训意识和能力的归口管理与控制；</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w:t>
            </w:r>
            <w:r>
              <w:rPr>
                <w:rFonts w:hint="eastAsia" w:ascii="宋体" w:hAnsi="宋体" w:cs="宋体"/>
                <w:szCs w:val="21"/>
                <w:lang w:val="en-US" w:eastAsia="zh-CN"/>
              </w:rPr>
              <w:t>办公</w:t>
            </w:r>
            <w:r>
              <w:rPr>
                <w:rFonts w:hint="eastAsia" w:ascii="宋体" w:hAnsi="宋体" w:cs="宋体"/>
                <w:szCs w:val="21"/>
              </w:rPr>
              <w:t>设备管理工作</w:t>
            </w:r>
            <w:r>
              <w:rPr>
                <w:rFonts w:hint="eastAsia" w:ascii="宋体" w:hAnsi="宋体" w:cs="宋体"/>
                <w:szCs w:val="21"/>
                <w:lang w:eastAsia="zh-CN"/>
              </w:rPr>
              <w:t>，</w:t>
            </w:r>
            <w:r>
              <w:rPr>
                <w:rFonts w:hint="eastAsia" w:ascii="宋体" w:hAnsi="宋体" w:cs="宋体"/>
                <w:szCs w:val="21"/>
              </w:rPr>
              <w:t>降低设备能源的消耗</w:t>
            </w:r>
            <w:r>
              <w:rPr>
                <w:rFonts w:hint="eastAsia" w:ascii="宋体" w:hAnsi="宋体" w:cs="宋体"/>
                <w:szCs w:val="21"/>
                <w:lang w:eastAsia="zh-CN"/>
              </w:rPr>
              <w:t>，</w:t>
            </w:r>
            <w:r>
              <w:rPr>
                <w:rFonts w:hint="eastAsia" w:ascii="宋体" w:hAnsi="宋体" w:cs="宋体"/>
                <w:szCs w:val="21"/>
              </w:rPr>
              <w:t xml:space="preserve">提高设备利用率等； </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w:t>
            </w:r>
            <w:r>
              <w:rPr>
                <w:rFonts w:hint="eastAsia" w:ascii="宋体" w:hAnsi="宋体" w:cs="宋体"/>
                <w:szCs w:val="21"/>
                <w:lang w:val="en-US" w:eastAsia="zh-CN"/>
              </w:rPr>
              <w:t>办公</w:t>
            </w:r>
            <w:r>
              <w:rPr>
                <w:rFonts w:hint="eastAsia" w:ascii="宋体" w:hAnsi="宋体" w:cs="宋体"/>
                <w:szCs w:val="21"/>
              </w:rPr>
              <w:t>环境</w:t>
            </w:r>
            <w:r>
              <w:rPr>
                <w:rFonts w:hint="eastAsia" w:ascii="宋体" w:hAnsi="宋体" w:cs="宋体"/>
                <w:szCs w:val="21"/>
                <w:lang w:val="en-US" w:eastAsia="zh-CN"/>
              </w:rPr>
              <w:t>管理</w:t>
            </w:r>
            <w:r>
              <w:rPr>
                <w:rFonts w:hint="eastAsia" w:ascii="宋体" w:hAnsi="宋体" w:cs="宋体"/>
                <w:szCs w:val="21"/>
              </w:rPr>
              <w:t>等；</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负责环境因素和</w:t>
            </w:r>
            <w:r>
              <w:rPr>
                <w:rFonts w:hint="eastAsia" w:ascii="宋体" w:hAnsi="宋体" w:cs="宋体"/>
                <w:szCs w:val="21"/>
                <w:lang w:val="en-US" w:eastAsia="zh-CN"/>
              </w:rPr>
              <w:t>危险源</w:t>
            </w:r>
            <w:r>
              <w:rPr>
                <w:rFonts w:hint="eastAsia" w:ascii="宋体" w:hAnsi="宋体" w:cs="宋体"/>
                <w:szCs w:val="21"/>
              </w:rPr>
              <w:t>的识别</w:t>
            </w:r>
            <w:r>
              <w:rPr>
                <w:rFonts w:hint="eastAsia" w:ascii="宋体" w:hAnsi="宋体" w:cs="宋体"/>
                <w:szCs w:val="21"/>
                <w:lang w:eastAsia="zh-CN"/>
              </w:rPr>
              <w:t>、</w:t>
            </w:r>
            <w:r>
              <w:rPr>
                <w:rFonts w:hint="eastAsia" w:ascii="宋体" w:hAnsi="宋体" w:cs="宋体"/>
                <w:szCs w:val="21"/>
              </w:rPr>
              <w:t>评价及运行控制</w:t>
            </w:r>
            <w:r>
              <w:rPr>
                <w:rFonts w:hint="eastAsia" w:ascii="宋体" w:hAnsi="宋体" w:cs="宋体"/>
                <w:szCs w:val="21"/>
                <w:lang w:val="en-US" w:eastAsia="zh-CN"/>
              </w:rPr>
              <w:t>汇总管理</w:t>
            </w:r>
            <w:r>
              <w:rPr>
                <w:rFonts w:hint="eastAsia" w:ascii="宋体" w:hAnsi="宋体" w:cs="宋体"/>
                <w:szCs w:val="21"/>
              </w:rPr>
              <w:t>，</w:t>
            </w:r>
            <w:r>
              <w:rPr>
                <w:rFonts w:hint="eastAsia" w:ascii="宋体" w:hAnsi="宋体" w:cs="宋体"/>
                <w:szCs w:val="21"/>
                <w:lang w:val="en-US" w:eastAsia="zh-CN"/>
              </w:rPr>
              <w:t>负责</w:t>
            </w:r>
            <w:r>
              <w:rPr>
                <w:rFonts w:hint="eastAsia" w:ascii="宋体" w:hAnsi="宋体" w:cs="宋体"/>
                <w:szCs w:val="21"/>
              </w:rPr>
              <w:t>应急准备与响应工作</w:t>
            </w:r>
            <w:r>
              <w:rPr>
                <w:rFonts w:hint="eastAsia" w:ascii="宋体" w:hAnsi="宋体" w:cs="宋体"/>
                <w:szCs w:val="21"/>
                <w:lang w:eastAsia="zh-CN"/>
              </w:rPr>
              <w:t>的</w:t>
            </w:r>
            <w:r>
              <w:rPr>
                <w:rFonts w:hint="eastAsia" w:ascii="宋体" w:hAnsi="宋体" w:cs="宋体"/>
                <w:szCs w:val="21"/>
                <w:lang w:val="en-US" w:eastAsia="zh-CN"/>
              </w:rPr>
              <w:t>统筹管理</w:t>
            </w:r>
            <w:r>
              <w:rPr>
                <w:rFonts w:hint="eastAsia" w:ascii="宋体" w:hAnsi="宋体" w:cs="宋体"/>
                <w:szCs w:val="21"/>
              </w:rPr>
              <w:t>等；</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协助领导做好各类会议的会务工作和落实会议作出的各项决定，负责会议记录；</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协助和处理公司日常行政事务工作；</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负责重要来信来访的处理及信息沟通和协商等；</w:t>
            </w:r>
          </w:p>
          <w:p>
            <w:pPr>
              <w:spacing w:line="24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协助体系推行人对目标指标、管理方案的实施进行监视和测量；</w:t>
            </w:r>
          </w:p>
          <w:p>
            <w:pPr>
              <w:spacing w:line="240" w:lineRule="auto"/>
              <w:ind w:firstLine="420" w:firstLineChars="200"/>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配合做好内审和管理评审、做好纠正和预防措施等。</w:t>
            </w:r>
          </w:p>
          <w:p>
            <w:pPr>
              <w:spacing w:line="24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综合部</w:t>
            </w:r>
            <w:r>
              <w:rPr>
                <w:rFonts w:hint="eastAsia" w:ascii="宋体" w:hAnsi="宋体" w:cs="宋体"/>
                <w:szCs w:val="21"/>
              </w:rPr>
              <w:t>人员，基本清楚本部门职责。</w:t>
            </w:r>
          </w:p>
        </w:tc>
        <w:tc>
          <w:tcPr>
            <w:tcW w:w="1585" w:type="dxa"/>
          </w:tcPr>
          <w:p>
            <w:pPr>
              <w:spacing w:line="24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40" w:lineRule="auto"/>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p>
            <w:pPr>
              <w:spacing w:line="240" w:lineRule="auto"/>
              <w:rPr>
                <w:rFonts w:hint="eastAsia" w:ascii="华文细黑" w:hAnsi="华文细黑" w:eastAsia="华文细黑" w:cs="华文细黑"/>
                <w:szCs w:val="21"/>
              </w:rPr>
            </w:pPr>
          </w:p>
        </w:tc>
        <w:tc>
          <w:tcPr>
            <w:tcW w:w="1096" w:type="dxa"/>
          </w:tcPr>
          <w:p>
            <w:pPr>
              <w:spacing w:line="240" w:lineRule="auto"/>
              <w:rPr>
                <w:rFonts w:hint="eastAsia" w:ascii="华文细黑" w:hAnsi="华文细黑" w:eastAsia="华文细黑" w:cs="华文细黑"/>
                <w:szCs w:val="21"/>
              </w:rPr>
            </w:pPr>
            <w:r>
              <w:rPr>
                <w:rFonts w:hint="eastAsia" w:ascii="华文细黑" w:hAnsi="华文细黑" w:eastAsia="华文细黑" w:cs="华文细黑"/>
                <w:szCs w:val="21"/>
              </w:rPr>
              <w:t>Q</w:t>
            </w:r>
            <w:r>
              <w:rPr>
                <w:rFonts w:hint="eastAsia" w:ascii="华文细黑" w:hAnsi="华文细黑" w:cs="华文细黑"/>
                <w:szCs w:val="21"/>
                <w:lang w:val="en-US" w:eastAsia="zh-CN"/>
              </w:rPr>
              <w:t>EO</w:t>
            </w:r>
            <w:r>
              <w:rPr>
                <w:rFonts w:hint="eastAsia" w:ascii="华文细黑" w:hAnsi="华文细黑" w:eastAsia="华文细黑" w:cs="华文细黑"/>
                <w:szCs w:val="21"/>
              </w:rPr>
              <w:t>6.2</w:t>
            </w:r>
          </w:p>
          <w:p>
            <w:pPr>
              <w:spacing w:line="240" w:lineRule="auto"/>
              <w:rPr>
                <w:rFonts w:hint="eastAsia" w:ascii="华文细黑" w:hAnsi="华文细黑" w:eastAsia="华文细黑" w:cs="华文细黑"/>
                <w:szCs w:val="21"/>
              </w:rPr>
            </w:pPr>
          </w:p>
        </w:tc>
        <w:tc>
          <w:tcPr>
            <w:tcW w:w="9906" w:type="dxa"/>
            <w:vAlign w:val="center"/>
          </w:tcPr>
          <w:p>
            <w:pPr>
              <w:spacing w:line="240" w:lineRule="auto"/>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管理目标。</w:t>
            </w:r>
            <w:r>
              <w:rPr>
                <w:rFonts w:hint="eastAsia" w:ascii="宋体" w:hAnsi="宋体" w:cs="宋体"/>
                <w:szCs w:val="21"/>
                <w:lang w:eastAsia="zh-CN"/>
              </w:rPr>
              <w:t>综合部</w:t>
            </w:r>
            <w:r>
              <w:rPr>
                <w:rFonts w:hint="eastAsia" w:ascii="宋体" w:hAnsi="宋体" w:cs="宋体"/>
                <w:szCs w:val="21"/>
              </w:rPr>
              <w:t>涉及的目标及实现情况</w:t>
            </w:r>
            <w:r>
              <w:rPr>
                <w:rFonts w:hint="eastAsia" w:ascii="宋体" w:hAnsi="宋体" w:cs="宋体"/>
                <w:szCs w:val="21"/>
                <w:lang w:val="en-US" w:eastAsia="zh-CN"/>
              </w:rPr>
              <w:t>如下</w:t>
            </w:r>
            <w:r>
              <w:rPr>
                <w:rFonts w:hint="eastAsia" w:ascii="宋体" w:hAnsi="宋体" w:cs="宋体"/>
                <w:szCs w:val="21"/>
              </w:rPr>
              <w:t>：</w:t>
            </w:r>
          </w:p>
          <w:p>
            <w:pPr>
              <w:spacing w:line="24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质量：</w:t>
            </w:r>
            <w:r>
              <w:rPr>
                <w:rFonts w:hint="eastAsia" w:ascii="宋体" w:hAnsi="宋体" w:cs="宋体"/>
                <w:szCs w:val="21"/>
              </w:rPr>
              <w:t>培训计划完成率≥98%</w:t>
            </w:r>
            <w:r>
              <w:rPr>
                <w:rFonts w:hint="eastAsia" w:ascii="宋体" w:hAnsi="宋体" w:cs="宋体"/>
                <w:szCs w:val="21"/>
                <w:lang w:eastAsia="zh-CN"/>
              </w:rPr>
              <w:t>；</w:t>
            </w:r>
            <w:r>
              <w:rPr>
                <w:rFonts w:hint="eastAsia" w:ascii="宋体" w:hAnsi="宋体" w:cs="宋体"/>
                <w:szCs w:val="21"/>
              </w:rPr>
              <w:t>文件受控率100%</w:t>
            </w:r>
            <w:r>
              <w:rPr>
                <w:rFonts w:hint="eastAsia" w:ascii="宋体" w:hAnsi="宋体" w:cs="宋体"/>
                <w:szCs w:val="21"/>
                <w:lang w:eastAsia="zh-CN"/>
              </w:rPr>
              <w:t>；</w:t>
            </w:r>
          </w:p>
          <w:p>
            <w:pPr>
              <w:spacing w:line="240" w:lineRule="auto"/>
              <w:ind w:firstLine="420" w:firstLineChars="200"/>
              <w:rPr>
                <w:rFonts w:hint="eastAsia" w:ascii="宋体" w:hAnsi="宋体" w:cs="宋体"/>
                <w:szCs w:val="21"/>
                <w:lang w:eastAsia="zh-CN"/>
              </w:rPr>
            </w:pPr>
            <w:r>
              <w:rPr>
                <w:rFonts w:hint="eastAsia" w:ascii="宋体" w:hAnsi="宋体" w:cs="宋体"/>
                <w:szCs w:val="21"/>
                <w:lang w:val="en-US" w:eastAsia="zh-CN"/>
              </w:rPr>
              <w:t>环境：</w:t>
            </w:r>
            <w:r>
              <w:rPr>
                <w:rFonts w:hint="eastAsia" w:ascii="宋体" w:hAnsi="宋体" w:cs="宋体"/>
                <w:szCs w:val="21"/>
                <w:lang w:eastAsia="zh-CN"/>
              </w:rPr>
              <w:t>固废分类处置率100%；环境安全培训执行率100%；培训有效率100%。</w:t>
            </w:r>
          </w:p>
          <w:p>
            <w:pPr>
              <w:spacing w:line="240" w:lineRule="auto"/>
              <w:ind w:firstLine="420" w:firstLineChars="200"/>
              <w:rPr>
                <w:rFonts w:hint="eastAsia" w:ascii="宋体" w:hAnsi="宋体" w:cs="宋体"/>
                <w:szCs w:val="21"/>
                <w:lang w:eastAsia="zh-CN"/>
              </w:rPr>
            </w:pPr>
            <w:r>
              <w:rPr>
                <w:rFonts w:hint="eastAsia" w:ascii="宋体" w:hAnsi="宋体" w:cs="宋体"/>
                <w:szCs w:val="21"/>
                <w:lang w:val="en-US" w:eastAsia="zh-CN"/>
              </w:rPr>
              <w:t>职业健康安全：</w:t>
            </w:r>
            <w:r>
              <w:rPr>
                <w:rFonts w:hint="eastAsia" w:ascii="宋体" w:hAnsi="宋体" w:cs="宋体"/>
                <w:szCs w:val="21"/>
                <w:lang w:eastAsia="zh-CN"/>
              </w:rPr>
              <w:t>火灾事故发生率为零。</w:t>
            </w:r>
          </w:p>
          <w:p>
            <w:pPr>
              <w:spacing w:line="240" w:lineRule="auto"/>
              <w:ind w:firstLine="420" w:firstLineChars="200"/>
              <w:rPr>
                <w:rFonts w:ascii="宋体" w:hAnsi="宋体" w:cs="宋体"/>
                <w:szCs w:val="21"/>
              </w:rPr>
            </w:pPr>
            <w:r>
              <w:rPr>
                <w:rFonts w:hint="eastAsia" w:ascii="华文细黑" w:hAnsi="华文细黑" w:cs="华文细黑"/>
                <w:color w:val="auto"/>
                <w:szCs w:val="21"/>
                <w:lang w:val="en-US" w:eastAsia="zh-CN"/>
              </w:rPr>
              <w:t>抽</w:t>
            </w:r>
            <w:r>
              <w:rPr>
                <w:rFonts w:hint="eastAsia" w:ascii="华文细黑" w:hAnsi="华文细黑" w:eastAsia="华文细黑" w:cs="华文细黑"/>
                <w:color w:val="auto"/>
                <w:szCs w:val="21"/>
              </w:rPr>
              <w:t>查</w:t>
            </w:r>
            <w:r>
              <w:rPr>
                <w:rFonts w:hint="eastAsia" w:ascii="华文细黑" w:hAnsi="华文细黑" w:cs="华文细黑"/>
                <w:color w:val="auto"/>
                <w:szCs w:val="21"/>
                <w:lang w:val="en-US" w:eastAsia="zh-CN"/>
              </w:rPr>
              <w:t>2021年度和</w:t>
            </w:r>
            <w:r>
              <w:rPr>
                <w:rFonts w:hint="eastAsia" w:ascii="华文细黑" w:hAnsi="华文细黑" w:eastAsia="华文细黑" w:cs="华文细黑"/>
                <w:color w:val="auto"/>
                <w:szCs w:val="21"/>
              </w:rPr>
              <w:t>20</w:t>
            </w:r>
            <w:r>
              <w:rPr>
                <w:rFonts w:hint="eastAsia" w:ascii="华文细黑" w:hAnsi="华文细黑" w:eastAsia="华文细黑" w:cs="华文细黑"/>
                <w:color w:val="auto"/>
                <w:szCs w:val="21"/>
                <w:lang w:val="en-US" w:eastAsia="zh-CN"/>
              </w:rPr>
              <w:t>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6月截止的第</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tc>
        <w:tc>
          <w:tcPr>
            <w:tcW w:w="1585" w:type="dxa"/>
          </w:tcPr>
          <w:p>
            <w:pPr>
              <w:spacing w:line="24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22" w:type="dxa"/>
            <w:vAlign w:val="top"/>
          </w:tcPr>
          <w:p>
            <w:pPr>
              <w:spacing w:line="240" w:lineRule="auto"/>
              <w:rPr>
                <w:rFonts w:hint="eastAsia" w:ascii="华文细黑" w:hAnsi="华文细黑" w:eastAsia="华文细黑" w:cs="华文细黑"/>
                <w:szCs w:val="21"/>
                <w:lang w:val="en-US" w:eastAsia="zh-CN"/>
              </w:rPr>
            </w:pPr>
            <w:r>
              <w:rPr>
                <w:rFonts w:hint="eastAsia" w:ascii="华文细黑" w:hAnsi="华文细黑" w:eastAsia="华文细黑" w:cs="华文细黑"/>
                <w:sz w:val="21"/>
                <w:szCs w:val="21"/>
                <w:highlight w:val="none"/>
                <w:lang w:val="en-US" w:eastAsia="zh-CN"/>
              </w:rPr>
              <w:t>环境因素识别，危险源辨识、风险评估及控制措施</w:t>
            </w:r>
          </w:p>
        </w:tc>
        <w:tc>
          <w:tcPr>
            <w:tcW w:w="1096" w:type="dxa"/>
            <w:vAlign w:val="top"/>
          </w:tcPr>
          <w:p>
            <w:pPr>
              <w:spacing w:line="240" w:lineRule="auto"/>
              <w:rPr>
                <w:rFonts w:hint="eastAsia" w:ascii="华文细黑" w:hAnsi="华文细黑" w:eastAsia="华文细黑" w:cs="华文细黑"/>
                <w:color w:val="000000"/>
                <w:kern w:val="0"/>
                <w:szCs w:val="21"/>
              </w:rPr>
            </w:pPr>
            <w:r>
              <w:rPr>
                <w:rFonts w:hint="eastAsia" w:ascii="华文细黑" w:hAnsi="华文细黑" w:eastAsia="华文细黑" w:cs="华文细黑"/>
                <w:sz w:val="21"/>
                <w:szCs w:val="21"/>
                <w:highlight w:val="none"/>
                <w:lang w:val="en-US" w:eastAsia="zh-CN"/>
              </w:rPr>
              <w:t>EO6.1.2</w:t>
            </w:r>
          </w:p>
        </w:tc>
        <w:tc>
          <w:tcPr>
            <w:tcW w:w="9906" w:type="dxa"/>
            <w:vAlign w:val="center"/>
          </w:tcPr>
          <w:p>
            <w:pPr>
              <w:spacing w:line="280" w:lineRule="exact"/>
              <w:ind w:firstLine="420" w:firstLineChars="200"/>
              <w:jc w:val="left"/>
              <w:rPr>
                <w:rFonts w:hint="eastAsia" w:ascii="Times New Roman" w:hAnsi="Times New Roman"/>
                <w:szCs w:val="21"/>
              </w:rPr>
            </w:pPr>
            <w:r>
              <w:rPr>
                <w:rFonts w:hint="eastAsia" w:ascii="Times New Roman" w:hAnsi="Times New Roman"/>
                <w:szCs w:val="21"/>
                <w:lang w:val="en-US" w:eastAsia="zh-CN"/>
              </w:rPr>
              <w:t>组织制定了</w:t>
            </w:r>
            <w:r>
              <w:rPr>
                <w:rFonts w:hint="eastAsia" w:ascii="Times New Roman" w:hAnsi="Times New Roman"/>
                <w:szCs w:val="21"/>
              </w:rPr>
              <w:t>《环境因素识别评价控制程序》用以指导进行环境因素的识别、评价，以确定重要环境因素以及对环境因素的定期更新。</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rPr>
              <w:t>提供了《环境因素识别评价表》</w:t>
            </w:r>
            <w:r>
              <w:rPr>
                <w:rFonts w:hint="eastAsia" w:ascii="Times New Roman" w:hAnsi="Times New Roman"/>
                <w:szCs w:val="21"/>
                <w:lang w:eastAsia="zh-CN"/>
              </w:rPr>
              <w:t>：</w:t>
            </w:r>
            <w:r>
              <w:rPr>
                <w:rFonts w:hint="eastAsia" w:ascii="Times New Roman" w:hAnsi="Times New Roman"/>
                <w:szCs w:val="21"/>
              </w:rPr>
              <w:t>识别的环境因素标明时态、状态和对环境的影响；</w:t>
            </w:r>
            <w:r>
              <w:rPr>
                <w:rFonts w:hint="eastAsia" w:ascii="Times New Roman" w:hAnsi="Times New Roman"/>
                <w:szCs w:val="21"/>
                <w:lang w:val="en-US" w:eastAsia="zh-CN"/>
              </w:rPr>
              <w:t>识别的环境因素包括</w:t>
            </w:r>
            <w:r>
              <w:rPr>
                <w:rFonts w:hint="eastAsia" w:ascii="Times New Roman" w:hAnsi="Times New Roman"/>
                <w:szCs w:val="21"/>
              </w:rPr>
              <w:t>在办公</w:t>
            </w:r>
            <w:r>
              <w:rPr>
                <w:rFonts w:hint="eastAsia" w:ascii="Times New Roman" w:hAnsi="Times New Roman"/>
                <w:szCs w:val="21"/>
                <w:lang w:val="en-US" w:eastAsia="zh-CN"/>
              </w:rPr>
              <w:t>和物业服务</w:t>
            </w:r>
            <w:r>
              <w:rPr>
                <w:rFonts w:hint="eastAsia" w:ascii="Times New Roman" w:hAnsi="Times New Roman"/>
                <w:szCs w:val="21"/>
              </w:rPr>
              <w:t>活动中产生的水、电等消耗</w:t>
            </w:r>
            <w:r>
              <w:rPr>
                <w:rFonts w:hint="eastAsia" w:ascii="Times New Roman" w:hAnsi="Times New Roman"/>
                <w:szCs w:val="21"/>
                <w:lang w:eastAsia="zh-CN"/>
              </w:rPr>
              <w:t>，</w:t>
            </w:r>
            <w:r>
              <w:rPr>
                <w:rFonts w:hint="eastAsia" w:ascii="Times New Roman" w:hAnsi="Times New Roman"/>
                <w:szCs w:val="21"/>
                <w:lang w:val="en-US" w:eastAsia="zh-CN"/>
              </w:rPr>
              <w:t>生活</w:t>
            </w:r>
            <w:r>
              <w:rPr>
                <w:rFonts w:hint="eastAsia" w:ascii="Times New Roman" w:hAnsi="Times New Roman"/>
                <w:szCs w:val="21"/>
              </w:rPr>
              <w:t>污水</w:t>
            </w:r>
            <w:r>
              <w:rPr>
                <w:rFonts w:hint="eastAsia" w:ascii="Times New Roman" w:hAnsi="Times New Roman"/>
                <w:szCs w:val="21"/>
                <w:lang w:eastAsia="zh-CN"/>
              </w:rPr>
              <w:t>、</w:t>
            </w:r>
            <w:r>
              <w:rPr>
                <w:rFonts w:hint="eastAsia" w:ascii="Times New Roman" w:hAnsi="Times New Roman"/>
                <w:szCs w:val="21"/>
                <w:lang w:val="en-US" w:eastAsia="zh-CN"/>
              </w:rPr>
              <w:t>一般固废</w:t>
            </w:r>
            <w:r>
              <w:rPr>
                <w:rFonts w:hint="eastAsia" w:ascii="Times New Roman" w:hAnsi="Times New Roman"/>
                <w:szCs w:val="21"/>
              </w:rPr>
              <w:t>排放</w:t>
            </w:r>
            <w:r>
              <w:rPr>
                <w:rFonts w:hint="eastAsia" w:ascii="Times New Roman" w:hAnsi="Times New Roman"/>
                <w:szCs w:val="21"/>
                <w:lang w:eastAsia="zh-CN"/>
              </w:rPr>
              <w:t>、</w:t>
            </w:r>
            <w:r>
              <w:rPr>
                <w:rFonts w:hint="eastAsia" w:ascii="Times New Roman" w:hAnsi="Times New Roman"/>
                <w:szCs w:val="21"/>
                <w:lang w:val="en-US" w:eastAsia="zh-CN"/>
              </w:rPr>
              <w:t>化学药品排放、潜在火灾</w:t>
            </w:r>
            <w:r>
              <w:rPr>
                <w:rFonts w:hint="eastAsia" w:ascii="Times New Roman" w:hAnsi="Times New Roman"/>
                <w:szCs w:val="21"/>
              </w:rPr>
              <w:t>等，识别基本充分。编制：综合部</w:t>
            </w:r>
            <w:r>
              <w:rPr>
                <w:rFonts w:hint="eastAsia" w:ascii="Times New Roman" w:hAnsi="Times New Roman"/>
                <w:szCs w:val="21"/>
                <w:lang w:eastAsia="zh-CN"/>
              </w:rPr>
              <w:t>；</w:t>
            </w:r>
            <w:r>
              <w:rPr>
                <w:rFonts w:hint="eastAsia" w:ascii="Times New Roman" w:hAnsi="Times New Roman"/>
                <w:szCs w:val="21"/>
              </w:rPr>
              <w:t>审批：罗妙松</w:t>
            </w:r>
            <w:r>
              <w:rPr>
                <w:rFonts w:hint="eastAsia" w:ascii="Times New Roman" w:hAnsi="Times New Roman"/>
                <w:szCs w:val="21"/>
                <w:lang w:eastAsia="zh-CN"/>
              </w:rPr>
              <w:t>；</w:t>
            </w:r>
            <w:r>
              <w:rPr>
                <w:rFonts w:hint="eastAsia" w:ascii="Times New Roman" w:hAnsi="Times New Roman"/>
                <w:szCs w:val="21"/>
              </w:rPr>
              <w:t>日期：202</w:t>
            </w:r>
            <w:r>
              <w:rPr>
                <w:rFonts w:hint="eastAsia" w:ascii="Times New Roman" w:hAnsi="Times New Roman"/>
                <w:szCs w:val="21"/>
                <w:lang w:val="en-US" w:eastAsia="zh-CN"/>
              </w:rPr>
              <w:t>2</w:t>
            </w:r>
            <w:r>
              <w:rPr>
                <w:rFonts w:hint="eastAsia" w:ascii="Times New Roman" w:hAnsi="Times New Roman"/>
                <w:szCs w:val="21"/>
              </w:rPr>
              <w:t>年</w:t>
            </w:r>
            <w:r>
              <w:rPr>
                <w:rFonts w:hint="eastAsia" w:ascii="Times New Roman" w:hAnsi="Times New Roman"/>
                <w:szCs w:val="21"/>
                <w:lang w:val="en-US" w:eastAsia="zh-CN"/>
              </w:rPr>
              <w:t>2</w:t>
            </w:r>
            <w:r>
              <w:rPr>
                <w:rFonts w:hint="eastAsia" w:ascii="Times New Roman" w:hAnsi="Times New Roman"/>
                <w:szCs w:val="21"/>
              </w:rPr>
              <w:t>月</w:t>
            </w:r>
            <w:r>
              <w:rPr>
                <w:rFonts w:hint="eastAsia" w:ascii="Times New Roman" w:hAnsi="Times New Roman"/>
                <w:szCs w:val="21"/>
                <w:lang w:val="en-US" w:eastAsia="zh-CN"/>
              </w:rPr>
              <w:t>22</w:t>
            </w:r>
            <w:r>
              <w:rPr>
                <w:rFonts w:hint="eastAsia" w:ascii="Times New Roman" w:hAnsi="Times New Roman"/>
                <w:szCs w:val="21"/>
              </w:rPr>
              <w:t>日</w:t>
            </w:r>
            <w:r>
              <w:rPr>
                <w:rFonts w:hint="eastAsia" w:ascii="Times New Roman" w:hAnsi="Times New Roman"/>
                <w:szCs w:val="21"/>
                <w:lang w:eastAsia="zh-CN"/>
              </w:rPr>
              <w:t>。</w:t>
            </w:r>
          </w:p>
          <w:p>
            <w:pPr>
              <w:spacing w:line="280" w:lineRule="exact"/>
              <w:ind w:firstLine="420" w:firstLineChars="200"/>
              <w:jc w:val="left"/>
              <w:rPr>
                <w:rFonts w:hint="eastAsia" w:ascii="Times New Roman" w:hAnsi="Times New Roman"/>
                <w:szCs w:val="21"/>
                <w:lang w:val="en-US" w:eastAsia="zh-CN"/>
              </w:rPr>
            </w:pPr>
            <w:r>
              <w:rPr>
                <w:rFonts w:hint="eastAsia" w:ascii="Times New Roman" w:hAnsi="Times New Roman"/>
                <w:szCs w:val="21"/>
              </w:rPr>
              <w:t>重要环境因素由</w:t>
            </w:r>
            <w:r>
              <w:rPr>
                <w:rFonts w:hint="eastAsia" w:ascii="Times New Roman" w:hAnsi="Times New Roman"/>
                <w:szCs w:val="21"/>
                <w:lang w:eastAsia="zh-CN"/>
              </w:rPr>
              <w:t>综合部</w:t>
            </w:r>
            <w:r>
              <w:rPr>
                <w:rFonts w:hint="eastAsia" w:ascii="Times New Roman" w:hAnsi="Times New Roman"/>
                <w:szCs w:val="21"/>
              </w:rPr>
              <w:t>统计综合评分方法确定</w:t>
            </w:r>
            <w:r>
              <w:rPr>
                <w:rFonts w:hint="eastAsia" w:ascii="Times New Roman" w:hAnsi="Times New Roman"/>
                <w:szCs w:val="21"/>
                <w:lang w:eastAsia="zh-CN"/>
              </w:rPr>
              <w:t>。</w:t>
            </w:r>
            <w:r>
              <w:rPr>
                <w:rFonts w:hint="eastAsia" w:ascii="Times New Roman" w:hAnsi="Times New Roman"/>
                <w:szCs w:val="21"/>
              </w:rPr>
              <w:t>提供了</w:t>
            </w:r>
            <w:r>
              <w:rPr>
                <w:rFonts w:hint="eastAsia" w:ascii="Times New Roman" w:hAnsi="Times New Roman"/>
                <w:szCs w:val="21"/>
                <w:lang w:eastAsia="zh-CN"/>
              </w:rPr>
              <w:t>《</w:t>
            </w:r>
            <w:r>
              <w:rPr>
                <w:rFonts w:hint="eastAsia" w:ascii="Times New Roman" w:hAnsi="Times New Roman"/>
                <w:szCs w:val="21"/>
              </w:rPr>
              <w:t>重要环境因素清单</w:t>
            </w:r>
            <w:r>
              <w:rPr>
                <w:rFonts w:hint="eastAsia" w:ascii="Times New Roman" w:hAnsi="Times New Roman"/>
                <w:szCs w:val="21"/>
                <w:lang w:eastAsia="zh-CN"/>
              </w:rPr>
              <w:t>》，</w:t>
            </w:r>
            <w:r>
              <w:rPr>
                <w:rFonts w:hint="eastAsia" w:ascii="Times New Roman" w:hAnsi="Times New Roman"/>
                <w:szCs w:val="21"/>
                <w:lang w:val="en-US" w:eastAsia="zh-CN"/>
              </w:rPr>
              <w:t>组织</w:t>
            </w:r>
            <w:r>
              <w:rPr>
                <w:rFonts w:hint="eastAsia" w:ascii="Times New Roman" w:hAnsi="Times New Roman"/>
                <w:szCs w:val="21"/>
              </w:rPr>
              <w:t>重要环境因素</w:t>
            </w:r>
            <w:r>
              <w:rPr>
                <w:rFonts w:hint="eastAsia" w:ascii="Times New Roman" w:hAnsi="Times New Roman"/>
                <w:szCs w:val="21"/>
                <w:lang w:val="en-US" w:eastAsia="zh-CN"/>
              </w:rPr>
              <w:t>如下：</w:t>
            </w:r>
          </w:p>
          <w:p>
            <w:pPr>
              <w:spacing w:line="280" w:lineRule="exact"/>
              <w:ind w:firstLine="420" w:firstLineChars="200"/>
              <w:jc w:val="left"/>
              <w:rPr>
                <w:rFonts w:hint="eastAsia" w:ascii="Times New Roman" w:hAnsi="Times New Roman"/>
                <w:szCs w:val="21"/>
              </w:rPr>
            </w:pPr>
            <w:r>
              <w:rPr>
                <w:rFonts w:hint="default" w:ascii="Times New Roman" w:hAnsi="Times New Roman"/>
                <w:szCs w:val="21"/>
                <w:lang w:val="en-US"/>
              </w:rPr>
              <w:drawing>
                <wp:anchor distT="0" distB="0" distL="114300" distR="114300" simplePos="0" relativeHeight="251659264" behindDoc="0" locked="0" layoutInCell="1" allowOverlap="1">
                  <wp:simplePos x="0" y="0"/>
                  <wp:positionH relativeFrom="column">
                    <wp:posOffset>11430</wp:posOffset>
                  </wp:positionH>
                  <wp:positionV relativeFrom="paragraph">
                    <wp:posOffset>25400</wp:posOffset>
                  </wp:positionV>
                  <wp:extent cx="6149975" cy="2413635"/>
                  <wp:effectExtent l="0" t="0" r="9525" b="1206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49975" cy="2413635"/>
                          </a:xfrm>
                          <a:prstGeom prst="rect">
                            <a:avLst/>
                          </a:prstGeom>
                          <a:noFill/>
                          <a:ln>
                            <a:noFill/>
                          </a:ln>
                        </pic:spPr>
                      </pic:pic>
                    </a:graphicData>
                  </a:graphic>
                </wp:anchor>
              </w:drawing>
            </w:r>
            <w:r>
              <w:rPr>
                <w:rFonts w:hint="eastAsia" w:ascii="Times New Roman" w:hAnsi="Times New Roman"/>
                <w:szCs w:val="21"/>
                <w:lang w:val="en-US" w:eastAsia="zh-CN"/>
              </w:rPr>
              <w:t>识别的重要环境因素内容基本无变化，监视和评审日期：</w:t>
            </w:r>
            <w:r>
              <w:rPr>
                <w:rFonts w:hint="eastAsia" w:ascii="Times New Roman" w:hAnsi="Times New Roman"/>
                <w:szCs w:val="21"/>
              </w:rPr>
              <w:t>202</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25。</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lang w:val="en-US" w:eastAsia="zh-CN"/>
              </w:rPr>
              <w:t>组织制定了</w:t>
            </w:r>
            <w:r>
              <w:rPr>
                <w:rFonts w:hint="eastAsia" w:ascii="Times New Roman" w:hAnsi="Times New Roman"/>
                <w:szCs w:val="21"/>
              </w:rPr>
              <w:t>《危险源辨识、风险评价控制程序》</w:t>
            </w:r>
            <w:r>
              <w:rPr>
                <w:rFonts w:hint="eastAsia" w:ascii="Times New Roman" w:hAnsi="Times New Roman"/>
                <w:szCs w:val="21"/>
                <w:lang w:val="en-US" w:eastAsia="zh-CN"/>
              </w:rPr>
              <w:t>以</w:t>
            </w:r>
            <w:r>
              <w:rPr>
                <w:rFonts w:hint="eastAsia" w:ascii="Times New Roman" w:hAnsi="Times New Roman"/>
                <w:szCs w:val="21"/>
              </w:rPr>
              <w:t>确保在所有管理活动或服务过程中能最大限度、充分地进行危险源辨识与风险性评价，确定不可接受风险并及时更新，实现对危险源与不可接受风险的有效控制。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jc w:val="left"/>
              <w:rPr>
                <w:rFonts w:hint="eastAsia" w:ascii="Times New Roman" w:hAnsi="Times New Roman"/>
                <w:szCs w:val="21"/>
                <w:lang w:eastAsia="zh-CN"/>
              </w:rPr>
            </w:pPr>
            <w:r>
              <w:rPr>
                <w:rFonts w:hint="eastAsia" w:ascii="Times New Roman" w:hAnsi="Times New Roman"/>
                <w:szCs w:val="21"/>
              </w:rPr>
              <w:t>提供了《危险源辨识与风险评价表》</w:t>
            </w:r>
            <w:r>
              <w:rPr>
                <w:rFonts w:hint="eastAsia" w:ascii="Times New Roman" w:hAnsi="Times New Roman"/>
                <w:szCs w:val="21"/>
                <w:lang w:eastAsia="zh-CN"/>
              </w:rPr>
              <w:t>：</w:t>
            </w:r>
            <w:r>
              <w:rPr>
                <w:rFonts w:hint="eastAsia" w:ascii="Times New Roman" w:hAnsi="Times New Roman"/>
                <w:szCs w:val="21"/>
                <w:lang w:val="en-US" w:eastAsia="zh-CN"/>
              </w:rPr>
              <w:t>识别的危险源包括</w:t>
            </w:r>
            <w:r>
              <w:rPr>
                <w:rFonts w:hint="eastAsia" w:ascii="Times New Roman" w:hAnsi="Times New Roman"/>
                <w:szCs w:val="21"/>
              </w:rPr>
              <w:t>在办公</w:t>
            </w:r>
            <w:r>
              <w:rPr>
                <w:rFonts w:hint="eastAsia" w:ascii="Times New Roman" w:hAnsi="Times New Roman"/>
                <w:szCs w:val="21"/>
                <w:lang w:val="en-US" w:eastAsia="zh-CN"/>
              </w:rPr>
              <w:t>和物业服务</w:t>
            </w:r>
            <w:r>
              <w:rPr>
                <w:rFonts w:hint="eastAsia" w:ascii="Times New Roman" w:hAnsi="Times New Roman"/>
                <w:szCs w:val="21"/>
              </w:rPr>
              <w:t>活动中</w:t>
            </w:r>
            <w:r>
              <w:rPr>
                <w:rFonts w:hint="eastAsia" w:ascii="Times New Roman" w:hAnsi="Times New Roman"/>
                <w:szCs w:val="21"/>
                <w:lang w:val="en-US" w:eastAsia="zh-CN"/>
              </w:rPr>
              <w:t>发生的外出交通事故</w:t>
            </w:r>
            <w:r>
              <w:rPr>
                <w:rFonts w:hint="eastAsia" w:ascii="Times New Roman" w:hAnsi="Times New Roman"/>
                <w:szCs w:val="21"/>
                <w:lang w:eastAsia="zh-CN"/>
              </w:rPr>
              <w:t>、</w:t>
            </w:r>
            <w:r>
              <w:rPr>
                <w:rFonts w:hint="eastAsia" w:ascii="Times New Roman" w:hAnsi="Times New Roman"/>
                <w:szCs w:val="21"/>
                <w:lang w:val="en-US" w:eastAsia="zh-CN"/>
              </w:rPr>
              <w:t>触电、机械伤害、高处坠落等</w:t>
            </w:r>
            <w:r>
              <w:rPr>
                <w:rFonts w:hint="eastAsia" w:ascii="Times New Roman" w:hAnsi="Times New Roman"/>
                <w:szCs w:val="21"/>
              </w:rPr>
              <w:t>，以确定控制措施；编制：金晶</w:t>
            </w:r>
            <w:r>
              <w:rPr>
                <w:rFonts w:hint="eastAsia" w:ascii="Times New Roman" w:hAnsi="Times New Roman"/>
                <w:szCs w:val="21"/>
                <w:lang w:eastAsia="zh-CN"/>
              </w:rPr>
              <w:t>；</w:t>
            </w:r>
            <w:r>
              <w:rPr>
                <w:rFonts w:hint="eastAsia" w:ascii="Times New Roman" w:hAnsi="Times New Roman"/>
                <w:szCs w:val="21"/>
              </w:rPr>
              <w:t>批准：罗妙松</w:t>
            </w:r>
            <w:r>
              <w:rPr>
                <w:rFonts w:hint="eastAsia" w:ascii="Times New Roman" w:hAnsi="Times New Roman"/>
                <w:szCs w:val="21"/>
                <w:lang w:eastAsia="zh-CN"/>
              </w:rPr>
              <w:t>；</w:t>
            </w:r>
            <w:r>
              <w:rPr>
                <w:rFonts w:hint="eastAsia" w:ascii="Times New Roman" w:hAnsi="Times New Roman"/>
                <w:szCs w:val="21"/>
              </w:rPr>
              <w:t>日期：202</w:t>
            </w:r>
            <w:r>
              <w:rPr>
                <w:rFonts w:hint="eastAsia" w:ascii="Times New Roman" w:hAnsi="Times New Roman"/>
                <w:szCs w:val="21"/>
                <w:lang w:val="en-US" w:eastAsia="zh-CN"/>
              </w:rPr>
              <w:t>2</w:t>
            </w:r>
            <w:r>
              <w:rPr>
                <w:rFonts w:hint="eastAsia" w:ascii="Times New Roman" w:hAnsi="Times New Roman"/>
                <w:szCs w:val="21"/>
              </w:rPr>
              <w:t>年</w:t>
            </w:r>
            <w:r>
              <w:rPr>
                <w:rFonts w:hint="eastAsia" w:ascii="Times New Roman" w:hAnsi="Times New Roman"/>
                <w:szCs w:val="21"/>
                <w:lang w:val="en-US" w:eastAsia="zh-CN"/>
              </w:rPr>
              <w:t>2</w:t>
            </w:r>
            <w:r>
              <w:rPr>
                <w:rFonts w:hint="eastAsia" w:ascii="Times New Roman" w:hAnsi="Times New Roman"/>
                <w:szCs w:val="21"/>
              </w:rPr>
              <w:t>月</w:t>
            </w:r>
            <w:r>
              <w:rPr>
                <w:rFonts w:hint="eastAsia" w:ascii="Times New Roman" w:hAnsi="Times New Roman"/>
                <w:szCs w:val="21"/>
                <w:lang w:val="en-US" w:eastAsia="zh-CN"/>
              </w:rPr>
              <w:t>22</w:t>
            </w:r>
            <w:r>
              <w:rPr>
                <w:rFonts w:hint="eastAsia" w:ascii="Times New Roman" w:hAnsi="Times New Roman"/>
                <w:szCs w:val="21"/>
              </w:rPr>
              <w:t>日</w:t>
            </w:r>
            <w:r>
              <w:rPr>
                <w:rFonts w:hint="eastAsia" w:ascii="Times New Roman" w:hAnsi="Times New Roman"/>
                <w:szCs w:val="21"/>
                <w:lang w:eastAsia="zh-CN"/>
              </w:rPr>
              <w:t>。</w:t>
            </w:r>
          </w:p>
          <w:p>
            <w:pPr>
              <w:spacing w:line="280" w:lineRule="exact"/>
              <w:ind w:firstLine="420" w:firstLineChars="200"/>
              <w:jc w:val="left"/>
              <w:rPr>
                <w:rFonts w:hint="eastAsia" w:ascii="Times New Roman" w:hAnsi="Times New Roman"/>
                <w:szCs w:val="21"/>
                <w:lang w:val="en-US" w:eastAsia="zh-CN"/>
              </w:rPr>
            </w:pPr>
            <w:r>
              <w:rPr>
                <w:rFonts w:hint="eastAsia" w:ascii="Times New Roman" w:hAnsi="Times New Roman"/>
                <w:szCs w:val="21"/>
              </w:rPr>
              <w:t>提供了《重大危险因素/不可接受风险清单》</w:t>
            </w:r>
            <w:r>
              <w:rPr>
                <w:rFonts w:hint="eastAsia" w:ascii="Times New Roman" w:hAnsi="Times New Roman"/>
                <w:szCs w:val="21"/>
                <w:lang w:eastAsia="zh-CN"/>
              </w:rPr>
              <w:t>：</w:t>
            </w:r>
            <w:r>
              <w:rPr>
                <w:rFonts w:hint="eastAsia" w:ascii="Times New Roman" w:hAnsi="Times New Roman"/>
                <w:szCs w:val="21"/>
                <w:lang w:val="en-US" w:eastAsia="zh-CN"/>
              </w:rPr>
              <w:t>组织的</w:t>
            </w:r>
            <w:r>
              <w:rPr>
                <w:rFonts w:hint="eastAsia" w:ascii="Times New Roman" w:hAnsi="Times New Roman"/>
                <w:szCs w:val="21"/>
              </w:rPr>
              <w:t>的不可接受风险</w:t>
            </w:r>
            <w:r>
              <w:rPr>
                <w:rFonts w:hint="eastAsia" w:ascii="Times New Roman" w:hAnsi="Times New Roman"/>
                <w:szCs w:val="21"/>
                <w:lang w:val="en-US" w:eastAsia="zh-CN"/>
              </w:rPr>
              <w:t>如下：</w:t>
            </w:r>
          </w:p>
          <w:p>
            <w:pPr>
              <w:spacing w:line="280" w:lineRule="exact"/>
              <w:ind w:firstLine="420" w:firstLineChars="200"/>
              <w:jc w:val="left"/>
              <w:rPr>
                <w:rFonts w:hint="eastAsia" w:ascii="Times New Roman" w:hAnsi="Times New Roman"/>
                <w:szCs w:val="21"/>
              </w:rPr>
            </w:pPr>
            <w:r>
              <w:rPr>
                <w:rFonts w:hint="eastAsia" w:ascii="Times New Roman" w:hAnsi="Times New Roman"/>
                <w:szCs w:val="21"/>
                <w:lang w:val="en-US" w:eastAsia="zh-CN"/>
              </w:rPr>
              <w:t>识别的重要环境因素内容无变化，监视和评审日期：</w:t>
            </w:r>
            <w:r>
              <w:rPr>
                <w:rFonts w:hint="eastAsia" w:ascii="Times New Roman" w:hAnsi="Times New Roman"/>
                <w:szCs w:val="21"/>
              </w:rPr>
              <w:t>202</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25。</w:t>
            </w:r>
          </w:p>
          <w:p>
            <w:pPr>
              <w:spacing w:line="280" w:lineRule="exact"/>
              <w:ind w:firstLine="420" w:firstLineChars="200"/>
              <w:jc w:val="left"/>
              <w:rPr>
                <w:rFonts w:hint="default" w:ascii="Times New Roman" w:hAnsi="Times New Roman"/>
                <w:szCs w:val="21"/>
                <w:lang w:val="en-US" w:eastAsia="zh-CN"/>
              </w:rPr>
            </w:pPr>
            <w:r>
              <w:rPr>
                <w:rFonts w:hint="eastAsia" w:ascii="Times New Roman" w:hAnsi="Times New Roman"/>
                <w:szCs w:val="21"/>
                <w:lang w:val="en-US" w:eastAsia="zh-CN"/>
              </w:rPr>
              <w:t>识别的不可接受风险内容基本无变化，监视和评审日期：</w:t>
            </w:r>
            <w:r>
              <w:rPr>
                <w:rFonts w:hint="eastAsia" w:ascii="Times New Roman" w:hAnsi="Times New Roman"/>
                <w:szCs w:val="21"/>
              </w:rPr>
              <w:t>202</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21。</w:t>
            </w:r>
            <w:r>
              <w:rPr>
                <w:rFonts w:hint="eastAsia" w:ascii="Times New Roman" w:hAnsi="Times New Roman"/>
                <w:szCs w:val="21"/>
              </w:rPr>
              <w:drawing>
                <wp:anchor distT="0" distB="0" distL="114300" distR="114300" simplePos="0" relativeHeight="251661312" behindDoc="0" locked="0" layoutInCell="1" allowOverlap="1">
                  <wp:simplePos x="0" y="0"/>
                  <wp:positionH relativeFrom="column">
                    <wp:posOffset>43180</wp:posOffset>
                  </wp:positionH>
                  <wp:positionV relativeFrom="paragraph">
                    <wp:posOffset>-374650</wp:posOffset>
                  </wp:positionV>
                  <wp:extent cx="6151880" cy="1325245"/>
                  <wp:effectExtent l="0" t="0" r="7620" b="825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151880" cy="1325245"/>
                          </a:xfrm>
                          <a:prstGeom prst="rect">
                            <a:avLst/>
                          </a:prstGeom>
                          <a:noFill/>
                          <a:ln>
                            <a:noFill/>
                          </a:ln>
                        </pic:spPr>
                      </pic:pic>
                    </a:graphicData>
                  </a:graphic>
                </wp:anchor>
              </w:drawing>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22" w:type="dxa"/>
            <w:vAlign w:val="top"/>
          </w:tcPr>
          <w:p>
            <w:pPr>
              <w:spacing w:line="240" w:lineRule="auto"/>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lang w:val="en-US" w:eastAsia="zh-CN"/>
              </w:rPr>
              <w:t>合规性评价</w:t>
            </w:r>
          </w:p>
        </w:tc>
        <w:tc>
          <w:tcPr>
            <w:tcW w:w="1096" w:type="dxa"/>
            <w:vAlign w:val="top"/>
          </w:tcPr>
          <w:p>
            <w:pPr>
              <w:spacing w:line="240" w:lineRule="auto"/>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lang w:val="en-US" w:eastAsia="zh-CN"/>
              </w:rPr>
              <w:t>EO6.1.3/</w:t>
            </w:r>
            <w:r>
              <w:rPr>
                <w:rFonts w:hint="eastAsia" w:ascii="华文细黑" w:hAnsi="华文细黑" w:eastAsia="华文细黑" w:cs="华文细黑"/>
                <w:szCs w:val="21"/>
                <w:lang w:eastAsia="zh-CN"/>
              </w:rPr>
              <w:t>9.1.</w:t>
            </w:r>
            <w:r>
              <w:rPr>
                <w:rFonts w:hint="eastAsia" w:ascii="华文细黑" w:hAnsi="华文细黑" w:eastAsia="华文细黑" w:cs="华文细黑"/>
                <w:szCs w:val="21"/>
                <w:lang w:val="en-US" w:eastAsia="zh-CN"/>
              </w:rPr>
              <w:t>2</w:t>
            </w:r>
          </w:p>
        </w:tc>
        <w:tc>
          <w:tcPr>
            <w:tcW w:w="9906" w:type="dxa"/>
            <w:vAlign w:val="center"/>
          </w:tcPr>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组织</w:t>
            </w:r>
            <w:r>
              <w:rPr>
                <w:rFonts w:hint="eastAsia" w:ascii="Times New Roman" w:hAnsi="Times New Roman"/>
                <w:lang w:eastAsia="zh-CN"/>
              </w:rPr>
              <w:t>编制了《法律、法规和其他要求控制程序》、《</w:t>
            </w:r>
            <w:r>
              <w:rPr>
                <w:rFonts w:hint="eastAsia" w:ascii="Times New Roman" w:hAnsi="Times New Roman"/>
                <w:lang w:val="en-US" w:eastAsia="zh-CN"/>
              </w:rPr>
              <w:t>合规性评价控制程序</w:t>
            </w:r>
            <w:r>
              <w:rPr>
                <w:rFonts w:hint="eastAsia" w:ascii="Times New Roman" w:hAnsi="Times New Roman"/>
                <w:lang w:eastAsia="zh-CN"/>
              </w:rPr>
              <w:t>》对合规义务和合规性评价进行了管理。</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组织识别的法律法规内容包括：</w:t>
            </w:r>
            <w:r>
              <w:rPr>
                <w:rFonts w:hint="eastAsia" w:ascii="Times New Roman" w:hAnsi="Times New Roman"/>
                <w:lang w:eastAsia="zh-CN"/>
              </w:rPr>
              <w:t>《中华人民共和国</w:t>
            </w:r>
            <w:r>
              <w:rPr>
                <w:rFonts w:hint="eastAsia" w:ascii="Times New Roman" w:hAnsi="Times New Roman"/>
                <w:lang w:val="en-US" w:eastAsia="zh-CN"/>
              </w:rPr>
              <w:t>物业管理条例</w:t>
            </w:r>
            <w:r>
              <w:rPr>
                <w:rFonts w:hint="eastAsia" w:ascii="Times New Roman" w:hAnsi="Times New Roman"/>
                <w:lang w:eastAsia="zh-CN"/>
              </w:rPr>
              <w:t>》、</w:t>
            </w:r>
            <w:r>
              <w:rPr>
                <w:rFonts w:hint="eastAsia" w:ascii="Times New Roman" w:hAnsi="Times New Roman"/>
                <w:lang w:val="en-US" w:eastAsia="zh-CN"/>
              </w:rPr>
              <w:t>《浙江省物业管理条例》</w:t>
            </w:r>
            <w:r>
              <w:rPr>
                <w:rFonts w:hint="eastAsia" w:ascii="Times New Roman" w:hAnsi="Times New Roman"/>
                <w:lang w:eastAsia="zh-CN"/>
              </w:rPr>
              <w:t>、《</w:t>
            </w:r>
            <w:r>
              <w:rPr>
                <w:rFonts w:hint="eastAsia" w:ascii="Times New Roman" w:hAnsi="Times New Roman"/>
                <w:lang w:val="en-US" w:eastAsia="zh-CN"/>
              </w:rPr>
              <w:t>杭州市物业管理条例</w:t>
            </w:r>
            <w:r>
              <w:rPr>
                <w:rFonts w:hint="eastAsia" w:ascii="Times New Roman" w:hAnsi="Times New Roman"/>
                <w:lang w:eastAsia="zh-CN"/>
              </w:rPr>
              <w:t>》、</w:t>
            </w:r>
            <w:r>
              <w:rPr>
                <w:rFonts w:hint="eastAsia" w:ascii="Times New Roman" w:hAnsi="Times New Roman"/>
                <w:lang w:val="en-US" w:eastAsia="zh-CN"/>
              </w:rPr>
              <w:t>《中华人民共和国环境保护法》、《中华人民共和国安全生产法》</w:t>
            </w:r>
            <w:r>
              <w:rPr>
                <w:rFonts w:hint="eastAsia" w:ascii="Times New Roman" w:hAnsi="Times New Roman"/>
                <w:lang w:eastAsia="zh-CN"/>
              </w:rPr>
              <w:t>等。</w:t>
            </w:r>
            <w:r>
              <w:rPr>
                <w:rFonts w:hint="eastAsia" w:ascii="Times New Roman" w:hAnsi="Times New Roman"/>
                <w:lang w:val="en-US" w:eastAsia="zh-CN"/>
              </w:rPr>
              <w:t>内容基本完整，监视、评审和更新能够满足标准要求。</w:t>
            </w:r>
          </w:p>
          <w:p>
            <w:pPr>
              <w:spacing w:line="240" w:lineRule="auto"/>
              <w:ind w:firstLine="420" w:firstLineChars="200"/>
              <w:rPr>
                <w:rFonts w:hint="default" w:ascii="Times New Roman" w:hAnsi="Times New Roman"/>
                <w:lang w:val="en-US" w:eastAsia="zh-CN"/>
              </w:rPr>
            </w:pPr>
            <w:r>
              <w:rPr>
                <w:rFonts w:hint="eastAsia" w:ascii="Times New Roman" w:hAnsi="Times New Roman"/>
                <w:lang w:val="en-US" w:eastAsia="zh-CN"/>
              </w:rPr>
              <w:t>查对应的合规性评价记录显示，识别的适用法律法规中，</w:t>
            </w:r>
            <w:r>
              <w:rPr>
                <w:rFonts w:hint="eastAsia" w:ascii="Times New Roman" w:hAnsi="Times New Roman"/>
                <w:lang w:val="en-US" w:eastAsia="zh-CN"/>
              </w:rPr>
              <w:t>组织活动</w:t>
            </w:r>
            <w:r>
              <w:rPr>
                <w:rFonts w:hint="eastAsia" w:ascii="Times New Roman" w:hAnsi="Times New Roman"/>
                <w:lang w:val="en-US" w:eastAsia="zh-CN"/>
              </w:rPr>
              <w:t>均符合相应要求。</w:t>
            </w:r>
          </w:p>
        </w:tc>
        <w:tc>
          <w:tcPr>
            <w:tcW w:w="1585" w:type="dxa"/>
            <w:vAlign w:val="top"/>
          </w:tcPr>
          <w:p>
            <w:pPr>
              <w:spacing w:line="240" w:lineRule="auto"/>
              <w:rPr>
                <w:rFonts w:hint="eastAsia" w:ascii="Times New Roman" w:hAnsi="Times New Roman" w:eastAsia="华文细黑"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40" w:lineRule="auto"/>
              <w:rPr>
                <w:rFonts w:hint="eastAsia" w:ascii="华文细黑" w:hAnsi="华文细黑" w:eastAsia="华文细黑" w:cs="华文细黑"/>
                <w:szCs w:val="21"/>
                <w:u w:val="none"/>
              </w:rPr>
            </w:pPr>
            <w:r>
              <w:rPr>
                <w:rFonts w:hint="eastAsia" w:ascii="华文细黑" w:hAnsi="华文细黑" w:eastAsia="华文细黑" w:cs="华文细黑"/>
                <w:szCs w:val="21"/>
                <w:u w:val="none"/>
              </w:rPr>
              <w:t>运行策划和控制</w:t>
            </w:r>
          </w:p>
          <w:p>
            <w:pPr>
              <w:spacing w:line="240" w:lineRule="auto"/>
              <w:rPr>
                <w:rFonts w:hint="eastAsia" w:ascii="华文细黑" w:hAnsi="华文细黑" w:eastAsia="华文细黑" w:cs="华文细黑"/>
                <w:b/>
                <w:szCs w:val="21"/>
                <w:u w:val="none"/>
              </w:rPr>
            </w:pPr>
          </w:p>
        </w:tc>
        <w:tc>
          <w:tcPr>
            <w:tcW w:w="1096" w:type="dxa"/>
          </w:tcPr>
          <w:p>
            <w:pPr>
              <w:spacing w:line="240" w:lineRule="auto"/>
              <w:rPr>
                <w:rFonts w:hint="eastAsia" w:ascii="华文细黑" w:hAnsi="华文细黑" w:eastAsia="华文细黑" w:cs="华文细黑"/>
                <w:b/>
                <w:szCs w:val="21"/>
                <w:u w:val="none"/>
              </w:rPr>
            </w:pPr>
            <w:r>
              <w:rPr>
                <w:rFonts w:hint="eastAsia" w:ascii="华文细黑" w:hAnsi="华文细黑" w:eastAsia="华文细黑" w:cs="华文细黑"/>
                <w:szCs w:val="21"/>
                <w:u w:val="none"/>
              </w:rPr>
              <w:t>EO8.1</w:t>
            </w:r>
          </w:p>
        </w:tc>
        <w:tc>
          <w:tcPr>
            <w:tcW w:w="9906" w:type="dxa"/>
            <w:vAlign w:val="center"/>
          </w:tcPr>
          <w:p>
            <w:pPr>
              <w:spacing w:line="240" w:lineRule="auto"/>
              <w:rPr>
                <w:rFonts w:hint="default" w:ascii="Times New Roman" w:hAnsi="Times New Roman"/>
                <w:lang w:val="en-US" w:eastAsia="zh-CN"/>
              </w:rPr>
            </w:pPr>
            <w:r>
              <w:rPr>
                <w:rFonts w:hint="eastAsia" w:ascii="Times New Roman" w:hAnsi="Times New Roman"/>
                <w:lang w:val="en-US" w:eastAsia="zh-CN"/>
              </w:rPr>
              <w:t xml:space="preserve">    审核发现，组织相应环境和职业健康安全运行过程控制如下：</w:t>
            </w:r>
          </w:p>
          <w:p>
            <w:pPr>
              <w:spacing w:line="240" w:lineRule="auto"/>
              <w:ind w:firstLine="420" w:firstLineChars="200"/>
              <w:rPr>
                <w:rFonts w:hint="eastAsia" w:ascii="Times New Roman" w:hAnsi="Times New Roman"/>
                <w:lang w:eastAsia="zh-CN"/>
              </w:rPr>
            </w:pPr>
            <w:r>
              <w:rPr>
                <w:rFonts w:hint="eastAsia" w:ascii="Times New Roman" w:hAnsi="Times New Roman"/>
                <w:lang w:eastAsia="zh-CN"/>
              </w:rPr>
              <w:t>1</w:t>
            </w:r>
            <w:r>
              <w:rPr>
                <w:rFonts w:hint="eastAsia" w:ascii="Times New Roman" w:hAnsi="Times New Roman"/>
                <w:lang w:val="en-US" w:eastAsia="zh-CN"/>
              </w:rPr>
              <w:t>.</w:t>
            </w:r>
            <w:r>
              <w:rPr>
                <w:rFonts w:hint="eastAsia" w:ascii="Times New Roman" w:hAnsi="Times New Roman"/>
                <w:lang w:eastAsia="zh-CN"/>
              </w:rPr>
              <w:t>固废管控</w:t>
            </w:r>
          </w:p>
          <w:p>
            <w:pPr>
              <w:spacing w:line="240" w:lineRule="auto"/>
              <w:ind w:firstLine="420" w:firstLineChars="200"/>
              <w:rPr>
                <w:rFonts w:hint="eastAsia" w:ascii="Times New Roman" w:hAnsi="Times New Roman"/>
                <w:lang w:val="en-US" w:eastAsia="zh-CN"/>
              </w:rPr>
            </w:pPr>
            <w:r>
              <w:rPr>
                <w:rFonts w:hint="eastAsia" w:ascii="Times New Roman" w:hAnsi="Times New Roman"/>
                <w:lang w:eastAsia="zh-CN"/>
              </w:rPr>
              <w:t>主要为生活垃圾，办公室有垃圾篓集中倒入垃圾站由市政环卫运送至统一地点集中处理。</w:t>
            </w:r>
            <w:r>
              <w:rPr>
                <w:rFonts w:hint="eastAsia" w:ascii="Times New Roman" w:hAnsi="Times New Roman"/>
                <w:lang w:val="en-US" w:eastAsia="zh-CN"/>
              </w:rPr>
              <w:t xml:space="preserve"> </w:t>
            </w:r>
          </w:p>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2.</w:t>
            </w:r>
            <w:r>
              <w:rPr>
                <w:rFonts w:hint="eastAsia" w:ascii="Times New Roman" w:hAnsi="Times New Roman"/>
                <w:lang w:eastAsia="zh-CN"/>
              </w:rPr>
              <w:t>废水管控</w:t>
            </w:r>
          </w:p>
          <w:p>
            <w:pPr>
              <w:spacing w:line="240" w:lineRule="auto"/>
              <w:ind w:firstLine="420" w:firstLineChars="200"/>
              <w:rPr>
                <w:rFonts w:hint="eastAsia" w:ascii="Times New Roman" w:hAnsi="Times New Roman"/>
                <w:lang w:eastAsia="zh-CN"/>
              </w:rPr>
            </w:pPr>
            <w:r>
              <w:rPr>
                <w:rFonts w:hint="eastAsia" w:ascii="Times New Roman" w:hAnsi="Times New Roman"/>
                <w:lang w:eastAsia="zh-CN"/>
              </w:rPr>
              <w:t>主要生活废水排入政府污水管网统一处理。</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3,.废气</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办公过程基本无废气产生。</w:t>
            </w:r>
          </w:p>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4.</w:t>
            </w:r>
            <w:r>
              <w:rPr>
                <w:rFonts w:hint="eastAsia" w:ascii="Times New Roman" w:hAnsi="Times New Roman"/>
                <w:lang w:eastAsia="zh-CN"/>
              </w:rPr>
              <w:t>能源资源管控</w:t>
            </w:r>
          </w:p>
          <w:p>
            <w:pPr>
              <w:spacing w:line="240" w:lineRule="auto"/>
              <w:ind w:firstLine="420" w:firstLineChars="200"/>
              <w:rPr>
                <w:rFonts w:hint="eastAsia" w:ascii="Times New Roman" w:hAnsi="Times New Roman"/>
                <w:lang w:eastAsia="zh-CN"/>
              </w:rPr>
            </w:pPr>
            <w:r>
              <w:rPr>
                <w:rFonts w:hint="eastAsia" w:ascii="Times New Roman" w:hAnsi="Times New Roman"/>
                <w:lang w:eastAsia="zh-CN"/>
              </w:rPr>
              <w:t>注意节水、节电、节油，人走关闭开关，未发现有漏水和浪费电能的现象。</w:t>
            </w:r>
          </w:p>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5.</w:t>
            </w:r>
            <w:r>
              <w:rPr>
                <w:rFonts w:hint="eastAsia" w:ascii="Times New Roman" w:hAnsi="Times New Roman"/>
                <w:lang w:eastAsia="zh-CN"/>
              </w:rPr>
              <w:t>潜在火灾管控</w:t>
            </w:r>
          </w:p>
          <w:p>
            <w:pPr>
              <w:spacing w:line="240" w:lineRule="auto"/>
              <w:ind w:firstLine="420" w:firstLineChars="200"/>
              <w:rPr>
                <w:rFonts w:hint="default" w:ascii="Times New Roman" w:hAnsi="Times New Roman"/>
                <w:lang w:val="en-US" w:eastAsia="zh-CN"/>
              </w:rPr>
            </w:pPr>
            <w:r>
              <w:rPr>
                <w:rFonts w:hint="eastAsia" w:ascii="Times New Roman" w:hAnsi="Times New Roman"/>
                <w:lang w:val="en-US" w:eastAsia="zh-CN"/>
              </w:rPr>
              <w:t>办公楼配备了消防栓和灭火器，状态有效，维护检查符合要求。</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6.触电安全防护：</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现场电线布线合理，漏电保护器状态良好。</w:t>
            </w:r>
          </w:p>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7.</w:t>
            </w:r>
            <w:r>
              <w:rPr>
                <w:rFonts w:hint="eastAsia" w:ascii="Times New Roman" w:hAnsi="Times New Roman"/>
                <w:lang w:eastAsia="zh-CN"/>
              </w:rPr>
              <w:t>安全防护</w:t>
            </w:r>
          </w:p>
          <w:p>
            <w:pPr>
              <w:spacing w:line="240" w:lineRule="auto"/>
              <w:ind w:firstLine="420" w:firstLineChars="200"/>
              <w:rPr>
                <w:rFonts w:hint="default" w:ascii="Times New Roman" w:hAnsi="Times New Roman"/>
                <w:lang w:val="en-US" w:eastAsia="zh-CN"/>
              </w:rPr>
            </w:pPr>
            <w:r>
              <w:rPr>
                <w:rFonts w:hint="eastAsia" w:ascii="Times New Roman" w:hAnsi="Times New Roman"/>
                <w:lang w:eastAsia="zh-CN"/>
              </w:rPr>
              <w:t>疫情期间</w:t>
            </w:r>
            <w:r>
              <w:rPr>
                <w:rFonts w:hint="eastAsia" w:ascii="Times New Roman" w:hAnsi="Times New Roman"/>
                <w:lang w:val="en-US" w:eastAsia="zh-CN"/>
              </w:rPr>
              <w:t>进出</w:t>
            </w:r>
            <w:r>
              <w:rPr>
                <w:rFonts w:hint="eastAsia" w:ascii="Times New Roman" w:hAnsi="Times New Roman"/>
                <w:lang w:eastAsia="zh-CN"/>
              </w:rPr>
              <w:t>人员进行</w:t>
            </w:r>
            <w:r>
              <w:rPr>
                <w:rFonts w:hint="eastAsia" w:ascii="Times New Roman" w:hAnsi="Times New Roman"/>
                <w:lang w:val="en-US" w:eastAsia="zh-CN"/>
              </w:rPr>
              <w:t>体温检查，扫码</w:t>
            </w:r>
            <w:r>
              <w:rPr>
                <w:rFonts w:hint="eastAsia" w:ascii="Times New Roman" w:hAnsi="Times New Roman"/>
                <w:lang w:eastAsia="zh-CN"/>
              </w:rPr>
              <w:t>登记，</w:t>
            </w:r>
            <w:r>
              <w:rPr>
                <w:rFonts w:hint="eastAsia" w:ascii="Times New Roman" w:hAnsi="Times New Roman"/>
                <w:lang w:val="en-US" w:eastAsia="zh-CN"/>
              </w:rPr>
              <w:t>查看双码</w:t>
            </w:r>
            <w:r>
              <w:rPr>
                <w:rFonts w:hint="eastAsia" w:ascii="Times New Roman" w:hAnsi="Times New Roman"/>
                <w:lang w:eastAsia="zh-CN"/>
              </w:rPr>
              <w:t>；</w:t>
            </w:r>
            <w:r>
              <w:rPr>
                <w:rFonts w:hint="eastAsia" w:ascii="Times New Roman" w:hAnsi="Times New Roman"/>
                <w:lang w:val="en-US" w:eastAsia="zh-CN"/>
              </w:rPr>
              <w:t>组织</w:t>
            </w:r>
            <w:r>
              <w:rPr>
                <w:rFonts w:hint="eastAsia" w:ascii="Times New Roman" w:hAnsi="Times New Roman"/>
                <w:lang w:eastAsia="zh-CN"/>
              </w:rPr>
              <w:t>给员工发放口罩等劳保用品；</w:t>
            </w:r>
            <w:r>
              <w:rPr>
                <w:rFonts w:hint="eastAsia" w:ascii="Times New Roman" w:hAnsi="Times New Roman"/>
                <w:lang w:val="en-US" w:eastAsia="zh-CN"/>
              </w:rPr>
              <w:t>夏天给员工配备防暑药品如：风油精、克痢痧、藿香口服液等。</w:t>
            </w:r>
          </w:p>
        </w:tc>
        <w:tc>
          <w:tcPr>
            <w:tcW w:w="1585" w:type="dxa"/>
          </w:tcPr>
          <w:p>
            <w:pPr>
              <w:spacing w:line="240" w:lineRule="auto"/>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40" w:lineRule="auto"/>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应急响应和准备</w:t>
            </w:r>
          </w:p>
        </w:tc>
        <w:tc>
          <w:tcPr>
            <w:tcW w:w="1096" w:type="dxa"/>
          </w:tcPr>
          <w:p>
            <w:pPr>
              <w:spacing w:line="240" w:lineRule="auto"/>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EO8.2</w:t>
            </w:r>
          </w:p>
        </w:tc>
        <w:tc>
          <w:tcPr>
            <w:tcW w:w="9906"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编制了《应急准备和响应程序》，查看内容基本</w:t>
            </w:r>
            <w:r>
              <w:rPr>
                <w:rFonts w:hint="eastAsia"/>
                <w:szCs w:val="21"/>
                <w:lang w:val="en-US" w:eastAsia="zh-CN"/>
              </w:rPr>
              <w:t>无变化，</w:t>
            </w:r>
            <w:r>
              <w:rPr>
                <w:rFonts w:hint="eastAsia"/>
                <w:szCs w:val="21"/>
              </w:rPr>
              <w:t>符合要求。</w:t>
            </w:r>
          </w:p>
          <w:p>
            <w:pPr>
              <w:spacing w:line="280" w:lineRule="exact"/>
              <w:ind w:firstLine="420" w:firstLineChars="200"/>
              <w:rPr>
                <w:rFonts w:hint="eastAsia" w:ascii="Times New Roman" w:hAnsi="Times New Roman"/>
                <w:szCs w:val="21"/>
              </w:rPr>
            </w:pPr>
            <w:r>
              <w:rPr>
                <w:rFonts w:hint="eastAsia"/>
                <w:szCs w:val="21"/>
                <w:lang w:val="en-US" w:eastAsia="zh-CN"/>
              </w:rPr>
              <w:t>组织根据程序要求结合实际</w:t>
            </w:r>
            <w:r>
              <w:rPr>
                <w:rFonts w:hint="eastAsia"/>
                <w:szCs w:val="21"/>
              </w:rPr>
              <w:t>策划</w:t>
            </w:r>
            <w:r>
              <w:rPr>
                <w:rFonts w:hint="eastAsia"/>
                <w:szCs w:val="21"/>
                <w:lang w:val="en-US" w:eastAsia="zh-CN"/>
              </w:rPr>
              <w:t>了</w:t>
            </w:r>
            <w:r>
              <w:rPr>
                <w:rFonts w:hint="eastAsia"/>
                <w:szCs w:val="21"/>
              </w:rPr>
              <w:t>应急预案包括消防应急预案、突发事故处理应急预案、排水管堵塞溢水</w:t>
            </w:r>
            <w:r>
              <w:rPr>
                <w:rFonts w:hint="eastAsia" w:ascii="Times New Roman" w:hAnsi="Times New Roman"/>
                <w:szCs w:val="21"/>
              </w:rPr>
              <w:t>应急预案、疫情防控预案等</w:t>
            </w:r>
            <w:r>
              <w:rPr>
                <w:rFonts w:hint="eastAsia" w:ascii="Times New Roman" w:hAnsi="Times New Roman"/>
                <w:szCs w:val="21"/>
                <w:lang w:eastAsia="zh-CN"/>
              </w:rPr>
              <w:t>，</w:t>
            </w:r>
            <w:r>
              <w:rPr>
                <w:rFonts w:hint="eastAsia" w:ascii="Times New Roman" w:hAnsi="Times New Roman"/>
                <w:szCs w:val="21"/>
              </w:rPr>
              <w:t>基本合理。在体系运行期间没有发生异常情况。</w:t>
            </w:r>
          </w:p>
          <w:p>
            <w:pPr>
              <w:spacing w:line="280" w:lineRule="exact"/>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查消防灭火演练：演练时间2022年5</w:t>
            </w:r>
            <w:bookmarkStart w:id="0" w:name="_GoBack"/>
            <w:bookmarkEnd w:id="0"/>
            <w:r>
              <w:rPr>
                <w:rFonts w:hint="eastAsia" w:ascii="Times New Roman" w:hAnsi="Times New Roman"/>
                <w:szCs w:val="21"/>
                <w:lang w:val="en-US" w:eastAsia="zh-CN"/>
              </w:rPr>
              <w:t>月10日；地点：公司内部；参加人员：罗妙松、金晶、罗富、任奕多、权勤君、黄金利、诸坚民、赵一民、来硕同、黄忠等；演习负责人罗妙松对演练过程进行了描述，并对预案的有效性进行了评价，综合部相关人员参加了演习。</w:t>
            </w:r>
          </w:p>
          <w:p>
            <w:pPr>
              <w:spacing w:line="280" w:lineRule="exact"/>
              <w:ind w:firstLine="420" w:firstLineChars="200"/>
              <w:rPr>
                <w:rFonts w:hint="eastAsia" w:ascii="Times New Roman" w:hAnsi="Times New Roman" w:cs="Times New Roman"/>
                <w:szCs w:val="21"/>
                <w:lang w:val="en-US" w:eastAsia="zh-CN"/>
              </w:rPr>
            </w:pPr>
            <w:r>
              <w:rPr>
                <w:rFonts w:hint="eastAsia" w:ascii="Times New Roman" w:hAnsi="Times New Roman"/>
                <w:szCs w:val="21"/>
                <w:lang w:val="en-US" w:eastAsia="zh-CN"/>
              </w:rPr>
              <w:t>部门目前未发生火灾、触电等人身伤害事故。</w:t>
            </w:r>
          </w:p>
        </w:tc>
        <w:tc>
          <w:tcPr>
            <w:tcW w:w="1585" w:type="dxa"/>
          </w:tcPr>
          <w:p>
            <w:pPr>
              <w:spacing w:line="240" w:lineRule="auto"/>
            </w:pPr>
            <w:r>
              <w:rPr>
                <w:rFonts w:hint="eastAsia"/>
              </w:rPr>
              <w:t>Y</w:t>
            </w:r>
          </w:p>
        </w:tc>
      </w:tr>
    </w:tbl>
    <w:p>
      <w:r>
        <w:ptab w:relativeTo="margin" w:alignment="center" w:leader="none"/>
      </w:r>
    </w:p>
    <w:p>
      <w:pPr>
        <w:pStyle w:val="6"/>
        <w:rPr>
          <w:rFonts w:hint="eastAsia"/>
        </w:rPr>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1A5725D"/>
    <w:rsid w:val="04457736"/>
    <w:rsid w:val="078C047A"/>
    <w:rsid w:val="0A755CD1"/>
    <w:rsid w:val="0DF25F53"/>
    <w:rsid w:val="0F8D2329"/>
    <w:rsid w:val="11B844E6"/>
    <w:rsid w:val="12534FA9"/>
    <w:rsid w:val="13135E04"/>
    <w:rsid w:val="1360076A"/>
    <w:rsid w:val="14D34A35"/>
    <w:rsid w:val="158E45BA"/>
    <w:rsid w:val="161E6C04"/>
    <w:rsid w:val="163E2E11"/>
    <w:rsid w:val="1B104768"/>
    <w:rsid w:val="1EED5939"/>
    <w:rsid w:val="1EF90902"/>
    <w:rsid w:val="24EF70F6"/>
    <w:rsid w:val="288B6CD0"/>
    <w:rsid w:val="28D66559"/>
    <w:rsid w:val="2A4229CB"/>
    <w:rsid w:val="2C55218C"/>
    <w:rsid w:val="2C775117"/>
    <w:rsid w:val="2F243DA6"/>
    <w:rsid w:val="2FD07C18"/>
    <w:rsid w:val="315A769F"/>
    <w:rsid w:val="34696086"/>
    <w:rsid w:val="37EE621F"/>
    <w:rsid w:val="3AF958D9"/>
    <w:rsid w:val="3DD258B4"/>
    <w:rsid w:val="40D3065F"/>
    <w:rsid w:val="42684491"/>
    <w:rsid w:val="45060F3E"/>
    <w:rsid w:val="460F65B0"/>
    <w:rsid w:val="47AE22F1"/>
    <w:rsid w:val="48012986"/>
    <w:rsid w:val="49CD4CBE"/>
    <w:rsid w:val="4AE53655"/>
    <w:rsid w:val="4B892805"/>
    <w:rsid w:val="4DED56EF"/>
    <w:rsid w:val="4E4F5FA1"/>
    <w:rsid w:val="4FFC47C3"/>
    <w:rsid w:val="51926FCA"/>
    <w:rsid w:val="525E6F61"/>
    <w:rsid w:val="567B5756"/>
    <w:rsid w:val="57346E52"/>
    <w:rsid w:val="57FF719C"/>
    <w:rsid w:val="595D7C19"/>
    <w:rsid w:val="5DAC45BF"/>
    <w:rsid w:val="5E721E60"/>
    <w:rsid w:val="5F5F6AC8"/>
    <w:rsid w:val="5F907DF3"/>
    <w:rsid w:val="628E5AD5"/>
    <w:rsid w:val="63100971"/>
    <w:rsid w:val="67500C85"/>
    <w:rsid w:val="683C27AB"/>
    <w:rsid w:val="68FC4B10"/>
    <w:rsid w:val="6A2327B0"/>
    <w:rsid w:val="6BE870B8"/>
    <w:rsid w:val="6C7B411F"/>
    <w:rsid w:val="716D6AF9"/>
    <w:rsid w:val="737B4228"/>
    <w:rsid w:val="73880957"/>
    <w:rsid w:val="73C01D14"/>
    <w:rsid w:val="747D06DB"/>
    <w:rsid w:val="75100AB1"/>
    <w:rsid w:val="75F959F2"/>
    <w:rsid w:val="76FA35B8"/>
    <w:rsid w:val="7751125E"/>
    <w:rsid w:val="7AD237C2"/>
    <w:rsid w:val="7B6E1997"/>
    <w:rsid w:val="7CCE011F"/>
    <w:rsid w:val="7E645FCA"/>
    <w:rsid w:val="7F68387A"/>
    <w:rsid w:val="7FB22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line="420" w:lineRule="exact"/>
    </w:pPr>
    <w:rPr>
      <w:sz w:val="24"/>
    </w:rPr>
  </w:style>
  <w:style w:type="paragraph" w:styleId="4">
    <w:name w:val="Body Text Indent"/>
    <w:basedOn w:val="1"/>
    <w:qFormat/>
    <w:uiPriority w:val="0"/>
    <w:pPr>
      <w:ind w:left="360"/>
    </w:pPr>
    <w:rPr>
      <w:sz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表格文字"/>
    <w:basedOn w:val="1"/>
    <w:qFormat/>
    <w:uiPriority w:val="99"/>
    <w:pPr>
      <w:spacing w:before="25" w:after="25"/>
    </w:pPr>
    <w:rPr>
      <w:bCs/>
      <w:spacing w:val="10"/>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批注框文本 字符"/>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Char"/>
    <w:basedOn w:val="1"/>
    <w:qFormat/>
    <w:uiPriority w:val="0"/>
    <w:rPr>
      <w:rFonts w:ascii="仿宋_GB2312" w:eastAsia="仿宋_GB2312"/>
      <w:b/>
      <w:sz w:val="32"/>
      <w:szCs w:val="32"/>
    </w:rPr>
  </w:style>
  <w:style w:type="paragraph" w:customStyle="1" w:styleId="19">
    <w:name w:val="_Style 2"/>
    <w:basedOn w:val="1"/>
    <w:qFormat/>
    <w:uiPriority w:val="34"/>
    <w:pPr>
      <w:ind w:firstLine="420" w:firstLineChars="200"/>
    </w:pPr>
    <w:rPr>
      <w:rFonts w:ascii="Calibri" w:hAnsi="Calibri"/>
      <w:sz w:val="24"/>
      <w:szCs w:val="22"/>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0</TotalTime>
  <ScaleCrop>false</ScaleCrop>
  <LinksUpToDate>false</LinksUpToDate>
  <CharactersWithSpaces>5211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2022-07-07T15:01:45Z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267532B95C814DADA768234944E8C6D3</vt:lpwstr>
  </property>
</Properties>
</file>