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hint="eastAsia" w:eastAsia="宋体"/>
          <w:b/>
          <w:szCs w:val="21"/>
          <w:lang w:val="en-US" w:eastAsia="zh-CN"/>
        </w:rPr>
      </w:pPr>
      <w:r>
        <w:rPr>
          <w:rFonts w:hint="eastAsia"/>
          <w:b/>
          <w:szCs w:val="21"/>
        </w:rPr>
        <w:t>组织名称:</w:t>
      </w:r>
      <w:bookmarkStart w:id="0" w:name="组织名称"/>
      <w:r>
        <w:rPr>
          <w:rFonts w:asciiTheme="minorEastAsia" w:hAnsiTheme="minorEastAsia" w:eastAsiaTheme="minorEastAsia"/>
          <w:szCs w:val="21"/>
        </w:rPr>
        <w:t xml:space="preserve"> </w:t>
      </w:r>
      <w:bookmarkEnd w:id="0"/>
      <w:r>
        <w:rPr>
          <w:rFonts w:hint="eastAsia" w:asciiTheme="minorEastAsia" w:hAnsiTheme="minorEastAsia" w:eastAsiaTheme="minorEastAsia"/>
          <w:szCs w:val="21"/>
        </w:rPr>
        <w:t>杭州泽庄农副产品有限公司</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bookmarkStart w:id="1" w:name="合同编号"/>
      <w:r>
        <w:rPr>
          <w:rFonts w:asciiTheme="minorEastAsia" w:hAnsiTheme="minorEastAsia" w:eastAsiaTheme="minorEastAsia"/>
          <w:szCs w:val="21"/>
        </w:rPr>
        <w:t xml:space="preserve"> </w:t>
      </w:r>
      <w:bookmarkEnd w:id="1"/>
      <w:r>
        <w:rPr>
          <w:sz w:val="21"/>
          <w:szCs w:val="21"/>
        </w:rPr>
        <w:t>0826-2022-H</w:t>
      </w:r>
      <w:r>
        <w:rPr>
          <w:rFonts w:hint="eastAsia"/>
          <w:sz w:val="21"/>
          <w:szCs w:val="21"/>
          <w:lang w:val="en-US" w:eastAsia="zh-CN"/>
        </w:rPr>
        <w:t xml:space="preserve"> 、0188-2020-F</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2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2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b/>
                <w:szCs w:val="21"/>
              </w:rPr>
            </w:pPr>
            <w:r>
              <w:rPr>
                <w:rFonts w:hint="eastAsia"/>
                <w:szCs w:val="21"/>
              </w:rPr>
              <w:t xml:space="preserve">    □带CNAS标志  □不带CNAS标志</w:t>
            </w:r>
          </w:p>
          <w:p>
            <w:pPr>
              <w:rPr>
                <w:rFonts w:ascii="宋体" w:hAnsi="宋体"/>
                <w:szCs w:val="21"/>
              </w:rPr>
            </w:pPr>
          </w:p>
        </w:tc>
        <w:tc>
          <w:tcPr>
            <w:tcW w:w="5243" w:type="dxa"/>
            <w:gridSpan w:val="3"/>
          </w:tcPr>
          <w:p>
            <w:pPr>
              <w:spacing w:before="62" w:beforeLines="20"/>
              <w:rPr>
                <w:szCs w:val="21"/>
              </w:rPr>
            </w:pPr>
            <w:r>
              <w:rPr>
                <w:rFonts w:hint="eastAsia"/>
                <w:szCs w:val="21"/>
              </w:rPr>
              <w:t>变更为:</w:t>
            </w:r>
          </w:p>
          <w:p>
            <w:pPr>
              <w:spacing w:before="62"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spacing w:before="62" w:beforeLines="20"/>
              <w:rPr>
                <w:szCs w:val="21"/>
                <w:u w:val="single"/>
              </w:rPr>
            </w:pPr>
            <w:r>
              <w:rPr>
                <w:rFonts w:hint="eastAsia"/>
                <w:szCs w:val="21"/>
              </w:rPr>
              <w:t>原依据标准：</w:t>
            </w:r>
          </w:p>
          <w:p>
            <w:pPr>
              <w:rPr>
                <w:b/>
                <w:szCs w:val="21"/>
              </w:rPr>
            </w:pPr>
          </w:p>
        </w:tc>
        <w:tc>
          <w:tcPr>
            <w:tcW w:w="52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b/>
                <w:szCs w:val="21"/>
              </w:rPr>
            </w:pPr>
            <w:bookmarkStart w:id="2" w:name="审核范围"/>
            <w:r>
              <w:rPr>
                <w:rFonts w:hint="eastAsia"/>
                <w:lang w:val="en-US" w:eastAsia="zh-CN"/>
              </w:rPr>
              <w:t>H</w:t>
            </w:r>
            <w:r>
              <w:t>：位于浙江省杭州市余杭区仁和街道双陈村的杭州泽庄农副产品有限公司的预包装食品（含冷藏食品）销售</w:t>
            </w:r>
            <w:bookmarkEnd w:id="2"/>
          </w:p>
        </w:tc>
        <w:tc>
          <w:tcPr>
            <w:tcW w:w="5243" w:type="dxa"/>
            <w:gridSpan w:val="3"/>
          </w:tcPr>
          <w:p>
            <w:pPr>
              <w:spacing w:before="62" w:beforeLines="20"/>
              <w:rPr>
                <w:szCs w:val="21"/>
              </w:rPr>
            </w:pPr>
            <w:r>
              <w:rPr>
                <w:rFonts w:hint="eastAsia"/>
                <w:szCs w:val="21"/>
              </w:rPr>
              <w:t>变更为:</w:t>
            </w:r>
          </w:p>
          <w:p>
            <w:pPr>
              <w:rPr>
                <w:b/>
                <w:szCs w:val="21"/>
              </w:rPr>
            </w:pPr>
            <w:r>
              <w:rPr>
                <w:rFonts w:hint="eastAsia" w:asciiTheme="minorEastAsia" w:hAnsiTheme="minorEastAsia" w:eastAsiaTheme="minorEastAsia"/>
                <w:szCs w:val="21"/>
                <w:lang w:val="en-US" w:eastAsia="zh-CN"/>
              </w:rPr>
              <w:t>H</w:t>
            </w:r>
            <w:r>
              <w:rPr>
                <w:rFonts w:asciiTheme="minorEastAsia" w:hAnsiTheme="minorEastAsia" w:eastAsiaTheme="minorEastAsia"/>
                <w:szCs w:val="21"/>
              </w:rPr>
              <w:t>：</w:t>
            </w:r>
            <w:r>
              <w:rPr>
                <w:rFonts w:ascii="宋体" w:hAnsi="宋体" w:cs="宋体"/>
                <w:color w:val="000000"/>
                <w:kern w:val="0"/>
                <w:szCs w:val="21"/>
              </w:rPr>
              <w:t>位于浙江省杭州市余杭区仁和街道双陈村杭州泽庄农副产品有限公司的预包装食品（</w:t>
            </w:r>
            <w:r>
              <w:rPr>
                <w:rFonts w:ascii="宋体" w:hAnsi="宋体" w:cs="宋体"/>
                <w:color w:val="0000FF"/>
                <w:kern w:val="0"/>
                <w:szCs w:val="21"/>
              </w:rPr>
              <w:t>不含</w:t>
            </w:r>
            <w:r>
              <w:rPr>
                <w:rFonts w:ascii="宋体" w:hAnsi="宋体" w:cs="宋体"/>
                <w:color w:val="000000"/>
                <w:kern w:val="0"/>
                <w:szCs w:val="21"/>
              </w:rPr>
              <w:t>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w:t>
            </w:r>
            <w:r>
              <w:rPr>
                <w:rFonts w:hint="eastAsia"/>
                <w:szCs w:val="21"/>
                <w:lang w:val="en-US" w:eastAsia="zh-CN"/>
              </w:rPr>
              <w:t>总人数、</w:t>
            </w:r>
            <w:r>
              <w:rPr>
                <w:rFonts w:hint="eastAsia"/>
                <w:szCs w:val="21"/>
              </w:rPr>
              <w:t>有效人数：</w:t>
            </w:r>
            <w:r>
              <w:rPr>
                <w:rFonts w:hint="eastAsia"/>
                <w:szCs w:val="21"/>
                <w:lang w:val="en-US" w:eastAsia="zh-CN"/>
              </w:rPr>
              <w:t>23</w:t>
            </w:r>
            <w:r>
              <w:rPr>
                <w:rFonts w:hint="eastAsia"/>
                <w:szCs w:val="21"/>
              </w:rPr>
              <w:t>人</w:t>
            </w:r>
          </w:p>
        </w:tc>
        <w:tc>
          <w:tcPr>
            <w:tcW w:w="5243" w:type="dxa"/>
            <w:gridSpan w:val="3"/>
          </w:tcPr>
          <w:p>
            <w:pPr>
              <w:spacing w:before="62" w:beforeLines="20"/>
              <w:rPr>
                <w:szCs w:val="21"/>
              </w:rPr>
            </w:pPr>
            <w:r>
              <w:rPr>
                <w:rFonts w:hint="eastAsia"/>
                <w:szCs w:val="21"/>
              </w:rPr>
              <w:t>变更为:人</w:t>
            </w:r>
          </w:p>
          <w:p>
            <w:pPr>
              <w:rPr>
                <w:rFonts w:hint="eastAsia"/>
                <w:b w:val="0"/>
                <w:bCs w:val="0"/>
                <w:szCs w:val="21"/>
              </w:rPr>
            </w:pPr>
            <w:r>
              <w:rPr>
                <w:rFonts w:hint="eastAsia"/>
                <w:b w:val="0"/>
                <w:bCs w:val="0"/>
                <w:szCs w:val="21"/>
              </w:rPr>
              <w:t>企业总人数</w:t>
            </w:r>
            <w:r>
              <w:rPr>
                <w:rFonts w:hint="eastAsia"/>
                <w:b w:val="0"/>
                <w:bCs w:val="0"/>
                <w:szCs w:val="21"/>
                <w:lang w:val="en-US" w:eastAsia="zh-CN"/>
              </w:rPr>
              <w:t>30</w:t>
            </w:r>
            <w:r>
              <w:rPr>
                <w:rFonts w:hint="eastAsia"/>
                <w:b w:val="0"/>
                <w:bCs w:val="0"/>
                <w:szCs w:val="21"/>
              </w:rPr>
              <w:t>人，</w:t>
            </w:r>
          </w:p>
          <w:p>
            <w:pPr>
              <w:rPr>
                <w:rFonts w:hint="eastAsia"/>
                <w:b w:val="0"/>
                <w:bCs w:val="0"/>
                <w:szCs w:val="21"/>
                <w:lang w:val="en-US" w:eastAsia="zh-CN"/>
              </w:rPr>
            </w:pPr>
            <w:r>
              <w:rPr>
                <w:rFonts w:hint="eastAsia"/>
                <w:b w:val="0"/>
                <w:bCs w:val="0"/>
                <w:szCs w:val="21"/>
                <w:lang w:val="en-US" w:eastAsia="zh-CN"/>
              </w:rPr>
              <w:t>F</w:t>
            </w:r>
            <w:r>
              <w:rPr>
                <w:rFonts w:hint="eastAsia"/>
                <w:b w:val="0"/>
                <w:bCs w:val="0"/>
                <w:szCs w:val="21"/>
              </w:rPr>
              <w:t>体系覆盖人数</w:t>
            </w:r>
            <w:r>
              <w:rPr>
                <w:rFonts w:hint="eastAsia"/>
                <w:b w:val="0"/>
                <w:bCs w:val="0"/>
                <w:szCs w:val="21"/>
                <w:lang w:val="en-US" w:eastAsia="zh-CN"/>
              </w:rPr>
              <w:t>30人</w:t>
            </w:r>
          </w:p>
          <w:p>
            <w:pPr>
              <w:rPr>
                <w:rFonts w:hint="default" w:eastAsia="宋体"/>
                <w:b/>
                <w:szCs w:val="21"/>
                <w:lang w:val="en-US" w:eastAsia="zh-CN"/>
              </w:rPr>
            </w:pPr>
            <w:r>
              <w:rPr>
                <w:rFonts w:hint="eastAsia"/>
                <w:b w:val="0"/>
                <w:bCs w:val="0"/>
                <w:szCs w:val="21"/>
                <w:lang w:val="en-US" w:eastAsia="zh-CN"/>
              </w:rPr>
              <w:t>H</w:t>
            </w:r>
            <w:r>
              <w:rPr>
                <w:rFonts w:hint="eastAsia"/>
                <w:b w:val="0"/>
                <w:bCs w:val="0"/>
                <w:szCs w:val="21"/>
              </w:rPr>
              <w:t>体系覆盖人数</w:t>
            </w:r>
            <w:r>
              <w:rPr>
                <w:rFonts w:hint="eastAsia"/>
                <w:b w:val="0"/>
                <w:bCs w:val="0"/>
                <w:szCs w:val="21"/>
                <w:lang w:val="en-US" w:eastAsia="zh-CN"/>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2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szCs w:val="21"/>
              </w:rPr>
            </w:pPr>
            <w:r>
              <w:rPr>
                <w:rFonts w:hint="eastAsia"/>
                <w:szCs w:val="21"/>
              </w:rPr>
              <w:t>经</w:t>
            </w:r>
            <w:r>
              <w:rPr>
                <w:szCs w:val="21"/>
              </w:rPr>
              <w:t>营地</w:t>
            </w:r>
            <w:r>
              <w:rPr>
                <w:rFonts w:hint="eastAsia"/>
                <w:szCs w:val="21"/>
              </w:rPr>
              <w:t>址</w:t>
            </w:r>
            <w:r>
              <w:rPr>
                <w:szCs w:val="21"/>
              </w:rPr>
              <w:t>：</w:t>
            </w:r>
          </w:p>
          <w:p>
            <w:pPr>
              <w:rPr>
                <w:b/>
                <w:szCs w:val="21"/>
              </w:rPr>
            </w:pPr>
          </w:p>
        </w:tc>
        <w:tc>
          <w:tcPr>
            <w:tcW w:w="5243" w:type="dxa"/>
            <w:gridSpan w:val="3"/>
          </w:tcPr>
          <w:p>
            <w:pPr>
              <w:rPr>
                <w:szCs w:val="21"/>
              </w:rPr>
            </w:pPr>
            <w:r>
              <w:rPr>
                <w:rFonts w:hint="eastAsia"/>
                <w:szCs w:val="21"/>
              </w:rPr>
              <w:t>变更为：</w:t>
            </w:r>
          </w:p>
          <w:p>
            <w:pPr>
              <w:rPr>
                <w:szCs w:val="21"/>
              </w:rPr>
            </w:pPr>
            <w:r>
              <w:rPr>
                <w:rFonts w:hint="eastAsia"/>
                <w:szCs w:val="21"/>
              </w:rPr>
              <w:t>（□经营地址，□生产地址，□注册地址）</w:t>
            </w:r>
          </w:p>
          <w:p>
            <w:pPr>
              <w:rPr>
                <w:szCs w:val="21"/>
              </w:rPr>
            </w:pPr>
            <w:r>
              <w:rPr>
                <w:rFonts w:hint="eastAsia"/>
                <w:szCs w:val="21"/>
              </w:rPr>
              <w:t>经</w:t>
            </w:r>
            <w:r>
              <w:rPr>
                <w:szCs w:val="21"/>
              </w:rPr>
              <w:t>营地址：</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2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rPr>
                <w:b/>
                <w:szCs w:val="21"/>
              </w:rPr>
            </w:pPr>
            <w:r>
              <w:rPr>
                <w:rFonts w:hint="eastAsia"/>
                <w:b/>
                <w:szCs w:val="21"/>
              </w:rPr>
              <w:t>变更后的评审：</w:t>
            </w:r>
          </w:p>
          <w:p>
            <w:pPr>
              <w:rPr>
                <w:rFonts w:hint="default" w:eastAsia="宋体"/>
                <w:b/>
                <w:szCs w:val="21"/>
                <w:lang w:val="en-US" w:eastAsia="zh-CN"/>
              </w:rPr>
            </w:pPr>
            <w:r>
              <w:rPr>
                <w:rFonts w:hint="eastAsia"/>
                <w:szCs w:val="21"/>
              </w:rPr>
              <w:t>1．涉及专业代码变化：</w:t>
            </w:r>
            <w:r>
              <w:rPr>
                <w:rFonts w:hint="eastAsia"/>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rPr>
                <w:szCs w:val="21"/>
                <w:u w:val="single"/>
              </w:rPr>
            </w:pPr>
            <w:r>
              <w:rPr>
                <w:rFonts w:hint="eastAsia"/>
                <w:szCs w:val="21"/>
              </w:rPr>
              <w:t>3．涉及人日变化：</w:t>
            </w:r>
            <w:r>
              <w:rPr>
                <w:rFonts w:hint="eastAsia"/>
                <w:szCs w:val="21"/>
              </w:rPr>
              <w:sym w:font="Wingdings 2" w:char="0052"/>
            </w:r>
            <w:r>
              <w:rPr>
                <w:rFonts w:hint="eastAsia"/>
                <w:szCs w:val="21"/>
                <w:lang w:val="en-US" w:eastAsia="zh-CN"/>
              </w:rPr>
              <w:t>H</w:t>
            </w:r>
            <w:r>
              <w:rPr>
                <w:rFonts w:hint="eastAsia"/>
                <w:szCs w:val="21"/>
              </w:rPr>
              <w:t xml:space="preserve">初审人日, </w:t>
            </w:r>
            <w:r>
              <w:rPr>
                <w:rFonts w:hint="eastAsia"/>
                <w:szCs w:val="21"/>
              </w:rPr>
              <w:sym w:font="Wingdings 2" w:char="0052"/>
            </w:r>
            <w:r>
              <w:rPr>
                <w:rFonts w:hint="eastAsia"/>
                <w:szCs w:val="21"/>
                <w:lang w:val="en-US" w:eastAsia="zh-CN"/>
              </w:rPr>
              <w:t>F</w:t>
            </w:r>
            <w:r>
              <w:rPr>
                <w:rFonts w:hint="eastAsia"/>
                <w:szCs w:val="21"/>
              </w:rPr>
              <w:t>监审（</w:t>
            </w:r>
            <w:r>
              <w:rPr>
                <w:rFonts w:hint="eastAsia"/>
                <w:szCs w:val="21"/>
                <w:lang w:val="en-US" w:eastAsia="zh-CN"/>
              </w:rPr>
              <w:t xml:space="preserve"> 2</w:t>
            </w:r>
            <w:r>
              <w:rPr>
                <w:rFonts w:hint="eastAsia"/>
                <w:szCs w:val="21"/>
              </w:rPr>
              <w:t>）人日</w:t>
            </w:r>
          </w:p>
          <w:p>
            <w:pPr>
              <w:rPr>
                <w:rFonts w:hint="default" w:eastAsia="宋体"/>
                <w:b/>
                <w:szCs w:val="21"/>
                <w:lang w:val="en-US" w:eastAsia="zh-CN"/>
              </w:rPr>
            </w:pPr>
            <w:r>
              <w:rPr>
                <w:rFonts w:hint="eastAsia"/>
                <w:b/>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457" w:type="dxa"/>
          </w:tcPr>
          <w:p>
            <w:pPr>
              <w:rPr>
                <w:b/>
                <w:szCs w:val="21"/>
              </w:rPr>
            </w:pPr>
            <w:r>
              <w:rPr>
                <w:rFonts w:hint="eastAsia"/>
                <w:b/>
                <w:szCs w:val="21"/>
              </w:rPr>
              <w:t>申请变更人员签字</w:t>
            </w:r>
          </w:p>
        </w:tc>
        <w:tc>
          <w:tcPr>
            <w:tcW w:w="2457" w:type="dxa"/>
            <w:gridSpan w:val="2"/>
          </w:tcPr>
          <w:p>
            <w:pPr>
              <w:rPr>
                <w:rFonts w:hint="eastAsia" w:eastAsia="宋体"/>
                <w:b/>
                <w:szCs w:val="21"/>
                <w:lang w:val="en-US" w:eastAsia="zh-CN"/>
              </w:rPr>
            </w:pPr>
            <w:r>
              <w:rPr>
                <w:rFonts w:hint="eastAsia"/>
                <w:b/>
                <w:szCs w:val="21"/>
                <w:lang w:val="en-US" w:eastAsia="zh-CN"/>
              </w:rPr>
              <w:t>肖新龙</w:t>
            </w:r>
          </w:p>
        </w:tc>
        <w:tc>
          <w:tcPr>
            <w:tcW w:w="2457" w:type="dxa"/>
          </w:tcPr>
          <w:p>
            <w:pPr>
              <w:rPr>
                <w:b/>
                <w:szCs w:val="21"/>
              </w:rPr>
            </w:pPr>
            <w:r>
              <w:rPr>
                <w:rFonts w:hint="eastAsia"/>
                <w:b/>
                <w:szCs w:val="21"/>
              </w:rPr>
              <w:t xml:space="preserve">日期: </w:t>
            </w:r>
          </w:p>
        </w:tc>
        <w:tc>
          <w:tcPr>
            <w:tcW w:w="2660" w:type="dxa"/>
          </w:tcPr>
          <w:p>
            <w:pPr>
              <w:rPr>
                <w:rFonts w:hint="default" w:eastAsia="宋体"/>
                <w:b/>
                <w:szCs w:val="21"/>
                <w:lang w:val="en-US" w:eastAsia="zh-CN"/>
              </w:rPr>
            </w:pPr>
            <w:r>
              <w:rPr>
                <w:rFonts w:hint="eastAsia"/>
                <w:b/>
                <w:szCs w:val="21"/>
                <w:lang w:val="en-US" w:eastAsia="zh-CN"/>
              </w:rPr>
              <w:t>2022-06-25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0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2022.6.25</w:t>
            </w:r>
            <w:bookmarkStart w:id="3" w:name="_GoBack"/>
            <w:bookmarkEnd w:id="3"/>
          </w:p>
        </w:tc>
        <w:tc>
          <w:tcPr>
            <w:tcW w:w="2457" w:type="dxa"/>
            <w:gridSpan w:val="2"/>
          </w:tcPr>
          <w:p>
            <w:pPr>
              <w:rPr>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李永忠2022.6.25</w:t>
            </w:r>
          </w:p>
        </w:tc>
        <w:tc>
          <w:tcPr>
            <w:tcW w:w="2457" w:type="dxa"/>
          </w:tcPr>
          <w:p>
            <w:pPr>
              <w:rPr>
                <w:b/>
                <w:szCs w:val="21"/>
              </w:rPr>
            </w:pPr>
            <w:r>
              <w:rPr>
                <w:rFonts w:hint="eastAsia"/>
                <w:b/>
                <w:szCs w:val="21"/>
              </w:rPr>
              <w:t>技术部（必要时）/日期</w:t>
            </w:r>
          </w:p>
          <w:p>
            <w:pPr>
              <w:jc w:val="center"/>
              <w:rPr>
                <w:b/>
                <w:szCs w:val="21"/>
              </w:rPr>
            </w:pPr>
          </w:p>
        </w:tc>
        <w:tc>
          <w:tcPr>
            <w:tcW w:w="2660" w:type="dxa"/>
          </w:tcPr>
          <w:p>
            <w:pPr>
              <w:rPr>
                <w:b/>
                <w:szCs w:val="21"/>
              </w:rPr>
            </w:pPr>
            <w:r>
              <w:rPr>
                <w:rFonts w:hint="eastAsia"/>
                <w:b/>
                <w:szCs w:val="21"/>
              </w:rPr>
              <w:t>主管领导（必要时）/日期</w:t>
            </w:r>
          </w:p>
          <w:p>
            <w:pPr>
              <w:rPr>
                <w:b/>
                <w:szCs w:val="21"/>
              </w:rPr>
            </w:pP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jc w:val="left"/>
      <w:rPr>
        <w:rStyle w:val="11"/>
        <w:rFonts w:hint="default"/>
      </w:rPr>
    </w:pPr>
    <w:r>
      <w:drawing>
        <wp:anchor distT="0" distB="0" distL="114300" distR="114300" simplePos="0" relativeHeight="251660288" behindDoc="0" locked="0" layoutInCell="1" allowOverlap="1">
          <wp:simplePos x="0" y="0"/>
          <wp:positionH relativeFrom="column">
            <wp:posOffset>13335</wp:posOffset>
          </wp:positionH>
          <wp:positionV relativeFrom="paragraph">
            <wp:posOffset>-198120</wp:posOffset>
          </wp:positionV>
          <wp:extent cx="485775" cy="485775"/>
          <wp:effectExtent l="0" t="0" r="9525" b="9525"/>
          <wp:wrapSquare wrapText="bothSides"/>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3"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Nm3mdcAAAAJAQAADwAAAAAAAAABACAAAAAiAAAAZHJzL2Rv&#10;d25yZXYueG1sUEsBAhQAFAAAAAgAh07iQLNioUHJAQAAiAMAAA4AAAAAAAAAAQAgAAAAJgEAAGRy&#10;cy9lMm9Eb2MueG1sUEsFBgAAAAAGAAYAWQEAAG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0YzVmMDE2MjQ4MDZmY2M2MmExODU5ZWI0ZmJhOTIifQ=="/>
  </w:docVars>
  <w:rsids>
    <w:rsidRoot w:val="00D6718D"/>
    <w:rsid w:val="0003365F"/>
    <w:rsid w:val="00051648"/>
    <w:rsid w:val="001510F2"/>
    <w:rsid w:val="002002A3"/>
    <w:rsid w:val="002F29E7"/>
    <w:rsid w:val="003E1A8C"/>
    <w:rsid w:val="00477393"/>
    <w:rsid w:val="00496244"/>
    <w:rsid w:val="004F4616"/>
    <w:rsid w:val="00572A06"/>
    <w:rsid w:val="00625437"/>
    <w:rsid w:val="006347E4"/>
    <w:rsid w:val="00672187"/>
    <w:rsid w:val="00701268"/>
    <w:rsid w:val="00703BDE"/>
    <w:rsid w:val="00703CC9"/>
    <w:rsid w:val="007B3EDC"/>
    <w:rsid w:val="007C343D"/>
    <w:rsid w:val="009F5AAA"/>
    <w:rsid w:val="00A43D46"/>
    <w:rsid w:val="00A55B13"/>
    <w:rsid w:val="00A62172"/>
    <w:rsid w:val="00A854A0"/>
    <w:rsid w:val="00AC78FE"/>
    <w:rsid w:val="00AD54F5"/>
    <w:rsid w:val="00AF3609"/>
    <w:rsid w:val="00B254E6"/>
    <w:rsid w:val="00B51B88"/>
    <w:rsid w:val="00B951E9"/>
    <w:rsid w:val="00C448F0"/>
    <w:rsid w:val="00C5164C"/>
    <w:rsid w:val="00CA21D6"/>
    <w:rsid w:val="00D22111"/>
    <w:rsid w:val="00D6718D"/>
    <w:rsid w:val="00DF43B4"/>
    <w:rsid w:val="00E040A4"/>
    <w:rsid w:val="00E73BD2"/>
    <w:rsid w:val="00F12452"/>
    <w:rsid w:val="00F43B49"/>
    <w:rsid w:val="00F457D2"/>
    <w:rsid w:val="04766E1F"/>
    <w:rsid w:val="069D6EA2"/>
    <w:rsid w:val="0A946886"/>
    <w:rsid w:val="0D9C28F3"/>
    <w:rsid w:val="11CD73E6"/>
    <w:rsid w:val="12481E24"/>
    <w:rsid w:val="134A0385"/>
    <w:rsid w:val="1AE46FF0"/>
    <w:rsid w:val="1B0A7FEB"/>
    <w:rsid w:val="1D1A3B4F"/>
    <w:rsid w:val="1E402ACE"/>
    <w:rsid w:val="1E752050"/>
    <w:rsid w:val="1FAE11D9"/>
    <w:rsid w:val="204D5FEA"/>
    <w:rsid w:val="218C1106"/>
    <w:rsid w:val="219E4D4F"/>
    <w:rsid w:val="23D42CAA"/>
    <w:rsid w:val="258414C8"/>
    <w:rsid w:val="29A05EB5"/>
    <w:rsid w:val="2BB95475"/>
    <w:rsid w:val="2D5F1CE1"/>
    <w:rsid w:val="2D6055AE"/>
    <w:rsid w:val="2E647672"/>
    <w:rsid w:val="30466CDD"/>
    <w:rsid w:val="32EC0E63"/>
    <w:rsid w:val="330745C9"/>
    <w:rsid w:val="35A44BDE"/>
    <w:rsid w:val="37275A40"/>
    <w:rsid w:val="398A2548"/>
    <w:rsid w:val="3ACA60D4"/>
    <w:rsid w:val="3EB43F8D"/>
    <w:rsid w:val="405D0F5E"/>
    <w:rsid w:val="42D64B2D"/>
    <w:rsid w:val="45625CC9"/>
    <w:rsid w:val="487D4E0F"/>
    <w:rsid w:val="4A25750C"/>
    <w:rsid w:val="4CA9439C"/>
    <w:rsid w:val="508F568E"/>
    <w:rsid w:val="519A07DF"/>
    <w:rsid w:val="576179BF"/>
    <w:rsid w:val="5B7041AA"/>
    <w:rsid w:val="5C163158"/>
    <w:rsid w:val="61CE7BDF"/>
    <w:rsid w:val="63AD00E9"/>
    <w:rsid w:val="647822CA"/>
    <w:rsid w:val="660533C8"/>
    <w:rsid w:val="68D40A4E"/>
    <w:rsid w:val="7138456F"/>
    <w:rsid w:val="79D52EA9"/>
    <w:rsid w:val="7FB70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506</Words>
  <Characters>572</Characters>
  <Lines>5</Lines>
  <Paragraphs>1</Paragraphs>
  <TotalTime>26</TotalTime>
  <ScaleCrop>false</ScaleCrop>
  <LinksUpToDate>false</LinksUpToDate>
  <CharactersWithSpaces>596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2022-05-13T02:27:00Z</dcterms:created>
  <dc:creator>番茄花园</dc:creator>
  <cp:lastModifiedBy>静水幽莲</cp:lastModifiedBy>
  <cp:lastPrinted>2016-01-28T05:47:00Z</cp:lastPrinted>
  <dcterms:modified xsi:type="dcterms:W3CDTF">2022-06-27T01:09:23Z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04DDFE3B4D744678BC487686A2769DFB</vt:lpwstr>
  </property>
</Properties>
</file>