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5"/>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保定琦胜混凝土制造有限公司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r>
              <w:rPr>
                <w:rFonts w:hint="eastAsia"/>
                <w:b/>
                <w:szCs w:val="21"/>
              </w:rPr>
              <w:t>■</w:t>
            </w:r>
            <w:r>
              <w:rPr>
                <w:b/>
                <w:spacing w:val="-2"/>
                <w:szCs w:val="21"/>
              </w:rPr>
              <w:t>E</w:t>
            </w:r>
            <w:r>
              <w:rPr>
                <w:rFonts w:hint="eastAsia"/>
                <w:b/>
                <w:spacing w:val="-2"/>
                <w:szCs w:val="21"/>
              </w:rPr>
              <w:t>n</w:t>
            </w:r>
            <w:r>
              <w:rPr>
                <w:b/>
                <w:spacing w:val="-2"/>
                <w:szCs w:val="21"/>
              </w:rPr>
              <w:t>MS</w:t>
            </w:r>
            <w:bookmarkStart w:id="5" w:name="F勾选"/>
            <w:r>
              <w:rPr>
                <w:rFonts w:hint="eastAsia" w:cs="宋体"/>
                <w:b/>
                <w:szCs w:val="21"/>
              </w:rPr>
              <w:t>□</w:t>
            </w:r>
            <w:bookmarkEnd w:id="5"/>
            <w:r>
              <w:rPr>
                <w:rFonts w:hint="eastAsia" w:ascii="宋体" w:hAnsi="宋体"/>
                <w:szCs w:val="21"/>
              </w:rPr>
              <w:t xml:space="preserve">FSMS </w:t>
            </w:r>
            <w:bookmarkStart w:id="6" w:name="H勾选"/>
            <w:r>
              <w:rPr>
                <w:rFonts w:hint="eastAsia" w:cs="宋体"/>
                <w:b/>
                <w:szCs w:val="21"/>
              </w:rPr>
              <w:t>□</w:t>
            </w:r>
            <w:bookmarkEnd w:id="6"/>
            <w:r>
              <w:rPr>
                <w:rFonts w:hint="eastAsia" w:ascii="宋体" w:hAnsi="宋体"/>
                <w:szCs w:val="21"/>
              </w:rPr>
              <w:t>HACCP</w:t>
            </w:r>
          </w:p>
          <w:p>
            <w:bookmarkStart w:id="7" w:name="初审"/>
            <w:r>
              <w:rPr>
                <w:rFonts w:hint="eastAsia"/>
                <w:b/>
                <w:szCs w:val="21"/>
              </w:rPr>
              <w:t>■</w:t>
            </w:r>
            <w:bookmarkEnd w:id="7"/>
            <w:r>
              <w:rPr>
                <w:rFonts w:hint="eastAsia"/>
                <w:b/>
                <w:szCs w:val="21"/>
              </w:rPr>
              <w:t xml:space="preserve">初审■第( </w:t>
            </w:r>
            <w:r>
              <w:rPr>
                <w:rFonts w:hint="eastAsia"/>
                <w:b/>
                <w:szCs w:val="21"/>
                <w:lang w:val="en-US" w:eastAsia="zh-CN"/>
              </w:rPr>
              <w:t>二</w:t>
            </w:r>
            <w:r>
              <w:rPr>
                <w:rFonts w:hint="eastAsia"/>
                <w:b/>
                <w:szCs w:val="21"/>
              </w:rPr>
              <w:t xml:space="preserve"> )阶段审核</w:t>
            </w:r>
            <w:bookmarkStart w:id="8" w:name="再认证勾选"/>
            <w:r>
              <w:rPr>
                <w:rFonts w:hint="eastAsia"/>
                <w:b/>
                <w:szCs w:val="21"/>
              </w:rPr>
              <w:t>□</w:t>
            </w:r>
            <w:bookmarkEnd w:id="8"/>
            <w:r>
              <w:rPr>
                <w:rFonts w:hint="eastAsia"/>
                <w:b/>
                <w:szCs w:val="21"/>
              </w:rPr>
              <w:t>再认证</w:t>
            </w:r>
            <w:bookmarkStart w:id="9" w:name="监督勾选"/>
            <w:r>
              <w:rPr>
                <w:rFonts w:hint="eastAsia"/>
                <w:b/>
                <w:szCs w:val="21"/>
              </w:rPr>
              <w:t>□</w:t>
            </w:r>
            <w:bookmarkEnd w:id="9"/>
            <w:r>
              <w:rPr>
                <w:rFonts w:hint="eastAsia"/>
                <w:b/>
                <w:szCs w:val="21"/>
              </w:rPr>
              <w:t>监督（</w:t>
            </w:r>
            <w:bookmarkStart w:id="10" w:name="监督次数"/>
            <w:bookmarkEnd w:id="10"/>
            <w:r>
              <w:rPr>
                <w:rFonts w:hint="eastAsia"/>
                <w:b/>
                <w:szCs w:val="21"/>
              </w:rPr>
              <w:t>）次□证书转换</w:t>
            </w:r>
            <w:bookmarkStart w:id="11" w:name="特殊审核勾选"/>
            <w:r>
              <w:rPr>
                <w:rFonts w:hint="eastAsia"/>
                <w:b/>
                <w:szCs w:val="21"/>
              </w:rPr>
              <w:t>□</w:t>
            </w:r>
            <w:bookmarkEnd w:id="11"/>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990" w:type="dxa"/>
            <w:gridSpan w:val="2"/>
            <w:tcBorders>
              <w:left w:val="single" w:color="auto" w:sz="4" w:space="0"/>
              <w:right w:val="single" w:color="auto" w:sz="4" w:space="0"/>
            </w:tcBorders>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水表未效验。</w:t>
            </w:r>
          </w:p>
        </w:tc>
        <w:tc>
          <w:tcPr>
            <w:tcW w:w="2033" w:type="dxa"/>
            <w:tcBorders>
              <w:left w:val="single" w:color="auto" w:sz="4" w:space="0"/>
            </w:tcBorders>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exact"/>
          <w:jc w:val="center"/>
        </w:trPr>
        <w:tc>
          <w:tcPr>
            <w:tcW w:w="900" w:type="dxa"/>
            <w:tcBorders>
              <w:right w:val="single" w:color="auto" w:sz="4" w:space="0"/>
            </w:tcBorders>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990" w:type="dxa"/>
            <w:gridSpan w:val="2"/>
            <w:tcBorders>
              <w:left w:val="single" w:color="auto" w:sz="4" w:space="0"/>
              <w:right w:val="single" w:color="auto" w:sz="4" w:space="0"/>
            </w:tcBorders>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国网河北省电力有限公司保定市徐水区供电分公司和保定佰尚饮料有限公司未列入合格供方清单。</w:t>
            </w:r>
          </w:p>
        </w:tc>
        <w:tc>
          <w:tcPr>
            <w:tcW w:w="2033" w:type="dxa"/>
            <w:tcBorders>
              <w:left w:val="single" w:color="auto" w:sz="4" w:space="0"/>
            </w:tcBorders>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下次审核关注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exact"/>
          <w:jc w:val="center"/>
        </w:trPr>
        <w:tc>
          <w:tcPr>
            <w:tcW w:w="900" w:type="dxa"/>
            <w:tcBorders>
              <w:right w:val="single" w:color="auto" w:sz="4" w:space="0"/>
            </w:tcBorders>
            <w:vAlign w:val="center"/>
          </w:tcPr>
          <w:p>
            <w:pPr>
              <w:rPr>
                <w:rFonts w:hint="eastAsia" w:ascii="Times New Roman" w:hAnsi="Times New Roman" w:eastAsia="宋体" w:cs="Times New Roman"/>
                <w:lang w:val="en-US" w:eastAsia="zh-CN"/>
              </w:rPr>
            </w:pPr>
            <w:bookmarkStart w:id="12" w:name="_GoBack"/>
            <w:bookmarkEnd w:id="12"/>
          </w:p>
        </w:tc>
        <w:tc>
          <w:tcPr>
            <w:tcW w:w="6990" w:type="dxa"/>
            <w:gridSpan w:val="2"/>
            <w:tcBorders>
              <w:left w:val="single" w:color="auto" w:sz="4" w:space="0"/>
              <w:right w:val="single" w:color="auto" w:sz="4" w:space="0"/>
            </w:tcBorders>
            <w:vAlign w:val="center"/>
          </w:tcPr>
          <w:p>
            <w:pPr>
              <w:rPr>
                <w:rFonts w:hint="eastAsia" w:ascii="Times New Roman" w:hAnsi="Times New Roman" w:eastAsia="宋体" w:cs="Times New Roman"/>
                <w:lang w:val="en-US" w:eastAsia="zh-CN"/>
              </w:rPr>
            </w:pPr>
          </w:p>
        </w:tc>
        <w:tc>
          <w:tcPr>
            <w:tcW w:w="2033" w:type="dxa"/>
            <w:tcBorders>
              <w:left w:val="single" w:color="auto" w:sz="4" w:space="0"/>
            </w:tcBorders>
            <w:vAlign w:val="center"/>
          </w:tcPr>
          <w:p>
            <w:pPr>
              <w:rPr>
                <w:rFonts w:hint="default" w:ascii="Times New Roman" w:hAnsi="Times New Roman" w:eastAsia="宋体" w:cs="Times New Roman"/>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rPr>
                <w:rFonts w:hint="eastAsia" w:eastAsia="宋体"/>
                <w:lang w:val="en-US" w:eastAsia="zh-CN"/>
              </w:rPr>
            </w:p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bl>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sz w:val="18"/>
      </w:rPr>
    </w:pPr>
    <w:r>
      <w:drawing>
        <wp:anchor distT="0" distB="0" distL="114300" distR="114300" simplePos="0" relativeHeight="251662336"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94pt;margin-top:11.35pt;height:19.9pt;width:95.7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ISC-B-II-18(05版）</w:t>
                </w:r>
              </w:p>
            </w:txbxContent>
          </v:textbox>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3"/>
      <w:pBdr>
        <w:bottom w:val="single" w:color="auto" w:sz="4" w:space="1"/>
      </w:pBdr>
      <w:spacing w:line="320" w:lineRule="exact"/>
      <w:ind w:firstLine="727" w:firstLineChars="449"/>
      <w:jc w:val="left"/>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AC20DF"/>
    <w:rsid w:val="14570307"/>
    <w:rsid w:val="4D1E349E"/>
    <w:rsid w:val="77043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kern w:val="2"/>
      <w:sz w:val="18"/>
      <w:szCs w:val="18"/>
    </w:rPr>
  </w:style>
  <w:style w:type="character" w:customStyle="1" w:styleId="8">
    <w:name w:val="页脚 Char"/>
    <w:basedOn w:val="6"/>
    <w:link w:val="2"/>
    <w:qFormat/>
    <w:uiPriority w:val="99"/>
    <w:rPr>
      <w:rFonts w:ascii="Times New Roman" w:hAnsi="Times New Roman" w:eastAsia="宋体" w:cs="Times New Roman"/>
      <w:kern w:val="2"/>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28</Words>
  <Characters>165</Characters>
  <Lines>1</Lines>
  <Paragraphs>1</Paragraphs>
  <TotalTime>0</TotalTime>
  <ScaleCrop>false</ScaleCrop>
  <LinksUpToDate>false</LinksUpToDate>
  <CharactersWithSpaces>192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丽英</cp:lastModifiedBy>
  <dcterms:modified xsi:type="dcterms:W3CDTF">2022-07-16T10:11:04Z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2052-11.1.0.10314</vt:lpwstr>
  </property>
</Properties>
</file>