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745"/>
        <w:gridCol w:w="5"/>
        <w:gridCol w:w="925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过程与活动、</w:t>
            </w:r>
          </w:p>
          <w:p>
            <w:pPr>
              <w:jc w:val="center"/>
              <w:rPr>
                <w:rFonts w:hint="eastAsia" w:cs="Times New Roman" w:asciiTheme="minorEastAsia" w:hAnsiTheme="minorEastAsia" w:eastAsiaTheme="minorEastAsia"/>
                <w:b/>
                <w:bCs/>
                <w:kern w:val="2"/>
                <w:sz w:val="21"/>
                <w:lang w:val="en-US" w:eastAsia="zh-CN" w:bidi="ar-SA"/>
              </w:rPr>
            </w:pPr>
            <w:r>
              <w:rPr>
                <w:rFonts w:hint="eastAsia" w:asciiTheme="minorEastAsia" w:hAnsiTheme="minorEastAsia" w:eastAsiaTheme="minorEastAsia"/>
                <w:b/>
                <w:bCs/>
                <w:sz w:val="24"/>
                <w:szCs w:val="24"/>
              </w:rPr>
              <w:t>抽样计划</w:t>
            </w:r>
          </w:p>
        </w:tc>
        <w:tc>
          <w:tcPr>
            <w:tcW w:w="960" w:type="dxa"/>
            <w:vMerge w:val="restart"/>
            <w:vAlign w:val="center"/>
          </w:tcPr>
          <w:p>
            <w:pP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涉及</w:t>
            </w:r>
          </w:p>
          <w:p>
            <w:pPr>
              <w:rPr>
                <w:rFonts w:hint="eastAsia" w:cs="Times New Roman" w:asciiTheme="minorEastAsia" w:hAnsiTheme="minorEastAsia" w:eastAsiaTheme="minorEastAsia"/>
                <w:b/>
                <w:bCs/>
                <w:kern w:val="2"/>
                <w:sz w:val="21"/>
                <w:lang w:val="en-US" w:eastAsia="zh-CN" w:bidi="ar-SA"/>
              </w:rPr>
            </w:pPr>
            <w:r>
              <w:rPr>
                <w:rFonts w:hint="eastAsia" w:asciiTheme="minorEastAsia" w:hAnsiTheme="minorEastAsia" w:eastAsiaTheme="minorEastAsia"/>
                <w:b/>
                <w:bCs/>
                <w:sz w:val="24"/>
                <w:szCs w:val="24"/>
              </w:rPr>
              <w:t>条款</w:t>
            </w:r>
          </w:p>
        </w:tc>
        <w:tc>
          <w:tcPr>
            <w:tcW w:w="10004" w:type="dxa"/>
            <w:gridSpan w:val="3"/>
            <w:vAlign w:val="center"/>
          </w:tcPr>
          <w:p>
            <w:pPr>
              <w:spacing w:line="400" w:lineRule="exact"/>
              <w:rPr>
                <w:rFonts w:hint="default" w:cs="Times New Roman" w:asciiTheme="minorEastAsia" w:hAnsiTheme="minorEastAsia" w:eastAsiaTheme="minorEastAsia"/>
                <w:kern w:val="2"/>
                <w:sz w:val="24"/>
                <w:szCs w:val="24"/>
                <w:lang w:val="en-US" w:eastAsia="zh-CN" w:bidi="ar-SA"/>
              </w:rPr>
            </w:pPr>
            <w:r>
              <w:rPr>
                <w:rFonts w:hint="eastAsia" w:asciiTheme="minorEastAsia" w:hAnsiTheme="minorEastAsia" w:eastAsiaTheme="minorEastAsia"/>
                <w:sz w:val="24"/>
                <w:szCs w:val="24"/>
              </w:rPr>
              <w:t xml:space="preserve">受审核部门：管理层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主管领导</w:t>
            </w:r>
            <w:r>
              <w:rPr>
                <w:rFonts w:hint="eastAsia" w:asciiTheme="minorEastAsia" w:hAnsiTheme="minorEastAsia" w:eastAsiaTheme="minorEastAsia"/>
                <w:sz w:val="24"/>
                <w:szCs w:val="24"/>
                <w:highlight w:val="none"/>
              </w:rPr>
              <w:t>：</w:t>
            </w:r>
            <w:r>
              <w:rPr>
                <w:rFonts w:hint="eastAsia" w:ascii="Times New Roman" w:hAnsi="Times New Roman" w:eastAsia="宋体" w:cs="Times New Roman"/>
                <w:sz w:val="24"/>
                <w:szCs w:val="24"/>
                <w:highlight w:val="none"/>
                <w:lang w:val="en-US" w:eastAsia="zh-CN"/>
              </w:rPr>
              <w:t xml:space="preserve">赵宝龙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陪同人员：</w:t>
            </w:r>
            <w:r>
              <w:rPr>
                <w:rFonts w:hint="eastAsia"/>
                <w:sz w:val="24"/>
                <w:szCs w:val="24"/>
                <w:highlight w:val="none"/>
                <w:lang w:val="en-US" w:eastAsia="zh-CN"/>
              </w:rPr>
              <w:t>何亚轩</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cs="Times New Roman" w:asciiTheme="minorEastAsia" w:hAnsiTheme="minorEastAsia" w:eastAsiaTheme="minorEastAsia"/>
                <w:kern w:val="2"/>
                <w:sz w:val="21"/>
                <w:lang w:val="en-US" w:eastAsia="zh-CN" w:bidi="ar-SA"/>
              </w:rPr>
            </w:pPr>
          </w:p>
        </w:tc>
        <w:tc>
          <w:tcPr>
            <w:tcW w:w="960" w:type="dxa"/>
            <w:vMerge w:val="continue"/>
            <w:vAlign w:val="center"/>
          </w:tcPr>
          <w:p>
            <w:pPr>
              <w:rPr>
                <w:rFonts w:cs="Times New Roman" w:asciiTheme="minorEastAsia" w:hAnsiTheme="minorEastAsia" w:eastAsiaTheme="minorEastAsia"/>
                <w:kern w:val="2"/>
                <w:sz w:val="21"/>
                <w:lang w:val="en-US" w:eastAsia="zh-CN" w:bidi="ar-SA"/>
              </w:rPr>
            </w:pPr>
          </w:p>
        </w:tc>
        <w:tc>
          <w:tcPr>
            <w:tcW w:w="10004" w:type="dxa"/>
            <w:gridSpan w:val="3"/>
            <w:vAlign w:val="center"/>
          </w:tcPr>
          <w:p>
            <w:pPr>
              <w:spacing w:before="120"/>
              <w:rPr>
                <w:rFonts w:cs="Times New Roman" w:asciiTheme="minorEastAsia" w:hAnsiTheme="minorEastAsia" w:eastAsiaTheme="minorEastAsia"/>
                <w:kern w:val="2"/>
                <w:sz w:val="21"/>
                <w:lang w:val="en-US" w:eastAsia="zh-CN" w:bidi="ar-SA"/>
              </w:rPr>
            </w:pPr>
            <w:r>
              <w:rPr>
                <w:rFonts w:hint="eastAsia" w:asciiTheme="minorEastAsia" w:hAnsiTheme="minorEastAsia" w:eastAsiaTheme="minorEastAsia"/>
                <w:sz w:val="24"/>
                <w:szCs w:val="24"/>
              </w:rPr>
              <w:t>审核员：</w:t>
            </w:r>
            <w:r>
              <w:rPr>
                <w:rFonts w:hint="eastAsia" w:asciiTheme="minorEastAsia" w:hAnsiTheme="minorEastAsia" w:eastAsiaTheme="minorEastAsia"/>
                <w:sz w:val="24"/>
                <w:szCs w:val="24"/>
                <w:lang w:val="en-US" w:eastAsia="zh-CN"/>
              </w:rPr>
              <w:t xml:space="preserve">张静    </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审核时间：</w:t>
            </w:r>
            <w:r>
              <w:rPr>
                <w:rFonts w:asciiTheme="minorEastAsia" w:hAnsiTheme="minorEastAsia" w:eastAsiaTheme="minorEastAsia"/>
              </w:rPr>
              <w:t>2022年0</w:t>
            </w:r>
            <w:r>
              <w:rPr>
                <w:rFonts w:hint="eastAsia" w:asciiTheme="minorEastAsia" w:hAnsiTheme="minorEastAsia" w:eastAsiaTheme="minorEastAsia"/>
                <w:lang w:val="en-US" w:eastAsia="zh-CN"/>
              </w:rPr>
              <w:t>7</w:t>
            </w:r>
            <w:r>
              <w:rPr>
                <w:rFonts w:asciiTheme="minorEastAsia" w:hAnsiTheme="minorEastAsia" w:eastAsiaTheme="minorEastAsia"/>
              </w:rPr>
              <w:t>月</w:t>
            </w:r>
            <w:r>
              <w:rPr>
                <w:rFonts w:hint="eastAsia" w:asciiTheme="minorEastAsia" w:hAnsiTheme="minorEastAsia" w:eastAsiaTheme="minorEastAsia"/>
                <w:lang w:val="en-US" w:eastAsia="zh-CN"/>
              </w:rPr>
              <w:t>15</w:t>
            </w:r>
            <w:r>
              <w:rPr>
                <w:rFonts w:asciiTheme="minorEastAsia" w:hAnsiTheme="minorEastAsia" w:eastAsiaTheme="minorEastAsia"/>
              </w:rPr>
              <w:t xml:space="preserve">日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cs="Times New Roman" w:asciiTheme="minorEastAsia" w:hAnsiTheme="minorEastAsia" w:eastAsiaTheme="minorEastAsia"/>
                <w:kern w:val="2"/>
                <w:sz w:val="21"/>
                <w:lang w:val="en-US" w:eastAsia="zh-CN" w:bidi="ar-SA"/>
              </w:rPr>
            </w:pPr>
          </w:p>
        </w:tc>
        <w:tc>
          <w:tcPr>
            <w:tcW w:w="960" w:type="dxa"/>
            <w:vMerge w:val="continue"/>
            <w:vAlign w:val="center"/>
          </w:tcPr>
          <w:p>
            <w:pPr>
              <w:rPr>
                <w:rFonts w:cs="Times New Roman" w:asciiTheme="minorEastAsia" w:hAnsiTheme="minorEastAsia" w:eastAsiaTheme="minorEastAsia"/>
                <w:kern w:val="2"/>
                <w:sz w:val="21"/>
                <w:lang w:val="en-US" w:eastAsia="zh-CN" w:bidi="ar-SA"/>
              </w:rPr>
            </w:pPr>
          </w:p>
        </w:tc>
        <w:tc>
          <w:tcPr>
            <w:tcW w:w="10004" w:type="dxa"/>
            <w:gridSpan w:val="3"/>
            <w:vAlign w:val="center"/>
          </w:tcPr>
          <w:p>
            <w:pPr>
              <w:tabs>
                <w:tab w:val="left" w:pos="709"/>
              </w:tabs>
              <w:ind w:right="57" w:rightChars="0"/>
              <w:jc w:val="left"/>
              <w:rPr>
                <w:rFonts w:hint="eastAsia" w:cs="Times New Roman" w:asciiTheme="minorEastAsia" w:hAnsiTheme="minorEastAsia" w:eastAsiaTheme="minorEastAsia"/>
                <w:kern w:val="2"/>
                <w:sz w:val="24"/>
                <w:szCs w:val="24"/>
                <w:lang w:val="en-US" w:eastAsia="zh-CN" w:bidi="ar-SA"/>
              </w:rPr>
            </w:pPr>
            <w:r>
              <w:rPr>
                <w:rFonts w:hint="eastAsia" w:asciiTheme="minorEastAsia" w:hAnsiTheme="minorEastAsia" w:eastAsiaTheme="minorEastAsia"/>
                <w:sz w:val="24"/>
                <w:szCs w:val="24"/>
              </w:rPr>
              <w:t>审核条款：</w:t>
            </w:r>
            <w:r>
              <w:rPr>
                <w:rFonts w:hint="eastAsia" w:asciiTheme="minorEastAsia" w:hAnsiTheme="minorEastAsia" w:eastAsiaTheme="minorEastAsia"/>
                <w:szCs w:val="21"/>
              </w:rPr>
              <w:t>EnMS：4.1/ 4.2 /4.3 /4.4 /5.1 /5.2 /5.3/ 6.1/ 6.2/7.1 /7.4 /9.1.1/9.3 /10.</w:t>
            </w:r>
            <w:r>
              <w:rPr>
                <w:rFonts w:hint="eastAsia" w:asciiTheme="minorEastAsia" w:hAnsiTheme="minorEastAsia" w:eastAsiaTheme="minorEastAsia"/>
                <w:szCs w:val="21"/>
                <w:lang w:val="en-US" w:eastAsia="zh-CN"/>
              </w:rPr>
              <w:t>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理解组织及其所处的环境</w:t>
            </w:r>
          </w:p>
        </w:tc>
        <w:tc>
          <w:tcPr>
            <w:tcW w:w="960" w:type="dxa"/>
            <w:vMerge w:val="restart"/>
          </w:tcPr>
          <w:p>
            <w:r>
              <w:rPr>
                <w:rFonts w:hint="eastAsia"/>
              </w:rPr>
              <w:t xml:space="preserve">En4.1 </w:t>
            </w:r>
          </w:p>
        </w:tc>
        <w:tc>
          <w:tcPr>
            <w:tcW w:w="745" w:type="dxa"/>
          </w:tcPr>
          <w:p>
            <w:r>
              <w:rPr>
                <w:rFonts w:hint="eastAsia"/>
              </w:rPr>
              <w:t>文件名称</w:t>
            </w:r>
          </w:p>
        </w:tc>
        <w:tc>
          <w:tcPr>
            <w:tcW w:w="9259" w:type="dxa"/>
            <w:gridSpan w:val="2"/>
          </w:tcPr>
          <w:p>
            <w:r>
              <w:rPr>
                <w:rFonts w:hint="eastAsia"/>
              </w:rPr>
              <w:t>如：《管理体系策划与过程的识别控制程序》、管理手册第</w:t>
            </w:r>
            <w:r>
              <w:rPr>
                <w:rFonts w:hint="eastAsia"/>
                <w:lang w:val="en-US" w:eastAsia="zh-CN"/>
              </w:rPr>
              <w:t>4.1</w:t>
            </w:r>
            <w:r>
              <w:rPr>
                <w:rFonts w:hint="eastAsia"/>
              </w:rPr>
              <w:t>章</w:t>
            </w:r>
          </w:p>
        </w:tc>
        <w:tc>
          <w:tcPr>
            <w:tcW w:w="1585" w:type="dxa"/>
            <w:vMerge w:val="restart"/>
          </w:tcPr>
          <w:p>
            <w:pPr>
              <w:rPr>
                <w:rFonts w:hint="eastAsia"/>
                <w:lang w:val="en-US" w:eastAsia="zh-CN"/>
              </w:rPr>
            </w:pPr>
            <w:r>
              <w:rPr>
                <w:rFonts w:hint="eastAsia"/>
                <w:lang w:eastAsia="zh-CN"/>
              </w:rPr>
              <w:t>☑</w:t>
            </w:r>
            <w:r>
              <w:rPr>
                <w:rFonts w:hint="eastAsia"/>
                <w:lang w:val="en-US" w:eastAsia="zh-CN"/>
              </w:rPr>
              <w:t>符合</w:t>
            </w:r>
          </w:p>
          <w:p>
            <w:pPr>
              <w:rPr>
                <w:rFonts w:hint="eastAsia" w:eastAsia="宋体"/>
                <w:lang w:val="en-US" w:eastAsia="zh-CN"/>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color w:val="000000"/>
                <w:szCs w:val="21"/>
              </w:rPr>
            </w:pPr>
            <w:r>
              <w:rPr>
                <w:rFonts w:hint="eastAsia"/>
                <w:color w:val="000000"/>
                <w:szCs w:val="21"/>
              </w:rPr>
              <w:t xml:space="preserve"> 与最高管理者沟通：</w:t>
            </w:r>
          </w:p>
          <w:p>
            <w:pPr>
              <w:rPr>
                <w:color w:val="000000"/>
                <w:szCs w:val="21"/>
              </w:rPr>
            </w:pPr>
            <w:r>
              <w:rPr>
                <w:rFonts w:hint="eastAsia"/>
                <w:color w:val="000000"/>
                <w:szCs w:val="21"/>
              </w:rPr>
              <w:t>组织的环境：</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外部环境</w:t>
                  </w:r>
                </w:p>
              </w:tc>
              <w:tc>
                <w:tcPr>
                  <w:tcW w:w="7375" w:type="dxa"/>
                </w:tcPr>
                <w:p>
                  <w:r>
                    <w:rPr>
                      <w:rFonts w:hint="eastAsia"/>
                      <w:lang w:eastAsia="zh-CN"/>
                    </w:rPr>
                    <w:t>☑</w:t>
                  </w:r>
                  <w:r>
                    <w:rPr>
                      <w:rFonts w:hint="eastAsia"/>
                    </w:rPr>
                    <w:t xml:space="preserve">法律法规 </w:t>
                  </w:r>
                  <w:r>
                    <w:rPr>
                      <w:rFonts w:hint="eastAsia"/>
                      <w:lang w:eastAsia="zh-CN"/>
                    </w:rPr>
                    <w:t>☑</w:t>
                  </w:r>
                  <w:r>
                    <w:rPr>
                      <w:rFonts w:hint="eastAsia"/>
                    </w:rPr>
                    <w:t xml:space="preserve">技术 </w:t>
                  </w:r>
                  <w:r>
                    <w:rPr>
                      <w:rFonts w:hint="eastAsia"/>
                      <w:lang w:eastAsia="zh-CN"/>
                    </w:rPr>
                    <w:t>☑</w:t>
                  </w:r>
                  <w:r>
                    <w:rPr>
                      <w:rFonts w:hint="eastAsia"/>
                    </w:rPr>
                    <w:t xml:space="preserve">竞争 </w:t>
                  </w:r>
                  <w:r>
                    <w:rPr>
                      <w:rFonts w:hint="eastAsia"/>
                      <w:lang w:eastAsia="zh-CN"/>
                    </w:rPr>
                    <w:t>☑</w:t>
                  </w:r>
                  <w:r>
                    <w:rPr>
                      <w:rFonts w:hint="eastAsia"/>
                    </w:rPr>
                    <w:t xml:space="preserve">市场 □文化 </w:t>
                  </w:r>
                  <w:r>
                    <w:rPr>
                      <w:rFonts w:hint="eastAsia"/>
                      <w:lang w:eastAsia="zh-CN"/>
                    </w:rPr>
                    <w:t>☑</w:t>
                  </w:r>
                  <w:r>
                    <w:rPr>
                      <w:rFonts w:hint="eastAsia"/>
                    </w:rPr>
                    <w:t xml:space="preserve">社会 </w:t>
                  </w:r>
                  <w:r>
                    <w:rPr>
                      <w:rFonts w:hint="eastAsia"/>
                      <w:lang w:eastAsia="zh-CN"/>
                    </w:rPr>
                    <w:t>☑</w:t>
                  </w:r>
                  <w:r>
                    <w:rPr>
                      <w:rFonts w:hint="eastAsia"/>
                    </w:rPr>
                    <w:t>经济环境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列举主要的内容</w:t>
                  </w:r>
                </w:p>
              </w:tc>
              <w:tc>
                <w:tcPr>
                  <w:tcW w:w="7375" w:type="dxa"/>
                </w:tcPr>
                <w:p>
                  <w:pPr>
                    <w:rPr>
                      <w:rFonts w:hint="default"/>
                      <w:lang w:val="en-US" w:eastAsia="zh-CN"/>
                    </w:rPr>
                  </w:pPr>
                  <w:r>
                    <w:rPr>
                      <w:rFonts w:hint="eastAsia"/>
                      <w:color w:val="0000FF"/>
                      <w:lang w:val="en-US" w:eastAsia="zh-CN"/>
                    </w:rPr>
                    <w:t>本企业的能源占成本的比例较大，竞争比较严重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内部环境</w:t>
                  </w:r>
                </w:p>
              </w:tc>
              <w:tc>
                <w:tcPr>
                  <w:tcW w:w="7375" w:type="dxa"/>
                </w:tcPr>
                <w:p>
                  <w:r>
                    <w:rPr>
                      <w:rFonts w:hint="eastAsia"/>
                      <w:lang w:eastAsia="zh-CN"/>
                    </w:rPr>
                    <w:t>□</w:t>
                  </w:r>
                  <w:r>
                    <w:rPr>
                      <w:rFonts w:hint="eastAsia"/>
                    </w:rPr>
                    <w:t xml:space="preserve">价值观  </w:t>
                  </w:r>
                  <w:r>
                    <w:rPr>
                      <w:rFonts w:hint="eastAsia"/>
                      <w:lang w:eastAsia="zh-CN"/>
                    </w:rPr>
                    <w:t>□</w:t>
                  </w:r>
                  <w:r>
                    <w:rPr>
                      <w:rFonts w:hint="eastAsia"/>
                    </w:rPr>
                    <w:t xml:space="preserve">文化  □知识 </w:t>
                  </w:r>
                  <w:r>
                    <w:rPr>
                      <w:rFonts w:hint="eastAsia"/>
                      <w:lang w:eastAsia="zh-CN"/>
                    </w:rPr>
                    <w:t>☑</w:t>
                  </w:r>
                  <w:r>
                    <w:rPr>
                      <w:rFonts w:hint="eastAsia"/>
                    </w:rPr>
                    <w:t xml:space="preserve">绩效 </w:t>
                  </w:r>
                  <w:r>
                    <w:rPr>
                      <w:rFonts w:hint="eastAsia"/>
                      <w:lang w:eastAsia="zh-CN"/>
                    </w:rPr>
                    <w:t>☑</w:t>
                  </w:r>
                  <w:r>
                    <w:rPr>
                      <w:rFonts w:hint="eastAsia"/>
                    </w:rPr>
                    <w:t xml:space="preserve">工艺 </w:t>
                  </w:r>
                  <w:r>
                    <w:rPr>
                      <w:rFonts w:hint="eastAsia"/>
                      <w:lang w:eastAsia="zh-CN"/>
                    </w:rPr>
                    <w:t>☑</w:t>
                  </w:r>
                  <w:r>
                    <w:rPr>
                      <w:rFonts w:hint="eastAsia"/>
                    </w:rPr>
                    <w:t xml:space="preserve">设备 □人员能力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rPr>
                    <w:t>列举主要的内容</w:t>
                  </w:r>
                </w:p>
              </w:tc>
              <w:tc>
                <w:tcPr>
                  <w:tcW w:w="7375" w:type="dxa"/>
                </w:tcPr>
                <w:p>
                  <w:pPr>
                    <w:rPr>
                      <w:rFonts w:hint="default" w:eastAsia="宋体"/>
                      <w:color w:val="0000FF"/>
                      <w:lang w:val="en-US" w:eastAsia="zh-CN"/>
                    </w:rPr>
                  </w:pPr>
                  <w:r>
                    <w:rPr>
                      <w:rFonts w:hint="eastAsia"/>
                      <w:color w:val="0000FF"/>
                      <w:lang w:val="en-US" w:eastAsia="zh-CN"/>
                    </w:rPr>
                    <w:t>设备老旧，节能的绩效考核，能够降低成本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7" w:type="dxa"/>
                </w:tcPr>
                <w:p>
                  <w:r>
                    <w:rPr>
                      <w:rFonts w:hint="eastAsia"/>
                      <w:color w:val="000000"/>
                      <w:szCs w:val="21"/>
                    </w:rPr>
                    <w:t>组织优势说明</w:t>
                  </w:r>
                </w:p>
              </w:tc>
              <w:tc>
                <w:tcPr>
                  <w:tcW w:w="7375" w:type="dxa"/>
                </w:tcPr>
                <w:p>
                  <w:pPr>
                    <w:rPr>
                      <w:rFonts w:hint="default" w:eastAsia="宋体"/>
                      <w:color w:val="0000FF"/>
                      <w:lang w:val="en-US" w:eastAsia="zh-CN"/>
                    </w:rPr>
                  </w:pPr>
                  <w:r>
                    <w:rPr>
                      <w:rFonts w:hint="eastAsia"/>
                      <w:color w:val="0000FF"/>
                      <w:lang w:val="en-US" w:eastAsia="zh-CN"/>
                    </w:rPr>
                    <w:t>成本已回收，为盈利企业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color w:val="000000"/>
                      <w:szCs w:val="21"/>
                    </w:rPr>
                    <w:t>组织劣势说明</w:t>
                  </w:r>
                </w:p>
              </w:tc>
              <w:tc>
                <w:tcPr>
                  <w:tcW w:w="7375" w:type="dxa"/>
                </w:tcPr>
                <w:p>
                  <w:pPr>
                    <w:rPr>
                      <w:rFonts w:hint="default" w:eastAsia="宋体"/>
                      <w:color w:val="0000FF"/>
                      <w:lang w:val="en-US" w:eastAsia="zh-CN"/>
                    </w:rPr>
                  </w:pPr>
                  <w:r>
                    <w:rPr>
                      <w:rFonts w:hint="eastAsia"/>
                      <w:color w:val="0000FF"/>
                      <w:lang w:val="en-US" w:eastAsia="zh-CN"/>
                    </w:rPr>
                    <w:t>基础设施及布局比较老旧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color w:val="000000"/>
                      <w:szCs w:val="21"/>
                    </w:rPr>
                    <w:t>主要风险的说明</w:t>
                  </w:r>
                </w:p>
              </w:tc>
              <w:tc>
                <w:tcPr>
                  <w:tcW w:w="7375" w:type="dxa"/>
                </w:tcPr>
                <w:p>
                  <w:pPr>
                    <w:rPr>
                      <w:rFonts w:hint="default" w:eastAsia="宋体"/>
                      <w:color w:val="0000FF"/>
                      <w:lang w:val="en-US" w:eastAsia="zh-CN"/>
                    </w:rPr>
                  </w:pPr>
                  <w:r>
                    <w:rPr>
                      <w:rFonts w:hint="eastAsia"/>
                      <w:color w:val="0000FF"/>
                      <w:lang w:val="en-US" w:eastAsia="zh-CN"/>
                    </w:rPr>
                    <w:t>无计划的停电引起的停产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r>
                    <w:rPr>
                      <w:rFonts w:hint="eastAsia"/>
                      <w:color w:val="000000"/>
                      <w:szCs w:val="21"/>
                    </w:rPr>
                    <w:t>机遇的说明</w:t>
                  </w:r>
                </w:p>
              </w:tc>
              <w:tc>
                <w:tcPr>
                  <w:tcW w:w="7375" w:type="dxa"/>
                </w:tcPr>
                <w:p>
                  <w:pPr>
                    <w:rPr>
                      <w:rFonts w:hint="default"/>
                      <w:color w:val="0000FF"/>
                      <w:lang w:val="en-US"/>
                    </w:rPr>
                  </w:pPr>
                  <w:r>
                    <w:rPr>
                      <w:rFonts w:hint="eastAsia"/>
                      <w:color w:val="0000FF"/>
                      <w:lang w:val="en-US" w:eastAsia="zh-CN"/>
                    </w:rPr>
                    <w:t>设备均为能耗低的设备</w:t>
                  </w:r>
                </w:p>
              </w:tc>
            </w:tr>
          </w:tbl>
          <w:p>
            <w:pPr>
              <w:rPr>
                <w:color w:val="000000"/>
                <w:szCs w:val="21"/>
              </w:rPr>
            </w:pPr>
          </w:p>
          <w:p>
            <w:pPr>
              <w:rPr>
                <w:color w:val="000000"/>
                <w:szCs w:val="21"/>
              </w:rPr>
            </w:pPr>
            <w:r>
              <w:rPr>
                <w:rFonts w:hint="eastAsia"/>
                <w:color w:val="000000"/>
                <w:szCs w:val="21"/>
              </w:rPr>
              <w:t>主要证据体现在</w:t>
            </w:r>
            <w:r>
              <w:rPr>
                <w:rFonts w:hint="eastAsia"/>
              </w:rPr>
              <w:t xml:space="preserve"> </w:t>
            </w:r>
            <w:r>
              <w:rPr>
                <w:rFonts w:hint="eastAsia"/>
              </w:rPr>
              <w:sym w:font="Wingdings" w:char="00FE"/>
            </w:r>
            <w:r>
              <w:rPr>
                <w:rFonts w:hint="eastAsia"/>
                <w:highlight w:val="none"/>
              </w:rPr>
              <w:t>《</w:t>
            </w:r>
            <w:r>
              <w:rPr>
                <w:rFonts w:hint="eastAsia"/>
                <w:highlight w:val="none"/>
                <w:lang w:val="en-US" w:eastAsia="zh-CN"/>
              </w:rPr>
              <w:t>内外部环境要素识别表》</w:t>
            </w:r>
            <w:r>
              <w:rPr>
                <w:rFonts w:hint="eastAsia"/>
                <w:highlight w:val="none"/>
              </w:rPr>
              <w:t xml:space="preserve"> </w:t>
            </w:r>
            <w:r>
              <w:rPr>
                <w:rFonts w:hint="eastAsia"/>
              </w:rPr>
              <w:t xml:space="preserve"> </w:t>
            </w:r>
            <w:r>
              <w:rPr>
                <w:rFonts w:hint="eastAsia"/>
              </w:rPr>
              <w:sym w:font="Wingdings" w:char="00A8"/>
            </w:r>
            <w:r>
              <w:rPr>
                <w:rFonts w:hint="eastAsia"/>
              </w:rPr>
              <w:t xml:space="preserve">《年度业务计划》 </w:t>
            </w:r>
            <w:r>
              <w:rPr>
                <w:rFonts w:hint="eastAsia"/>
              </w:rPr>
              <w:sym w:font="Wingdings" w:char="00A8"/>
            </w:r>
            <w:r>
              <w:rPr>
                <w:rFonts w:hint="eastAsia"/>
              </w:rPr>
              <w:t>其他</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理解相关方的需求和期望</w:t>
            </w:r>
          </w:p>
        </w:tc>
        <w:tc>
          <w:tcPr>
            <w:tcW w:w="960" w:type="dxa"/>
            <w:vMerge w:val="restart"/>
          </w:tcPr>
          <w:p>
            <w:r>
              <w:rPr>
                <w:rFonts w:hint="eastAsia"/>
              </w:rPr>
              <w:t xml:space="preserve">En4.2 </w:t>
            </w:r>
          </w:p>
        </w:tc>
        <w:tc>
          <w:tcPr>
            <w:tcW w:w="745" w:type="dxa"/>
          </w:tcPr>
          <w:p>
            <w:r>
              <w:rPr>
                <w:rFonts w:hint="eastAsia"/>
              </w:rPr>
              <w:t>文件名称</w:t>
            </w:r>
          </w:p>
        </w:tc>
        <w:tc>
          <w:tcPr>
            <w:tcW w:w="9259" w:type="dxa"/>
            <w:gridSpan w:val="2"/>
          </w:tcPr>
          <w:p>
            <w:r>
              <w:rPr>
                <w:rFonts w:hint="eastAsia"/>
              </w:rPr>
              <w:t>如：</w:t>
            </w:r>
            <w:r>
              <w:rPr>
                <w:rFonts w:hint="eastAsia"/>
                <w:strike/>
                <w:dstrike w:val="0"/>
              </w:rPr>
              <w:t>《理解相关方的需求和期望控制程序》</w:t>
            </w:r>
            <w:r>
              <w:rPr>
                <w:rFonts w:hint="eastAsia"/>
              </w:rPr>
              <w:t>、管理手册第</w:t>
            </w:r>
            <w:r>
              <w:rPr>
                <w:rFonts w:hint="eastAsia"/>
                <w:lang w:val="en-US" w:eastAsia="zh-CN"/>
              </w:rPr>
              <w:t>4.2</w:t>
            </w:r>
            <w:r>
              <w:rPr>
                <w:rFonts w:hint="eastAsia"/>
              </w:rPr>
              <w:t>章</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color w:val="000000"/>
                <w:szCs w:val="21"/>
              </w:rPr>
            </w:pPr>
            <w:r>
              <w:rPr>
                <w:rFonts w:hint="eastAsia"/>
                <w:color w:val="000000"/>
                <w:szCs w:val="21"/>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495"/>
              <w:gridCol w:w="3611"/>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pPr>
                    <w:rPr>
                      <w:highlight w:val="cyan"/>
                    </w:rPr>
                  </w:pPr>
                  <w:r>
                    <w:rPr>
                      <w:rFonts w:hint="eastAsia"/>
                    </w:rPr>
                    <w:t>重要的相关方</w:t>
                  </w:r>
                </w:p>
              </w:tc>
              <w:tc>
                <w:tcPr>
                  <w:tcW w:w="2495" w:type="dxa"/>
                </w:tcPr>
                <w:p>
                  <w:pPr>
                    <w:rPr>
                      <w:highlight w:val="cyan"/>
                    </w:rPr>
                  </w:pPr>
                  <w:r>
                    <w:rPr>
                      <w:rFonts w:hint="eastAsia"/>
                    </w:rPr>
                    <w:t>相关方名称举例</w:t>
                  </w:r>
                </w:p>
              </w:tc>
              <w:tc>
                <w:tcPr>
                  <w:tcW w:w="3611" w:type="dxa"/>
                </w:tcPr>
                <w:p>
                  <w:pPr>
                    <w:rPr>
                      <w:highlight w:val="cyan"/>
                    </w:rPr>
                  </w:pPr>
                  <w:r>
                    <w:rPr>
                      <w:rFonts w:hint="eastAsia"/>
                    </w:rPr>
                    <w:t>重要的相关方需求和希望（不必全选）</w:t>
                  </w:r>
                </w:p>
              </w:tc>
              <w:tc>
                <w:tcPr>
                  <w:tcW w:w="1324" w:type="dxa"/>
                </w:tcPr>
                <w:p>
                  <w:r>
                    <w:rPr>
                      <w:rFonts w:hint="eastAsia"/>
                    </w:rPr>
                    <w:t>成为合规性义务的需求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主管部门</w:t>
                  </w:r>
                </w:p>
              </w:tc>
              <w:tc>
                <w:tcPr>
                  <w:tcW w:w="2495" w:type="dxa"/>
                </w:tcPr>
                <w:p>
                  <w:pPr>
                    <w:rPr>
                      <w:rFonts w:hint="default" w:eastAsia="宋体"/>
                      <w:lang w:val="en-US" w:eastAsia="zh-CN"/>
                    </w:rPr>
                  </w:pPr>
                  <w:r>
                    <w:rPr>
                      <w:rFonts w:hint="eastAsia"/>
                      <w:lang w:val="en-US" w:eastAsia="zh-CN"/>
                    </w:rPr>
                    <w:t>徐水区市场监督管理局</w:t>
                  </w:r>
                </w:p>
              </w:tc>
              <w:tc>
                <w:tcPr>
                  <w:tcW w:w="3611" w:type="dxa"/>
                </w:tcPr>
                <w:p>
                  <w:r>
                    <w:rPr>
                      <w:rFonts w:hint="eastAsia"/>
                      <w:lang w:eastAsia="zh-CN"/>
                    </w:rPr>
                    <w:t>☑</w:t>
                  </w:r>
                  <w:r>
                    <w:rPr>
                      <w:rFonts w:hint="eastAsia"/>
                    </w:rPr>
                    <w:t>遵守能源相关的法律法规</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供方</w:t>
                  </w:r>
                </w:p>
              </w:tc>
              <w:tc>
                <w:tcPr>
                  <w:tcW w:w="2495" w:type="dxa"/>
                </w:tcPr>
                <w:p>
                  <w:pPr>
                    <w:rPr>
                      <w:rFonts w:hint="default" w:eastAsia="宋体"/>
                      <w:highlight w:val="cyan"/>
                      <w:lang w:val="en-US" w:eastAsia="zh-CN"/>
                    </w:rPr>
                  </w:pPr>
                  <w:r>
                    <w:rPr>
                      <w:rFonts w:hint="eastAsia"/>
                      <w:highlight w:val="none"/>
                      <w:lang w:val="en-US" w:eastAsia="zh-CN"/>
                    </w:rPr>
                    <w:t>见生产技术部审核记录</w:t>
                  </w:r>
                </w:p>
              </w:tc>
              <w:tc>
                <w:tcPr>
                  <w:tcW w:w="3611" w:type="dxa"/>
                </w:tcPr>
                <w:p>
                  <w:r>
                    <w:rPr>
                      <w:rFonts w:hint="eastAsia"/>
                      <w:lang w:eastAsia="zh-CN"/>
                    </w:rPr>
                    <w:t>☑</w:t>
                  </w:r>
                  <w:r>
                    <w:rPr>
                      <w:rFonts w:hint="eastAsia"/>
                    </w:rPr>
                    <w:t>组织的持续经营、明示采购的节能管理要求</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顾客</w:t>
                  </w:r>
                </w:p>
              </w:tc>
              <w:tc>
                <w:tcPr>
                  <w:tcW w:w="2495" w:type="dxa"/>
                </w:tcPr>
                <w:p>
                  <w:pPr>
                    <w:rPr>
                      <w:rFonts w:hint="eastAsia"/>
                      <w:lang w:val="en-US" w:eastAsia="zh-CN"/>
                    </w:rPr>
                  </w:pPr>
                  <w:r>
                    <w:rPr>
                      <w:rFonts w:hint="eastAsia"/>
                      <w:lang w:val="en-US" w:eastAsia="zh-CN"/>
                    </w:rPr>
                    <w:t>市政施工公司</w:t>
                  </w:r>
                </w:p>
                <w:p>
                  <w:pPr>
                    <w:pStyle w:val="14"/>
                    <w:rPr>
                      <w:rFonts w:hint="default"/>
                      <w:lang w:val="en-US" w:eastAsia="zh-CN"/>
                    </w:rPr>
                  </w:pPr>
                  <w:r>
                    <w:rPr>
                      <w:rFonts w:hint="eastAsia"/>
                      <w:highlight w:val="none"/>
                      <w:lang w:val="en-US" w:eastAsia="zh-CN"/>
                    </w:rPr>
                    <w:t>见生产技术部审核记录</w:t>
                  </w:r>
                </w:p>
              </w:tc>
              <w:tc>
                <w:tcPr>
                  <w:tcW w:w="3611" w:type="dxa"/>
                </w:tcPr>
                <w:p>
                  <w:pPr>
                    <w:ind w:left="210" w:hanging="210" w:hangingChars="100"/>
                  </w:pPr>
                  <w:r>
                    <w:rPr>
                      <w:rFonts w:hint="eastAsia"/>
                      <w:lang w:eastAsia="zh-CN"/>
                    </w:rPr>
                    <w:t>☑</w:t>
                  </w:r>
                  <w:r>
                    <w:rPr>
                      <w:rFonts w:hint="eastAsia"/>
                    </w:rPr>
                    <w:t>不因能源消耗问题影响交付产品或服务；</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rPr>
                    <w:t>□消费者</w:t>
                  </w:r>
                </w:p>
              </w:tc>
              <w:tc>
                <w:tcPr>
                  <w:tcW w:w="2495" w:type="dxa"/>
                </w:tcPr>
                <w:p>
                  <w:pPr>
                    <w:rPr>
                      <w:rFonts w:hint="default" w:eastAsia="宋体"/>
                      <w:lang w:val="en-US" w:eastAsia="zh-CN"/>
                    </w:rPr>
                  </w:pPr>
                  <w:r>
                    <w:rPr>
                      <w:rFonts w:hint="eastAsia"/>
                      <w:lang w:val="en-US" w:eastAsia="zh-CN"/>
                    </w:rPr>
                    <w:t>不直接接触消费者</w:t>
                  </w:r>
                </w:p>
              </w:tc>
              <w:tc>
                <w:tcPr>
                  <w:tcW w:w="3611" w:type="dxa"/>
                </w:tcPr>
                <w:p>
                  <w:r>
                    <w:rPr>
                      <w:rFonts w:hint="eastAsia"/>
                    </w:rPr>
                    <w:t>□不因使用（如耗燃料）和最终处置带来麻烦</w:t>
                  </w:r>
                </w:p>
                <w:p>
                  <w:r>
                    <w:rPr>
                      <w:rFonts w:hint="eastAsia"/>
                    </w:rPr>
                    <w:t>□</w:t>
                  </w:r>
                </w:p>
              </w:tc>
              <w:tc>
                <w:tcPr>
                  <w:tcW w:w="1324" w:type="dxa"/>
                </w:tcPr>
                <w:p>
                  <w:r>
                    <w:rPr>
                      <w:rFonts w:hint="eastAsia"/>
                    </w:rPr>
                    <w:sym w:font="Wingdings" w:char="00A8"/>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pPr>
                    <w:rPr>
                      <w:szCs w:val="24"/>
                    </w:rPr>
                  </w:pPr>
                  <w:r>
                    <w:rPr>
                      <w:rFonts w:hint="eastAsia"/>
                      <w:lang w:eastAsia="zh-CN"/>
                    </w:rPr>
                    <w:t>☑</w:t>
                  </w:r>
                  <w:r>
                    <w:rPr>
                      <w:rFonts w:hint="eastAsia"/>
                    </w:rPr>
                    <w:t>员工</w:t>
                  </w:r>
                </w:p>
              </w:tc>
              <w:tc>
                <w:tcPr>
                  <w:tcW w:w="2495" w:type="dxa"/>
                </w:tcPr>
                <w:p>
                  <w:pPr>
                    <w:rPr>
                      <w:rFonts w:hint="eastAsia" w:eastAsia="宋体"/>
                      <w:szCs w:val="24"/>
                      <w:lang w:val="en-US" w:eastAsia="zh-CN"/>
                    </w:rPr>
                  </w:pPr>
                  <w:r>
                    <w:rPr>
                      <w:rFonts w:hint="eastAsia"/>
                      <w:szCs w:val="24"/>
                      <w:lang w:val="en-US" w:eastAsia="zh-CN"/>
                    </w:rPr>
                    <w:t>略</w:t>
                  </w:r>
                </w:p>
              </w:tc>
              <w:tc>
                <w:tcPr>
                  <w:tcW w:w="3611" w:type="dxa"/>
                </w:tcPr>
                <w:p>
                  <w:r>
                    <w:rPr>
                      <w:rFonts w:hint="eastAsia"/>
                      <w:lang w:eastAsia="zh-CN"/>
                    </w:rPr>
                    <w:t>☑</w:t>
                  </w:r>
                  <w:r>
                    <w:rPr>
                      <w:rFonts w:hint="eastAsia"/>
                    </w:rPr>
                    <w:t>不因能源消耗问题停产，影响组织持续经营</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投资方</w:t>
                  </w:r>
                </w:p>
              </w:tc>
              <w:tc>
                <w:tcPr>
                  <w:tcW w:w="2495" w:type="dxa"/>
                </w:tcPr>
                <w:p>
                  <w:pPr>
                    <w:rPr>
                      <w:rFonts w:hint="default" w:eastAsia="宋体"/>
                      <w:lang w:val="en-US" w:eastAsia="zh-CN"/>
                    </w:rPr>
                  </w:pPr>
                  <w:r>
                    <w:rPr>
                      <w:rFonts w:hint="eastAsia"/>
                      <w:lang w:val="en-US" w:eastAsia="zh-CN"/>
                    </w:rPr>
                    <w:t>自然人</w:t>
                  </w:r>
                </w:p>
              </w:tc>
              <w:tc>
                <w:tcPr>
                  <w:tcW w:w="3611" w:type="dxa"/>
                </w:tcPr>
                <w:p>
                  <w:r>
                    <w:rPr>
                      <w:rFonts w:hint="eastAsia"/>
                      <w:lang w:eastAsia="zh-CN"/>
                    </w:rPr>
                    <w:t>☑</w:t>
                  </w:r>
                  <w:r>
                    <w:rPr>
                      <w:rFonts w:hint="eastAsia"/>
                    </w:rPr>
                    <w:t>不因能源消耗问题停产，影响组织持续经营、盈利</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lang w:eastAsia="zh-CN"/>
                    </w:rPr>
                    <w:t>☑</w:t>
                  </w:r>
                  <w:r>
                    <w:rPr>
                      <w:rFonts w:hint="eastAsia"/>
                    </w:rPr>
                    <w:t>社区</w:t>
                  </w:r>
                </w:p>
              </w:tc>
              <w:tc>
                <w:tcPr>
                  <w:tcW w:w="2495" w:type="dxa"/>
                </w:tcPr>
                <w:p>
                  <w:pPr>
                    <w:rPr>
                      <w:rFonts w:hint="default" w:eastAsia="宋体"/>
                      <w:lang w:val="en-US" w:eastAsia="zh-CN"/>
                    </w:rPr>
                  </w:pPr>
                  <w:r>
                    <w:rPr>
                      <w:rFonts w:hint="eastAsia"/>
                      <w:lang w:val="en-US" w:eastAsia="zh-CN"/>
                    </w:rPr>
                    <w:t>徐水区</w:t>
                  </w:r>
                  <w:r>
                    <w:rPr>
                      <w:rFonts w:asciiTheme="minorEastAsia" w:hAnsiTheme="minorEastAsia" w:eastAsiaTheme="minorEastAsia"/>
                      <w:sz w:val="20"/>
                    </w:rPr>
                    <w:t>户木乡户木村</w:t>
                  </w:r>
                </w:p>
              </w:tc>
              <w:tc>
                <w:tcPr>
                  <w:tcW w:w="3611" w:type="dxa"/>
                </w:tcPr>
                <w:p>
                  <w:r>
                    <w:rPr>
                      <w:rFonts w:hint="eastAsia"/>
                      <w:lang w:eastAsia="zh-CN"/>
                    </w:rPr>
                    <w:t>☑</w:t>
                  </w:r>
                  <w:r>
                    <w:rPr>
                      <w:rFonts w:hint="eastAsia"/>
                    </w:rPr>
                    <w:t>不因能源消耗问题影响周围的环境</w:t>
                  </w:r>
                </w:p>
                <w:p>
                  <w:r>
                    <w:rPr>
                      <w:rFonts w:hint="eastAsia"/>
                    </w:rPr>
                    <w:t>□</w:t>
                  </w:r>
                </w:p>
              </w:tc>
              <w:tc>
                <w:tcPr>
                  <w:tcW w:w="1324" w:type="dxa"/>
                </w:tcPr>
                <w:p>
                  <w:r>
                    <w:rPr>
                      <w:rFonts w:hint="eastAsia"/>
                    </w:rPr>
                    <w:sym w:font="Wingdings" w:char="00FE"/>
                  </w:r>
                  <w:r>
                    <w:rPr>
                      <w:rFonts w:hint="eastAsia"/>
                    </w:rPr>
                    <w:t xml:space="preserve">是  </w:t>
                  </w:r>
                  <w:r>
                    <w:rPr>
                      <w:rFonts w:hint="eastAsia"/>
                    </w:rPr>
                    <w:sym w:font="Wingdings" w:char="00A8"/>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dxa"/>
                </w:tcPr>
                <w:p>
                  <w:r>
                    <w:rPr>
                      <w:rFonts w:hint="eastAsia"/>
                    </w:rPr>
                    <w:t>□其他</w:t>
                  </w:r>
                </w:p>
              </w:tc>
              <w:tc>
                <w:tcPr>
                  <w:tcW w:w="2495" w:type="dxa"/>
                </w:tcPr>
                <w:p/>
              </w:tc>
              <w:tc>
                <w:tcPr>
                  <w:tcW w:w="3611" w:type="dxa"/>
                </w:tcPr>
                <w:p/>
              </w:tc>
              <w:tc>
                <w:tcPr>
                  <w:tcW w:w="1324" w:type="dxa"/>
                </w:tcPr>
                <w:p>
                  <w:r>
                    <w:rPr>
                      <w:rFonts w:hint="eastAsia"/>
                    </w:rPr>
                    <w:sym w:font="Wingdings" w:char="00A8"/>
                  </w:r>
                  <w:r>
                    <w:rPr>
                      <w:rFonts w:hint="eastAsia"/>
                    </w:rPr>
                    <w:t xml:space="preserve">是  </w:t>
                  </w:r>
                  <w:r>
                    <w:rPr>
                      <w:rFonts w:hint="eastAsia"/>
                    </w:rPr>
                    <w:sym w:font="Wingdings" w:char="00A8"/>
                  </w:r>
                  <w:r>
                    <w:rPr>
                      <w:rFonts w:hint="eastAsia"/>
                    </w:rPr>
                    <w:t>否</w:t>
                  </w:r>
                </w:p>
              </w:tc>
            </w:tr>
          </w:tbl>
          <w:p>
            <w:pPr>
              <w:rPr>
                <w:color w:val="000000"/>
                <w:szCs w:val="21"/>
              </w:rPr>
            </w:pPr>
          </w:p>
          <w:p>
            <w:r>
              <w:rPr>
                <w:rFonts w:hint="eastAsia"/>
                <w:color w:val="000000"/>
                <w:szCs w:val="21"/>
              </w:rPr>
              <w:t>主要证据体现在</w:t>
            </w:r>
            <w:r>
              <w:rPr>
                <w:rFonts w:hint="eastAsia"/>
              </w:rPr>
              <w:t xml:space="preserve"> </w:t>
            </w:r>
            <w:r>
              <w:rPr>
                <w:rFonts w:hint="eastAsia"/>
              </w:rPr>
              <w:sym w:font="Wingdings" w:char="00FE"/>
            </w:r>
            <w:r>
              <w:rPr>
                <w:rFonts w:hint="eastAsia"/>
                <w:highlight w:val="none"/>
              </w:rPr>
              <w:t>《相关方期望或要求识别表》</w:t>
            </w:r>
            <w:r>
              <w:rPr>
                <w:rFonts w:hint="eastAsia"/>
              </w:rPr>
              <w:t xml:space="preserve">  </w:t>
            </w:r>
            <w:r>
              <w:rPr>
                <w:rFonts w:hint="eastAsia"/>
              </w:rPr>
              <w:sym w:font="Wingdings" w:char="00A8"/>
            </w:r>
            <w:r>
              <w:rPr>
                <w:rFonts w:hint="eastAsia"/>
              </w:rPr>
              <w:t xml:space="preserve">《年度业务计划》 </w:t>
            </w:r>
            <w:r>
              <w:rPr>
                <w:rFonts w:hint="eastAsia"/>
              </w:rPr>
              <w:sym w:font="Wingdings" w:char="00A8"/>
            </w:r>
            <w:r>
              <w:rPr>
                <w:rFonts w:hint="eastAsia"/>
              </w:rPr>
              <w:t>其他</w:t>
            </w:r>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确定能源管理体系的范围</w:t>
            </w:r>
          </w:p>
        </w:tc>
        <w:tc>
          <w:tcPr>
            <w:tcW w:w="960" w:type="dxa"/>
            <w:vMerge w:val="restart"/>
          </w:tcPr>
          <w:p>
            <w:r>
              <w:rPr>
                <w:rFonts w:hint="eastAsia"/>
              </w:rPr>
              <w:t>En4.3</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4.3</w:t>
            </w:r>
            <w:r>
              <w:rPr>
                <w:rFonts w:hint="eastAsia"/>
              </w:rPr>
              <w:t>章和“公司介绍”</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组织应明确相关管理体系的范围；</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4117"/>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范围的项目</w:t>
                  </w:r>
                </w:p>
              </w:tc>
              <w:tc>
                <w:tcPr>
                  <w:tcW w:w="4117" w:type="dxa"/>
                </w:tcPr>
                <w:p>
                  <w:r>
                    <w:rPr>
                      <w:rFonts w:hint="eastAsia"/>
                    </w:rPr>
                    <w:t>内容描述</w:t>
                  </w:r>
                </w:p>
              </w:tc>
              <w:tc>
                <w:tcPr>
                  <w:tcW w:w="301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产品/服务的活动</w:t>
                  </w:r>
                </w:p>
              </w:tc>
              <w:tc>
                <w:tcPr>
                  <w:tcW w:w="4117" w:type="dxa"/>
                </w:tcPr>
                <w:p>
                  <w:pPr>
                    <w:rPr>
                      <w:color w:val="0000FF"/>
                    </w:rPr>
                  </w:pPr>
                  <w:bookmarkStart w:id="0" w:name="审核范围"/>
                  <w:r>
                    <w:rPr>
                      <w:rFonts w:ascii="Times New Roman" w:hAnsi="Times New Roman" w:eastAsia="宋体" w:cs="Times New Roman"/>
                      <w:color w:val="0000FF"/>
                      <w:sz w:val="21"/>
                      <w:szCs w:val="21"/>
                    </w:rPr>
                    <w:t>商品混凝土的制造所涉及的能源管理活动</w:t>
                  </w:r>
                  <w:bookmarkEnd w:id="0"/>
                </w:p>
              </w:tc>
              <w:tc>
                <w:tcPr>
                  <w:tcW w:w="3015" w:type="dxa"/>
                </w:tcPr>
                <w:p>
                  <w:pPr>
                    <w:rPr>
                      <w:rFonts w:hint="eastAsia" w:eastAsia="宋体"/>
                      <w:lang w:val="en-US" w:eastAsia="zh-CN"/>
                    </w:rPr>
                  </w:pPr>
                  <w:r>
                    <w:rPr>
                      <w:rFonts w:hint="eastAsia"/>
                      <w:lang w:val="en-US" w:eastAsia="zh-CN"/>
                    </w:rPr>
                    <w:t>已确认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pPr>
                    <w:rPr>
                      <w:rFonts w:hint="eastAsia" w:eastAsia="宋体"/>
                      <w:lang w:val="en-US" w:eastAsia="zh-CN"/>
                    </w:rPr>
                  </w:pPr>
                  <w:r>
                    <w:rPr>
                      <w:rFonts w:hint="eastAsia"/>
                      <w:lang w:val="en-US" w:eastAsia="zh-CN"/>
                    </w:rPr>
                    <w:t>注册地址</w:t>
                  </w:r>
                </w:p>
              </w:tc>
              <w:tc>
                <w:tcPr>
                  <w:tcW w:w="4117" w:type="dxa"/>
                </w:tcPr>
                <w:p>
                  <w:pPr>
                    <w:rPr>
                      <w:rFonts w:ascii="Times New Roman" w:hAnsi="Times New Roman" w:eastAsia="宋体" w:cs="Times New Roman"/>
                      <w:color w:val="0000FF"/>
                      <w:sz w:val="21"/>
                      <w:szCs w:val="21"/>
                    </w:rPr>
                  </w:pPr>
                  <w:r>
                    <w:rPr>
                      <w:rFonts w:ascii="Times New Roman" w:hAnsi="Times New Roman" w:eastAsia="宋体" w:cs="Times New Roman"/>
                      <w:color w:val="0000FF"/>
                      <w:sz w:val="21"/>
                      <w:szCs w:val="21"/>
                    </w:rPr>
                    <w:t>河北省保定市徐水县户木乡户木村</w:t>
                  </w:r>
                </w:p>
              </w:tc>
              <w:tc>
                <w:tcPr>
                  <w:tcW w:w="3015" w:type="dxa"/>
                </w:tcPr>
                <w:p>
                  <w:r>
                    <w:rPr>
                      <w:rFonts w:hint="eastAsia"/>
                      <w:lang w:val="en-US" w:eastAsia="zh-CN"/>
                    </w:rPr>
                    <w:t>已确认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经营地址</w:t>
                  </w:r>
                </w:p>
              </w:tc>
              <w:tc>
                <w:tcPr>
                  <w:tcW w:w="4117" w:type="dxa"/>
                </w:tcPr>
                <w:p>
                  <w:pPr>
                    <w:rPr>
                      <w:rFonts w:ascii="Times New Roman" w:hAnsi="Times New Roman" w:eastAsia="宋体" w:cs="Times New Roman"/>
                      <w:color w:val="0000FF"/>
                      <w:sz w:val="21"/>
                      <w:szCs w:val="21"/>
                    </w:rPr>
                  </w:pPr>
                  <w:r>
                    <w:rPr>
                      <w:rFonts w:ascii="Times New Roman" w:hAnsi="Times New Roman" w:eastAsia="宋体" w:cs="Times New Roman"/>
                      <w:color w:val="0000FF"/>
                      <w:sz w:val="21"/>
                      <w:szCs w:val="21"/>
                    </w:rPr>
                    <w:t>河北省保定市徐水县户木乡户木村</w:t>
                  </w:r>
                </w:p>
              </w:tc>
              <w:tc>
                <w:tcPr>
                  <w:tcW w:w="3015" w:type="dxa"/>
                </w:tcPr>
                <w:p>
                  <w:r>
                    <w:rPr>
                      <w:rFonts w:hint="eastAsia"/>
                      <w:lang w:val="en-US" w:eastAsia="zh-CN"/>
                    </w:rPr>
                    <w:t>已确认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组织单元（部门/分支）</w:t>
                  </w:r>
                </w:p>
              </w:tc>
              <w:tc>
                <w:tcPr>
                  <w:tcW w:w="4117" w:type="dxa"/>
                </w:tcPr>
                <w:p>
                  <w:r>
                    <w:rPr>
                      <w:rFonts w:hint="eastAsia"/>
                    </w:rPr>
                    <w:sym w:font="Wingdings" w:char="00FE"/>
                  </w:r>
                  <w:r>
                    <w:rPr>
                      <w:rFonts w:hint="eastAsia"/>
                    </w:rPr>
                    <w:t>与组织结构图一致</w:t>
                  </w:r>
                </w:p>
                <w:p>
                  <w:r>
                    <w:rPr>
                      <w:rFonts w:hint="eastAsia"/>
                    </w:rPr>
                    <w:sym w:font="Wingdings" w:char="00A8"/>
                  </w:r>
                  <w:r>
                    <w:rPr>
                      <w:rFonts w:hint="eastAsia"/>
                    </w:rPr>
                    <w:t xml:space="preserve">分支机构，如：                   </w:t>
                  </w:r>
                </w:p>
                <w:p>
                  <w:r>
                    <w:rPr>
                      <w:rFonts w:hint="eastAsia"/>
                    </w:rPr>
                    <w:sym w:font="Wingdings" w:char="00A8"/>
                  </w:r>
                  <w:r>
                    <w:rPr>
                      <w:rFonts w:hint="eastAsia"/>
                    </w:rPr>
                    <w:t xml:space="preserve">临时场所，如：                  </w:t>
                  </w:r>
                </w:p>
              </w:tc>
              <w:tc>
                <w:tcPr>
                  <w:tcW w:w="3015" w:type="dxa"/>
                </w:tcPr>
                <w:p>
                  <w:r>
                    <w:rPr>
                      <w:rFonts w:hint="eastAsia"/>
                      <w:lang w:val="en-US" w:eastAsia="zh-CN"/>
                    </w:rPr>
                    <w:t>已确认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1" w:type="dxa"/>
                </w:tcPr>
                <w:p>
                  <w:r>
                    <w:rPr>
                      <w:rFonts w:hint="eastAsia"/>
                    </w:rPr>
                    <w:t>时间</w:t>
                  </w:r>
                </w:p>
              </w:tc>
              <w:tc>
                <w:tcPr>
                  <w:tcW w:w="4117" w:type="dxa"/>
                </w:tcPr>
                <w:p>
                  <w:pPr>
                    <w:rPr>
                      <w:rFonts w:hint="eastAsia"/>
                      <w:lang w:eastAsia="zh-CN"/>
                    </w:rPr>
                  </w:pPr>
                  <w:r>
                    <w:rPr>
                      <w:rFonts w:hint="eastAsia"/>
                    </w:rPr>
                    <w:sym w:font="Wingdings" w:char="00FE"/>
                  </w:r>
                  <w:r>
                    <w:rPr>
                      <w:rFonts w:hint="eastAsia"/>
                    </w:rPr>
                    <w:t xml:space="preserve"> 体系建立以来</w:t>
                  </w:r>
                  <w:r>
                    <w:rPr>
                      <w:rFonts w:hint="eastAsia"/>
                      <w:lang w:eastAsia="zh-CN"/>
                    </w:rPr>
                    <w:t>（</w:t>
                  </w:r>
                  <w:r>
                    <w:rPr>
                      <w:rFonts w:hint="eastAsia"/>
                      <w:lang w:val="en-US" w:eastAsia="zh-CN"/>
                    </w:rPr>
                    <w:t>2021-09</w:t>
                  </w:r>
                  <w:r>
                    <w:rPr>
                      <w:rFonts w:hint="eastAsia"/>
                      <w:lang w:eastAsia="zh-CN"/>
                    </w:rPr>
                    <w:t>）</w:t>
                  </w:r>
                </w:p>
                <w:p>
                  <w:r>
                    <w:rPr>
                      <w:rFonts w:hint="eastAsia"/>
                    </w:rPr>
                    <w:sym w:font="Wingdings" w:char="00A8"/>
                  </w:r>
                </w:p>
              </w:tc>
              <w:tc>
                <w:tcPr>
                  <w:tcW w:w="3015" w:type="dxa"/>
                </w:tcPr>
                <w:p>
                  <w:r>
                    <w:rPr>
                      <w:rFonts w:hint="eastAsia"/>
                      <w:lang w:val="en-US" w:eastAsia="zh-CN"/>
                    </w:rPr>
                    <w:t>已确认</w:t>
                  </w:r>
                </w:p>
              </w:tc>
            </w:tr>
          </w:tbl>
          <w:p/>
          <w:p>
            <w:pPr>
              <w:rPr>
                <w:rFonts w:hint="eastAsia"/>
              </w:rPr>
            </w:pPr>
            <w:r>
              <w:rPr>
                <w:rFonts w:hint="eastAsia"/>
              </w:rPr>
              <w:t>在企业的管理手册中有描述。</w:t>
            </w:r>
          </w:p>
          <w:p>
            <w:pPr>
              <w:pStyle w:val="14"/>
            </w:pPr>
            <w:r>
              <w:rPr>
                <w:rFonts w:hint="eastAsia" w:ascii="Times New Roman" w:hAnsi="Times New Roman" w:eastAsia="宋体" w:cs="Times New Roman"/>
                <w:bCs w:val="0"/>
                <w:color w:val="0000FF"/>
                <w:spacing w:val="0"/>
                <w:kern w:val="2"/>
                <w:sz w:val="21"/>
                <w:szCs w:val="21"/>
                <w:lang w:val="en-US" w:eastAsia="zh-CN" w:bidi="ar-SA"/>
              </w:rPr>
              <w:t>按照GB/T</w:t>
            </w:r>
            <w:r>
              <w:rPr>
                <w:rFonts w:ascii="Times New Roman" w:hAnsi="Times New Roman" w:eastAsia="宋体" w:cs="Times New Roman"/>
                <w:bCs w:val="0"/>
                <w:color w:val="0000FF"/>
                <w:spacing w:val="0"/>
                <w:kern w:val="2"/>
                <w:sz w:val="21"/>
                <w:szCs w:val="21"/>
                <w:lang w:val="en-US" w:eastAsia="zh-CN" w:bidi="ar-SA"/>
              </w:rPr>
              <w:t xml:space="preserve"> </w:t>
            </w:r>
            <w:r>
              <w:rPr>
                <w:rFonts w:hint="eastAsia" w:ascii="Times New Roman" w:hAnsi="Times New Roman" w:eastAsia="宋体" w:cs="Times New Roman"/>
                <w:bCs w:val="0"/>
                <w:color w:val="0000FF"/>
                <w:spacing w:val="0"/>
                <w:kern w:val="2"/>
                <w:sz w:val="21"/>
                <w:szCs w:val="21"/>
                <w:lang w:val="en-US" w:eastAsia="zh-CN" w:bidi="ar-SA"/>
              </w:rPr>
              <w:t>23331-2020/ISO</w:t>
            </w:r>
            <w:r>
              <w:rPr>
                <w:rFonts w:ascii="Times New Roman" w:hAnsi="Times New Roman" w:eastAsia="宋体" w:cs="Times New Roman"/>
                <w:bCs w:val="0"/>
                <w:color w:val="0000FF"/>
                <w:spacing w:val="0"/>
                <w:kern w:val="2"/>
                <w:sz w:val="21"/>
                <w:szCs w:val="21"/>
                <w:lang w:val="en-US" w:eastAsia="zh-CN" w:bidi="ar-SA"/>
              </w:rPr>
              <w:t xml:space="preserve"> </w:t>
            </w:r>
            <w:r>
              <w:rPr>
                <w:rFonts w:hint="eastAsia" w:ascii="Times New Roman" w:hAnsi="Times New Roman" w:eastAsia="宋体" w:cs="Times New Roman"/>
                <w:bCs w:val="0"/>
                <w:color w:val="0000FF"/>
                <w:spacing w:val="0"/>
                <w:kern w:val="2"/>
                <w:sz w:val="21"/>
                <w:szCs w:val="21"/>
                <w:lang w:val="en-US" w:eastAsia="zh-CN" w:bidi="ar-SA"/>
              </w:rPr>
              <w:t>50001:2018及RB/T</w:t>
            </w:r>
            <w:r>
              <w:rPr>
                <w:rFonts w:hint="eastAsia" w:ascii="Times New Roman" w:hAnsi="Times New Roman" w:eastAsia="宋体" w:cs="Times New Roman"/>
                <w:bCs w:val="0"/>
                <w:color w:val="0000FF"/>
                <w:spacing w:val="0"/>
                <w:kern w:val="2"/>
                <w:sz w:val="21"/>
                <w:szCs w:val="21"/>
                <w:lang w:val="de-DE" w:eastAsia="zh-CN" w:bidi="ar-SA"/>
              </w:rPr>
              <w:t xml:space="preserve"> 121-2016 《能源管理体系 建材企业(不含水泥、玻璃、陶瓷)企业认证要求》</w:t>
            </w:r>
            <w:r>
              <w:rPr>
                <w:rFonts w:hint="eastAsia" w:ascii="Times New Roman" w:hAnsi="Times New Roman" w:eastAsia="宋体" w:cs="Times New Roman"/>
                <w:bCs w:val="0"/>
                <w:color w:val="0000FF"/>
                <w:spacing w:val="0"/>
                <w:kern w:val="2"/>
                <w:sz w:val="21"/>
                <w:szCs w:val="21"/>
                <w:lang w:val="en-US" w:eastAsia="zh-CN" w:bidi="ar-SA"/>
              </w:rPr>
              <w:t>等标准的要求建立的能源管理体系，已形成《能源管理体系手册》，并实施和保持，持续改进体系的其有效性。通过运行管理体系达到能源管理体系所需的过程融入到企业的生产过程，制定所需的准则和方法并进行有效控制，明确职责权限，识别风险并进行监视测量确保达到预期的绩效并持续改进的目的。</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能源管理体系</w:t>
            </w:r>
          </w:p>
        </w:tc>
        <w:tc>
          <w:tcPr>
            <w:tcW w:w="960" w:type="dxa"/>
            <w:vMerge w:val="restart"/>
          </w:tcPr>
          <w:p>
            <w:r>
              <w:rPr>
                <w:rFonts w:hint="eastAsia"/>
              </w:rPr>
              <w:t>E</w:t>
            </w:r>
            <w:r>
              <w:rPr>
                <w:rFonts w:hint="eastAsia"/>
                <w:lang w:val="en-US" w:eastAsia="zh-CN"/>
              </w:rPr>
              <w:t>n</w:t>
            </w:r>
            <w:r>
              <w:rPr>
                <w:rFonts w:hint="eastAsia"/>
              </w:rPr>
              <w:t xml:space="preserve">4.4 </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4.4</w:t>
            </w:r>
            <w:r>
              <w:rPr>
                <w:rFonts w:hint="eastAsia"/>
              </w:rPr>
              <w:t>章和《过程清单》</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spacing w:before="40" w:after="40"/>
              <w:rPr>
                <w:lang w:val="en-GB"/>
              </w:rPr>
            </w:pPr>
            <w:r>
              <w:rPr>
                <w:rFonts w:hint="eastAsia"/>
              </w:rPr>
              <w:t>组织考虑了内外部问题和相关方期望对</w:t>
            </w:r>
            <w:r>
              <w:rPr>
                <w:rFonts w:hint="eastAsia"/>
                <w:lang w:val="en-US" w:eastAsia="zh-CN"/>
              </w:rPr>
              <w:t>能源</w:t>
            </w:r>
            <w:r>
              <w:rPr>
                <w:rFonts w:hint="eastAsia"/>
              </w:rPr>
              <w:t>管理体系的过程进行了确认，对输入、输出、</w:t>
            </w:r>
            <w:r>
              <w:rPr>
                <w:rFonts w:hint="eastAsia"/>
                <w:lang w:val="en-GB"/>
              </w:rPr>
              <w:t>顺序及相互</w:t>
            </w:r>
            <w:r>
              <w:rPr>
                <w:rFonts w:hint="eastAsia"/>
              </w:rPr>
              <w:t>作用</w:t>
            </w:r>
            <w:r>
              <w:rPr>
                <w:rFonts w:hint="eastAsia"/>
                <w:lang w:val="en-GB"/>
              </w:rPr>
              <w:t>已被</w:t>
            </w:r>
            <w:r>
              <w:rPr>
                <w:rFonts w:hint="eastAsia"/>
              </w:rPr>
              <w:t>明确</w:t>
            </w:r>
            <w:r>
              <w:rPr>
                <w:rFonts w:hint="eastAsia"/>
                <w:lang w:val="en-GB"/>
              </w:rPr>
              <w:t>地提出并被充分控制。</w:t>
            </w:r>
            <w:r>
              <w:rPr>
                <w:rFonts w:hint="eastAsia"/>
              </w:rPr>
              <w:t>采用了过程方法管理相关管理体系及其过程；</w:t>
            </w:r>
            <w:r>
              <w:rPr>
                <w:rFonts w:hint="eastAsia"/>
                <w:lang w:val="en-GB"/>
              </w:rPr>
              <w:t>用文件化的绩效指标定期评审过程。</w:t>
            </w:r>
          </w:p>
          <w:p>
            <w:pPr>
              <w:spacing w:before="40" w:after="40"/>
            </w:pPr>
          </w:p>
          <w:p>
            <w:pPr>
              <w:spacing w:before="40" w:after="40"/>
              <w:rPr>
                <w:b/>
                <w:bCs/>
              </w:rPr>
            </w:pPr>
            <w:r>
              <w:rPr>
                <w:rFonts w:hint="eastAsia"/>
                <w:b/>
                <w:bCs/>
              </w:rPr>
              <w:t>影响运行的重要</w:t>
            </w:r>
            <w:r>
              <w:rPr>
                <w:rFonts w:hint="eastAsia"/>
                <w:b/>
                <w:bCs/>
                <w:lang w:val="en-GB"/>
              </w:rPr>
              <w:t>过程如下</w:t>
            </w:r>
            <w:r>
              <w:rPr>
                <w:rFonts w:hint="eastAsia"/>
                <w:b/>
                <w:bCs/>
              </w:rPr>
              <w:t>:</w:t>
            </w:r>
            <w:r>
              <w:rPr>
                <w:rFonts w:hint="eastAsia"/>
                <w:b/>
                <w:bCs/>
                <w:lang w:val="en-GB"/>
              </w:rPr>
              <w:t xml:space="preserve"> （</w:t>
            </w:r>
            <w:r>
              <w:rPr>
                <w:rFonts w:hint="eastAsia"/>
                <w:b/>
                <w:bCs/>
              </w:rPr>
              <w:t>不必全选</w:t>
            </w:r>
            <w:r>
              <w:rPr>
                <w:rFonts w:hint="eastAsia"/>
                <w:b/>
                <w:bCs/>
                <w:lang w:val="en-GB"/>
              </w:rPr>
              <w:t>）</w:t>
            </w:r>
          </w:p>
          <w:p>
            <w:pPr>
              <w:spacing w:before="40" w:after="40"/>
              <w:rPr>
                <w:rFonts w:hint="eastAsia"/>
              </w:rPr>
            </w:pPr>
            <w:r>
              <w:rPr>
                <w:rFonts w:hint="eastAsia"/>
              </w:rPr>
              <w:t xml:space="preserve">☑能源消耗过程控制 □污染物排放控制 </w:t>
            </w:r>
            <w:r>
              <w:rPr>
                <w:rFonts w:hint="eastAsia"/>
                <w:lang w:eastAsia="zh-CN"/>
              </w:rPr>
              <w:t>☑</w:t>
            </w:r>
            <w:r>
              <w:rPr>
                <w:rFonts w:hint="eastAsia"/>
              </w:rPr>
              <w:t xml:space="preserve">人员能力管理 </w:t>
            </w:r>
            <w:r>
              <w:rPr>
                <w:rFonts w:hint="eastAsia"/>
                <w:lang w:eastAsia="zh-CN"/>
              </w:rPr>
              <w:t>□</w:t>
            </w:r>
            <w:r>
              <w:rPr>
                <w:rFonts w:hint="eastAsia"/>
              </w:rPr>
              <w:t xml:space="preserve">危化品管理 ☑特种设备的能效管理 </w:t>
            </w:r>
          </w:p>
          <w:p>
            <w:pPr>
              <w:spacing w:before="40" w:after="40"/>
            </w:pPr>
            <w:r>
              <w:rPr>
                <w:rFonts w:hint="eastAsia"/>
              </w:rPr>
              <w:t xml:space="preserve"> ☑主要耗能设备管理  ☑能源计量管理  □其他  □放射线探伤</w:t>
            </w:r>
          </w:p>
          <w:p>
            <w:pPr>
              <w:spacing w:before="40" w:after="40"/>
              <w:rPr>
                <w:b/>
                <w:bCs/>
              </w:rPr>
            </w:pPr>
            <w:r>
              <w:rPr>
                <w:rFonts w:hint="eastAsia"/>
                <w:b/>
                <w:bCs/>
              </w:rPr>
              <w:t>影响体系运行的外包</w:t>
            </w:r>
            <w:r>
              <w:rPr>
                <w:rFonts w:hint="eastAsia"/>
                <w:b/>
                <w:bCs/>
                <w:lang w:val="en-GB"/>
              </w:rPr>
              <w:t>过程如下</w:t>
            </w:r>
            <w:r>
              <w:rPr>
                <w:rFonts w:hint="eastAsia"/>
                <w:b/>
                <w:bCs/>
              </w:rPr>
              <w:t>:</w:t>
            </w:r>
            <w:r>
              <w:rPr>
                <w:rFonts w:hint="eastAsia"/>
                <w:b/>
                <w:bCs/>
                <w:lang w:val="en-GB"/>
              </w:rPr>
              <w:t xml:space="preserve"> （</w:t>
            </w:r>
            <w:r>
              <w:rPr>
                <w:rFonts w:hint="eastAsia"/>
                <w:b/>
                <w:bCs/>
              </w:rPr>
              <w:t>根据实际情况选择</w:t>
            </w:r>
            <w:r>
              <w:rPr>
                <w:rFonts w:hint="eastAsia"/>
                <w:b/>
                <w:bCs/>
                <w:lang w:val="en-GB"/>
              </w:rPr>
              <w:t>）</w:t>
            </w:r>
          </w:p>
          <w:p>
            <w:pPr>
              <w:spacing w:before="40" w:after="40"/>
            </w:pPr>
            <w:r>
              <w:rPr>
                <w:rFonts w:hint="eastAsia"/>
                <w:lang w:eastAsia="zh-CN"/>
              </w:rPr>
              <w:t>□</w:t>
            </w:r>
            <w:r>
              <w:rPr>
                <w:rFonts w:hint="eastAsia"/>
              </w:rPr>
              <w:t>建筑施工 □危化品贮存 □XXX加工过程 □放射线探伤 □危险品运输 □设备维修</w:t>
            </w:r>
          </w:p>
          <w:p>
            <w:pPr>
              <w:spacing w:before="40" w:after="40"/>
              <w:rPr>
                <w:rFonts w:hint="default" w:eastAsia="宋体"/>
                <w:lang w:val="en-US" w:eastAsia="zh-CN"/>
              </w:rPr>
            </w:pPr>
            <w:r>
              <w:rPr>
                <w:rFonts w:hint="eastAsia"/>
              </w:rPr>
              <w:t xml:space="preserve">□人员培训 </w:t>
            </w:r>
            <w:r>
              <w:rPr>
                <w:rFonts w:hint="eastAsia"/>
                <w:lang w:eastAsia="zh-CN"/>
              </w:rPr>
              <w:t>☑</w:t>
            </w:r>
            <w:r>
              <w:rPr>
                <w:rFonts w:hint="eastAsia"/>
                <w:lang w:val="en-US" w:eastAsia="zh-CN"/>
              </w:rPr>
              <w:t xml:space="preserve">产品运输  </w:t>
            </w:r>
            <w:r>
              <w:rPr>
                <w:rFonts w:hint="eastAsia"/>
                <w:lang w:eastAsia="zh-CN"/>
              </w:rPr>
              <w:t>□</w:t>
            </w:r>
            <w:r>
              <w:rPr>
                <w:rFonts w:hint="eastAsia"/>
                <w:lang w:val="en-US" w:eastAsia="zh-CN"/>
              </w:rPr>
              <w:t>生物质燃料上料</w:t>
            </w:r>
          </w:p>
          <w:p>
            <w:pPr>
              <w:rPr>
                <w:highlight w:val="cyan"/>
              </w:rPr>
            </w:pPr>
            <w:r>
              <w:rPr>
                <w:rFonts w:hint="eastAsia"/>
                <w:lang w:val="en-GB"/>
              </w:rPr>
              <w:t>组织通过</w:t>
            </w:r>
            <w:r>
              <w:rPr>
                <w:rFonts w:hint="eastAsia"/>
              </w:rPr>
              <w:t>节能</w:t>
            </w:r>
            <w:r>
              <w:rPr>
                <w:rFonts w:hint="eastAsia"/>
                <w:lang w:val="en-GB"/>
              </w:rPr>
              <w:t>目标的建立、实施、</w:t>
            </w:r>
            <w:r>
              <w:rPr>
                <w:rFonts w:hint="eastAsia"/>
              </w:rPr>
              <w:t>能源评审</w:t>
            </w:r>
            <w:r>
              <w:rPr>
                <w:rFonts w:hint="eastAsia"/>
                <w:lang w:val="en-GB"/>
              </w:rPr>
              <w:t>、内审和管理评审等方式，有效地</w:t>
            </w:r>
            <w:r>
              <w:rPr>
                <w:rFonts w:hint="eastAsia"/>
              </w:rPr>
              <w:t>管理及</w:t>
            </w:r>
            <w:r>
              <w:rPr>
                <w:rFonts w:hint="eastAsia"/>
                <w:lang w:val="en-GB"/>
              </w:rPr>
              <w:t>控制这些</w:t>
            </w:r>
            <w:r>
              <w:rPr>
                <w:rFonts w:hint="eastAsia"/>
              </w:rPr>
              <w:t>能源管理体系中覆盖的过程</w:t>
            </w:r>
            <w:r>
              <w:rPr>
                <w:rFonts w:hint="eastAsia"/>
                <w:lang w:val="en-GB"/>
              </w:rPr>
              <w:t>和活动</w:t>
            </w:r>
            <w:r>
              <w:rPr>
                <w:rFonts w:hint="eastAsia"/>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领导作用与承诺</w:t>
            </w:r>
          </w:p>
        </w:tc>
        <w:tc>
          <w:tcPr>
            <w:tcW w:w="960" w:type="dxa"/>
            <w:vMerge w:val="restart"/>
          </w:tcPr>
          <w:p>
            <w:r>
              <w:rPr>
                <w:rFonts w:hint="eastAsia"/>
              </w:rPr>
              <w:t>En5.1  </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5.5</w:t>
            </w:r>
            <w:r>
              <w:rPr>
                <w:rFonts w:hint="eastAsia"/>
              </w:rPr>
              <w:t>章和“总经理岗位职责”</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color w:val="000000"/>
                <w:szCs w:val="21"/>
              </w:rPr>
            </w:pPr>
            <w:r>
              <w:rPr>
                <w:rFonts w:hint="eastAsia"/>
                <w:color w:val="000000"/>
                <w:szCs w:val="21"/>
              </w:rPr>
              <w:t xml:space="preserve"> 与最高管理者沟通其领导作用与承诺：</w:t>
            </w:r>
          </w:p>
          <w:p>
            <w:pPr>
              <w:rPr>
                <w:color w:val="000000"/>
                <w:szCs w:val="21"/>
              </w:rPr>
            </w:pPr>
            <w:r>
              <w:rPr>
                <w:rFonts w:hint="eastAsia"/>
                <w:color w:val="000000"/>
                <w:szCs w:val="21"/>
              </w:rPr>
              <w:sym w:font="Wingdings" w:char="00FE"/>
            </w:r>
            <w:r>
              <w:rPr>
                <w:rFonts w:hint="eastAsia"/>
                <w:color w:val="000000"/>
                <w:szCs w:val="21"/>
              </w:rPr>
              <w:t xml:space="preserve">对能源管理体系的有效性负责； </w:t>
            </w:r>
          </w:p>
          <w:p>
            <w:pPr>
              <w:rPr>
                <w:color w:val="000000"/>
                <w:szCs w:val="21"/>
              </w:rPr>
            </w:pPr>
            <w:r>
              <w:rPr>
                <w:rFonts w:hint="eastAsia"/>
                <w:color w:val="000000"/>
                <w:szCs w:val="21"/>
              </w:rPr>
              <w:sym w:font="Wingdings" w:char="00FE"/>
            </w:r>
            <w:r>
              <w:rPr>
                <w:rFonts w:hint="eastAsia"/>
                <w:color w:val="000000"/>
                <w:szCs w:val="21"/>
              </w:rPr>
              <w:t xml:space="preserve">确保建立能源方针和能源目标，并与组织的战略方向和所处的环境相一致； </w:t>
            </w:r>
          </w:p>
          <w:p>
            <w:pPr>
              <w:rPr>
                <w:color w:val="000000"/>
                <w:szCs w:val="21"/>
              </w:rPr>
            </w:pPr>
            <w:r>
              <w:rPr>
                <w:rFonts w:hint="eastAsia"/>
                <w:color w:val="000000"/>
                <w:szCs w:val="21"/>
              </w:rPr>
              <w:sym w:font="Wingdings" w:char="00FE"/>
            </w:r>
            <w:r>
              <w:rPr>
                <w:rFonts w:hint="eastAsia"/>
                <w:color w:val="000000"/>
                <w:szCs w:val="21"/>
              </w:rPr>
              <w:t xml:space="preserve">确保将能源管理体系要求融入组织的业务过程；  </w:t>
            </w:r>
          </w:p>
          <w:p>
            <w:pPr>
              <w:rPr>
                <w:color w:val="000000"/>
                <w:szCs w:val="21"/>
              </w:rPr>
            </w:pPr>
            <w:r>
              <w:rPr>
                <w:rFonts w:hint="eastAsia"/>
                <w:color w:val="000000"/>
                <w:szCs w:val="21"/>
              </w:rPr>
              <w:sym w:font="Wingdings" w:char="00FE"/>
            </w:r>
            <w:r>
              <w:rPr>
                <w:rFonts w:hint="eastAsia"/>
                <w:color w:val="000000"/>
                <w:szCs w:val="21"/>
              </w:rPr>
              <w:t xml:space="preserve">促进使用过程方法和基于风险的思维； </w:t>
            </w:r>
          </w:p>
          <w:p>
            <w:pPr>
              <w:rPr>
                <w:color w:val="000000"/>
                <w:szCs w:val="21"/>
              </w:rPr>
            </w:pPr>
            <w:r>
              <w:rPr>
                <w:rFonts w:hint="eastAsia"/>
                <w:color w:val="000000"/>
                <w:szCs w:val="21"/>
              </w:rPr>
              <w:sym w:font="Wingdings" w:char="00FE"/>
            </w:r>
            <w:r>
              <w:rPr>
                <w:rFonts w:hint="eastAsia"/>
                <w:color w:val="000000"/>
                <w:szCs w:val="21"/>
              </w:rPr>
              <w:t xml:space="preserve">确保可获得能源管理体系所需的资源； </w:t>
            </w:r>
          </w:p>
          <w:p>
            <w:pPr>
              <w:rPr>
                <w:color w:val="000000"/>
                <w:szCs w:val="21"/>
              </w:rPr>
            </w:pPr>
            <w:r>
              <w:rPr>
                <w:rFonts w:hint="eastAsia"/>
                <w:color w:val="000000"/>
                <w:szCs w:val="21"/>
              </w:rPr>
              <w:sym w:font="Wingdings" w:char="00FE"/>
            </w:r>
            <w:r>
              <w:rPr>
                <w:rFonts w:hint="eastAsia"/>
                <w:color w:val="000000"/>
                <w:szCs w:val="21"/>
              </w:rPr>
              <w:t>就有效的能源管理的重要性和符合性绩效沟通；</w:t>
            </w:r>
          </w:p>
          <w:p>
            <w:pPr>
              <w:rPr>
                <w:color w:val="000000"/>
                <w:szCs w:val="21"/>
              </w:rPr>
            </w:pPr>
            <w:r>
              <w:rPr>
                <w:rFonts w:hint="eastAsia"/>
                <w:color w:val="000000"/>
                <w:szCs w:val="21"/>
              </w:rPr>
              <w:sym w:font="Wingdings" w:char="00FE"/>
            </w:r>
            <w:r>
              <w:rPr>
                <w:rFonts w:hint="eastAsia"/>
                <w:color w:val="000000"/>
                <w:szCs w:val="21"/>
              </w:rPr>
              <w:t>确保能源管理体系实现其预期结果；</w:t>
            </w:r>
          </w:p>
          <w:p>
            <w:pPr>
              <w:rPr>
                <w:color w:val="000000"/>
                <w:szCs w:val="21"/>
              </w:rPr>
            </w:pPr>
            <w:r>
              <w:rPr>
                <w:rFonts w:hint="eastAsia"/>
                <w:color w:val="000000"/>
                <w:szCs w:val="21"/>
              </w:rPr>
              <w:sym w:font="Wingdings" w:char="00FE"/>
            </w:r>
            <w:r>
              <w:rPr>
                <w:rFonts w:hint="eastAsia"/>
                <w:color w:val="000000"/>
                <w:szCs w:val="21"/>
              </w:rPr>
              <w:t>指导并支持员对能源管理体系的有效性做出贡献；</w:t>
            </w:r>
          </w:p>
          <w:p>
            <w:pPr>
              <w:rPr>
                <w:color w:val="000000"/>
                <w:szCs w:val="21"/>
              </w:rPr>
            </w:pPr>
            <w:r>
              <w:rPr>
                <w:rFonts w:hint="eastAsia"/>
                <w:color w:val="000000"/>
                <w:szCs w:val="21"/>
              </w:rPr>
              <w:sym w:font="Wingdings" w:char="00FE"/>
            </w:r>
            <w:r>
              <w:rPr>
                <w:rFonts w:hint="eastAsia"/>
                <w:color w:val="000000"/>
                <w:szCs w:val="21"/>
              </w:rPr>
              <w:t>促进推动改进；</w:t>
            </w:r>
          </w:p>
          <w:p>
            <w:pPr>
              <w:rPr>
                <w:color w:val="000000"/>
                <w:szCs w:val="21"/>
              </w:rPr>
            </w:pPr>
            <w:r>
              <w:rPr>
                <w:rFonts w:hint="eastAsia"/>
                <w:color w:val="000000"/>
                <w:szCs w:val="21"/>
              </w:rPr>
              <w:sym w:font="Wingdings" w:char="00FE"/>
            </w:r>
            <w:r>
              <w:rPr>
                <w:rFonts w:hint="eastAsia"/>
                <w:color w:val="000000"/>
                <w:szCs w:val="21"/>
              </w:rPr>
              <w:t>支持其他相关管理人员在其职责范围内证实其领导作用。</w:t>
            </w:r>
          </w:p>
          <w:p>
            <w:pPr>
              <w:rPr>
                <w:b/>
                <w:bCs/>
                <w:color w:val="000000"/>
                <w:szCs w:val="21"/>
              </w:rPr>
            </w:pPr>
          </w:p>
          <w:p>
            <w:pPr>
              <w:rPr>
                <w:color w:val="000000"/>
                <w:szCs w:val="21"/>
              </w:rPr>
            </w:pPr>
            <w:r>
              <w:rPr>
                <w:rFonts w:hint="eastAsia"/>
                <w:color w:val="000000"/>
                <w:szCs w:val="21"/>
              </w:rPr>
              <w:sym w:font="Wingdings" w:char="00FE"/>
            </w:r>
            <w:r>
              <w:rPr>
                <w:rFonts w:hint="eastAsia"/>
                <w:color w:val="000000"/>
                <w:szCs w:val="21"/>
              </w:rPr>
              <w:t xml:space="preserve"> 覆盖了标准第5.1章的全面要求，</w:t>
            </w:r>
            <w:r>
              <w:rPr>
                <w:rFonts w:hint="eastAsia"/>
                <w:color w:val="000000"/>
                <w:szCs w:val="21"/>
              </w:rPr>
              <w:sym w:font="Wingdings" w:char="00A8"/>
            </w:r>
            <w:r>
              <w:rPr>
                <w:rFonts w:hint="eastAsia"/>
                <w:color w:val="000000"/>
                <w:szCs w:val="21"/>
              </w:rPr>
              <w:t xml:space="preserve"> 未覆盖标准第5.1章的全面要求，缺少：</w:t>
            </w:r>
            <w:r>
              <w:rPr>
                <w:rFonts w:hint="eastAsia"/>
                <w:color w:val="000000"/>
                <w:szCs w:val="21"/>
                <w:u w:val="single"/>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环境方针</w:t>
            </w:r>
          </w:p>
        </w:tc>
        <w:tc>
          <w:tcPr>
            <w:tcW w:w="960" w:type="dxa"/>
            <w:vMerge w:val="restart"/>
          </w:tcPr>
          <w:p>
            <w:r>
              <w:rPr>
                <w:rFonts w:hint="eastAsia"/>
              </w:rPr>
              <w:t>En5.2  </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5.2</w:t>
            </w:r>
            <w:r>
              <w:rPr>
                <w:rFonts w:hint="eastAsia"/>
              </w:rPr>
              <w:t>章</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u w:val="single"/>
              </w:rPr>
            </w:pPr>
            <w:r>
              <w:rPr>
                <w:rFonts w:hint="eastAsia"/>
                <w:color w:val="000000"/>
                <w:szCs w:val="21"/>
              </w:rPr>
              <w:t xml:space="preserve"> </w:t>
            </w:r>
            <w:r>
              <w:rPr>
                <w:rFonts w:hint="eastAsia"/>
              </w:rPr>
              <w:t>最高管理者制定了文件化的能源体系方针：</w:t>
            </w:r>
          </w:p>
          <w:p>
            <w:pPr>
              <w:rPr>
                <w:rFonts w:hint="eastAsia"/>
                <w:color w:val="0000FF"/>
                <w:u w:val="single"/>
              </w:rPr>
            </w:pPr>
            <w:r>
              <w:rPr>
                <w:rFonts w:hint="eastAsia"/>
                <w:color w:val="0000FF"/>
                <w:u w:val="single"/>
              </w:rPr>
              <w:t>遵纪守法，传达沟通，提高质量环境安全能源和节能意识；</w:t>
            </w:r>
          </w:p>
          <w:p>
            <w:pPr>
              <w:rPr>
                <w:rFonts w:hint="eastAsia"/>
                <w:color w:val="0000FF"/>
                <w:u w:val="single"/>
              </w:rPr>
            </w:pPr>
            <w:r>
              <w:rPr>
                <w:rFonts w:hint="eastAsia"/>
                <w:color w:val="0000FF"/>
                <w:u w:val="single"/>
              </w:rPr>
              <w:t>信守合同，顾客至上，生产优质产品；</w:t>
            </w:r>
          </w:p>
          <w:p>
            <w:pPr>
              <w:rPr>
                <w:rFonts w:hint="eastAsia"/>
                <w:color w:val="0000FF"/>
                <w:u w:val="single"/>
              </w:rPr>
            </w:pPr>
            <w:r>
              <w:rPr>
                <w:rFonts w:hint="eastAsia"/>
                <w:color w:val="0000FF"/>
                <w:u w:val="single"/>
              </w:rPr>
              <w:t>控制风险，以人为本，保障员工职业健康安全；</w:t>
            </w:r>
          </w:p>
          <w:p>
            <w:pPr>
              <w:rPr>
                <w:rFonts w:hint="eastAsia"/>
                <w:color w:val="0000FF"/>
                <w:u w:val="single"/>
              </w:rPr>
            </w:pPr>
            <w:r>
              <w:rPr>
                <w:rFonts w:hint="eastAsia"/>
                <w:color w:val="0000FF"/>
                <w:u w:val="single"/>
              </w:rPr>
              <w:t>杜绝污染，节能绿色，塑造企业环境保护形象；</w:t>
            </w:r>
          </w:p>
          <w:p>
            <w:pPr>
              <w:rPr>
                <w:rFonts w:hint="eastAsia"/>
                <w:color w:val="0000FF"/>
                <w:u w:val="single"/>
              </w:rPr>
            </w:pPr>
            <w:r>
              <w:rPr>
                <w:rFonts w:hint="eastAsia"/>
                <w:color w:val="0000FF"/>
                <w:u w:val="single"/>
              </w:rPr>
              <w:t>全员参与，持续改进，提高企业现代化管理水平。</w:t>
            </w:r>
          </w:p>
          <w:p>
            <w:pPr>
              <w:pStyle w:val="2"/>
              <w:ind w:left="0" w:leftChars="0" w:firstLine="0" w:firstLineChars="0"/>
              <w:rPr>
                <w:rFonts w:hint="eastAsia"/>
              </w:rPr>
            </w:pPr>
            <w:r>
              <w:rPr>
                <w:rFonts w:hint="eastAsia" w:ascii="Times New Roman" w:hAnsi="Times New Roman" w:eastAsia="宋体" w:cs="Times New Roman"/>
                <w:color w:val="0000FF"/>
                <w:kern w:val="2"/>
                <w:sz w:val="21"/>
                <w:szCs w:val="22"/>
                <w:u w:val="single"/>
                <w:lang w:val="en-US" w:eastAsia="zh-CN" w:bidi="ar-SA"/>
              </w:rPr>
              <w:t>全员参与，持续改进，提高企业现代化管理水平.</w:t>
            </w:r>
          </w:p>
          <w:p>
            <w:r>
              <w:rPr>
                <w:rFonts w:hint="eastAsia"/>
                <w:lang w:eastAsia="zh-CN"/>
              </w:rPr>
              <w:t>☑</w:t>
            </w:r>
            <w:r>
              <w:rPr>
                <w:color w:val="000000"/>
              </w:rPr>
              <w:t>适合于组织的宗旨和所处的环境</w:t>
            </w:r>
            <w:r>
              <w:rPr>
                <w:color w:val="000000"/>
                <w:lang w:val="zh-CN" w:bidi="zh-CN"/>
              </w:rPr>
              <w:t>.包括</w:t>
            </w:r>
            <w:r>
              <w:rPr>
                <w:color w:val="000000"/>
              </w:rPr>
              <w:t>其活动、产品和服务的性质、规模和</w:t>
            </w:r>
            <w:r>
              <w:rPr>
                <w:rFonts w:hint="eastAsia"/>
                <w:color w:val="000000"/>
              </w:rPr>
              <w:t>能源消耗</w:t>
            </w:r>
          </w:p>
          <w:p>
            <w:pPr>
              <w:rPr>
                <w:lang w:val="en-GB"/>
              </w:rPr>
            </w:pPr>
            <w:r>
              <w:rPr>
                <w:rFonts w:hint="eastAsia"/>
                <w:lang w:eastAsia="zh-CN"/>
              </w:rPr>
              <w:t>☑</w:t>
            </w:r>
            <w:r>
              <w:rPr>
                <w:color w:val="000000"/>
              </w:rPr>
              <w:t>为制定</w:t>
            </w:r>
            <w:r>
              <w:rPr>
                <w:rFonts w:hint="eastAsia"/>
                <w:color w:val="000000"/>
              </w:rPr>
              <w:t>节能</w:t>
            </w:r>
            <w:r>
              <w:rPr>
                <w:color w:val="000000"/>
              </w:rPr>
              <w:t>目标提供框架</w:t>
            </w:r>
            <w:r>
              <w:rPr>
                <w:rFonts w:hint="eastAsia"/>
                <w:lang w:val="en-GB"/>
              </w:rPr>
              <w:t>。</w:t>
            </w:r>
          </w:p>
          <w:p>
            <w:r>
              <w:rPr>
                <w:rFonts w:hint="eastAsia"/>
                <w:lang w:eastAsia="zh-CN"/>
              </w:rPr>
              <w:t>☑</w:t>
            </w:r>
            <w:r>
              <w:rPr>
                <w:color w:val="000000"/>
              </w:rPr>
              <w:t>包括</w:t>
            </w:r>
            <w:r>
              <w:rPr>
                <w:w w:val="95"/>
              </w:rPr>
              <w:t>在持续改进能源绩效和能源管理体系有效性方面的领导作</w:t>
            </w:r>
            <w:r>
              <w:t>用和承诺</w:t>
            </w:r>
            <w:r>
              <w:rPr>
                <w:rFonts w:hint="eastAsia"/>
              </w:rPr>
              <w:t xml:space="preserve">； </w:t>
            </w:r>
          </w:p>
          <w:p>
            <w:pPr>
              <w:rPr>
                <w:color w:val="000000"/>
              </w:rPr>
            </w:pPr>
            <w:r>
              <w:rPr>
                <w:rFonts w:hint="eastAsia"/>
                <w:lang w:eastAsia="zh-CN"/>
              </w:rPr>
              <w:t>☑</w:t>
            </w:r>
            <w:r>
              <w:rPr>
                <w:color w:val="000000"/>
              </w:rPr>
              <w:t>包括履行其合规义务的承诺</w:t>
            </w:r>
          </w:p>
          <w:p>
            <w:pPr>
              <w:rPr>
                <w:rFonts w:hint="eastAsia"/>
              </w:rPr>
            </w:pPr>
            <w:r>
              <w:rPr>
                <w:rFonts w:hint="eastAsia"/>
                <w:lang w:eastAsia="zh-CN"/>
              </w:rPr>
              <w:t>☑</w:t>
            </w:r>
            <w:r>
              <w:t>确保能源绩效参数适宜地体现能源绩效；</w:t>
            </w:r>
          </w:p>
          <w:p/>
          <w:p>
            <w:r>
              <w:rPr>
                <w:rFonts w:hint="eastAsia"/>
                <w:lang w:eastAsia="zh-CN"/>
              </w:rPr>
              <w:t>☑</w:t>
            </w:r>
            <w:r>
              <w:rPr>
                <w:rFonts w:hint="eastAsia"/>
              </w:rPr>
              <w:t>在组织内得到沟通、理解和应用，通过：</w:t>
            </w:r>
            <w:r>
              <w:rPr>
                <w:rFonts w:hint="eastAsia"/>
              </w:rPr>
              <w:sym w:font="Wingdings" w:char="00FE"/>
            </w:r>
            <w:r>
              <w:rPr>
                <w:rFonts w:hint="eastAsia"/>
              </w:rPr>
              <w:t xml:space="preserve">展板  </w:t>
            </w:r>
            <w:r>
              <w:rPr>
                <w:rFonts w:hint="eastAsia"/>
              </w:rPr>
              <w:sym w:font="Wingdings" w:char="00FE"/>
            </w:r>
            <w:r>
              <w:rPr>
                <w:rFonts w:hint="eastAsia"/>
              </w:rPr>
              <w:t xml:space="preserve">标语  </w:t>
            </w:r>
            <w:r>
              <w:rPr>
                <w:rFonts w:hint="eastAsia"/>
              </w:rPr>
              <w:sym w:font="Wingdings" w:char="00FE"/>
            </w:r>
            <w:r>
              <w:rPr>
                <w:rFonts w:hint="eastAsia"/>
              </w:rPr>
              <w:t xml:space="preserve">会议  </w:t>
            </w:r>
            <w:r>
              <w:rPr>
                <w:rFonts w:hint="eastAsia"/>
              </w:rPr>
              <w:sym w:font="Wingdings" w:char="00FE"/>
            </w:r>
            <w:r>
              <w:rPr>
                <w:rFonts w:hint="eastAsia"/>
              </w:rPr>
              <w:t xml:space="preserve">文件发放   </w:t>
            </w:r>
            <w:r>
              <w:rPr>
                <w:rFonts w:hint="eastAsia"/>
              </w:rPr>
              <w:sym w:font="Wingdings" w:char="00A8"/>
            </w:r>
            <w:r>
              <w:rPr>
                <w:rFonts w:hint="eastAsia"/>
              </w:rPr>
              <w:t xml:space="preserve">其他  </w:t>
            </w:r>
          </w:p>
          <w:p>
            <w:pPr>
              <w:rPr>
                <w:rFonts w:hint="default" w:eastAsia="宋体"/>
                <w:highlight w:val="none"/>
                <w:lang w:val="en-US" w:eastAsia="zh-CN"/>
              </w:rPr>
            </w:pPr>
            <w:r>
              <w:rPr>
                <w:rFonts w:hint="eastAsia"/>
                <w:lang w:eastAsia="zh-CN"/>
              </w:rPr>
              <w:t>☑</w:t>
            </w:r>
            <w:r>
              <w:rPr>
                <w:rFonts w:hint="eastAsia"/>
                <w:highlight w:val="none"/>
              </w:rPr>
              <w:t>在相关方有需要时提供。通过：</w:t>
            </w:r>
            <w:r>
              <w:rPr>
                <w:rFonts w:hint="eastAsia"/>
                <w:highlight w:val="none"/>
              </w:rPr>
              <w:sym w:font="Wingdings" w:char="00FE"/>
            </w:r>
            <w:r>
              <w:rPr>
                <w:rFonts w:hint="eastAsia"/>
                <w:highlight w:val="none"/>
              </w:rPr>
              <w:t xml:space="preserve">网站 </w:t>
            </w:r>
            <w:r>
              <w:rPr>
                <w:rFonts w:hint="eastAsia"/>
                <w:highlight w:val="none"/>
              </w:rPr>
              <w:sym w:font="Wingdings" w:char="00FE"/>
            </w:r>
            <w:r>
              <w:rPr>
                <w:rFonts w:hint="eastAsia"/>
                <w:highlight w:val="none"/>
              </w:rPr>
              <w:t xml:space="preserve">宣传册 </w:t>
            </w:r>
            <w:r>
              <w:rPr>
                <w:rFonts w:hint="eastAsia"/>
                <w:highlight w:val="none"/>
              </w:rPr>
              <w:sym w:font="Wingdings" w:char="00FE"/>
            </w:r>
            <w:r>
              <w:rPr>
                <w:rFonts w:hint="eastAsia"/>
                <w:highlight w:val="none"/>
                <w:lang w:val="en-US" w:eastAsia="zh-CN"/>
              </w:rPr>
              <w:t xml:space="preserve">口头沟通 </w:t>
            </w:r>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组织的角色、职责和权限</w:t>
            </w:r>
          </w:p>
          <w:p/>
        </w:tc>
        <w:tc>
          <w:tcPr>
            <w:tcW w:w="960" w:type="dxa"/>
            <w:vMerge w:val="restart"/>
          </w:tcPr>
          <w:p>
            <w:r>
              <w:rPr>
                <w:rFonts w:hint="eastAsia"/>
              </w:rPr>
              <w:t>En5.3  </w:t>
            </w:r>
          </w:p>
        </w:tc>
        <w:tc>
          <w:tcPr>
            <w:tcW w:w="745" w:type="dxa"/>
          </w:tcPr>
          <w:p>
            <w:r>
              <w:rPr>
                <w:rFonts w:hint="eastAsia"/>
              </w:rPr>
              <w:t>文件名称</w:t>
            </w:r>
          </w:p>
        </w:tc>
        <w:tc>
          <w:tcPr>
            <w:tcW w:w="9259" w:type="dxa"/>
            <w:gridSpan w:val="2"/>
          </w:tcPr>
          <w:p>
            <w:r>
              <w:rPr>
                <w:rFonts w:hint="eastAsia"/>
              </w:rPr>
              <w:t>如：管理手册第</w:t>
            </w:r>
            <w:r>
              <w:rPr>
                <w:rFonts w:hint="eastAsia"/>
                <w:lang w:val="en-US" w:eastAsia="zh-CN"/>
              </w:rPr>
              <w:t>5.3</w:t>
            </w:r>
            <w:r>
              <w:rPr>
                <w:rFonts w:hint="eastAsia"/>
              </w:rPr>
              <w:t>章</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最高管理者确定了组织架构及相关岗位的职责、权限，并进行了全员的沟通和理解；</w:t>
            </w:r>
          </w:p>
          <w:p>
            <w:r>
              <w:rPr>
                <w:rFonts w:hint="eastAsia"/>
              </w:rPr>
              <w:t>如：</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2261"/>
              <w:gridCol w:w="2261"/>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r>
                    <w:rPr>
                      <w:rFonts w:hint="eastAsia"/>
                    </w:rPr>
                    <w:t>过程过程</w:t>
                  </w:r>
                </w:p>
              </w:tc>
              <w:tc>
                <w:tcPr>
                  <w:tcW w:w="2261" w:type="dxa"/>
                </w:tcPr>
                <w:p>
                  <w:r>
                    <w:rPr>
                      <w:rFonts w:hint="eastAsia"/>
                    </w:rPr>
                    <w:t>主管部门名称</w:t>
                  </w:r>
                </w:p>
              </w:tc>
              <w:tc>
                <w:tcPr>
                  <w:tcW w:w="2261" w:type="dxa"/>
                </w:tcPr>
                <w:p>
                  <w:r>
                    <w:rPr>
                      <w:rFonts w:hint="eastAsia"/>
                    </w:rPr>
                    <w:t>过程名称</w:t>
                  </w:r>
                </w:p>
              </w:tc>
              <w:tc>
                <w:tcPr>
                  <w:tcW w:w="2261" w:type="dxa"/>
                </w:tcPr>
                <w:p>
                  <w:r>
                    <w:rPr>
                      <w:rFonts w:hint="eastAsia"/>
                    </w:rPr>
                    <w:t>主管部门名称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highlight w:val="none"/>
                    </w:rPr>
                  </w:pPr>
                  <w:r>
                    <w:rPr>
                      <w:rFonts w:hint="eastAsia"/>
                      <w:highlight w:val="none"/>
                    </w:rPr>
                    <w:t>能源管理体系策划和推动</w:t>
                  </w:r>
                </w:p>
              </w:tc>
              <w:tc>
                <w:tcPr>
                  <w:tcW w:w="2261" w:type="dxa"/>
                </w:tcPr>
                <w:p>
                  <w:pPr>
                    <w:rPr>
                      <w:rFonts w:hint="default" w:eastAsia="宋体"/>
                      <w:color w:val="0000FF"/>
                      <w:highlight w:val="none"/>
                      <w:lang w:val="en-US" w:eastAsia="zh-CN"/>
                    </w:rPr>
                  </w:pPr>
                  <w:r>
                    <w:rPr>
                      <w:rFonts w:hint="eastAsia"/>
                      <w:color w:val="0000FF"/>
                      <w:highlight w:val="none"/>
                      <w:lang w:val="en-US" w:eastAsia="zh-CN"/>
                    </w:rPr>
                    <w:t>综合办公室</w:t>
                  </w:r>
                </w:p>
              </w:tc>
              <w:tc>
                <w:tcPr>
                  <w:tcW w:w="2261" w:type="dxa"/>
                </w:tcPr>
                <w:p>
                  <w:pPr>
                    <w:rPr>
                      <w:highlight w:val="none"/>
                    </w:rPr>
                  </w:pPr>
                  <w:r>
                    <w:rPr>
                      <w:rFonts w:hint="eastAsia"/>
                      <w:highlight w:val="none"/>
                    </w:rPr>
                    <w:t>生产/服务设计开发过程</w:t>
                  </w:r>
                </w:p>
              </w:tc>
              <w:tc>
                <w:tcPr>
                  <w:tcW w:w="2261" w:type="dxa"/>
                </w:tcPr>
                <w:p>
                  <w:pPr>
                    <w:rPr>
                      <w:rFonts w:hint="default" w:eastAsia="宋体"/>
                      <w:color w:val="0000FF"/>
                      <w:highlight w:val="none"/>
                      <w:lang w:val="en-US" w:eastAsia="zh-CN"/>
                    </w:rPr>
                  </w:pPr>
                  <w:r>
                    <w:rPr>
                      <w:rFonts w:hint="eastAsia"/>
                      <w:color w:val="0000FF"/>
                      <w:highlight w:val="none"/>
                      <w:lang w:val="en-US" w:eastAsia="zh-CN"/>
                    </w:rPr>
                    <w:t>生产技术部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highlight w:val="none"/>
                    </w:rPr>
                  </w:pPr>
                  <w:r>
                    <w:rPr>
                      <w:rFonts w:hint="eastAsia"/>
                      <w:highlight w:val="none"/>
                    </w:rPr>
                    <w:t>生产控制过程</w:t>
                  </w:r>
                </w:p>
              </w:tc>
              <w:tc>
                <w:tcPr>
                  <w:tcW w:w="2261" w:type="dxa"/>
                </w:tcPr>
                <w:p>
                  <w:pPr>
                    <w:rPr>
                      <w:rFonts w:hint="default" w:eastAsia="宋体"/>
                      <w:color w:val="0000FF"/>
                      <w:highlight w:val="none"/>
                      <w:lang w:val="en-US" w:eastAsia="zh-CN"/>
                    </w:rPr>
                  </w:pPr>
                  <w:r>
                    <w:rPr>
                      <w:rFonts w:hint="eastAsia"/>
                      <w:color w:val="0000FF"/>
                      <w:highlight w:val="none"/>
                      <w:lang w:val="en-US" w:eastAsia="zh-CN"/>
                    </w:rPr>
                    <w:t>生产技术部</w:t>
                  </w:r>
                </w:p>
              </w:tc>
              <w:tc>
                <w:tcPr>
                  <w:tcW w:w="2261" w:type="dxa"/>
                </w:tcPr>
                <w:p>
                  <w:pPr>
                    <w:rPr>
                      <w:highlight w:val="none"/>
                    </w:rPr>
                  </w:pPr>
                  <w:r>
                    <w:rPr>
                      <w:rFonts w:hint="eastAsia"/>
                      <w:highlight w:val="none"/>
                      <w:lang w:val="en-US" w:eastAsia="zh-CN"/>
                    </w:rPr>
                    <w:t>产品检验</w:t>
                  </w:r>
                  <w:r>
                    <w:rPr>
                      <w:rFonts w:hint="eastAsia"/>
                      <w:highlight w:val="none"/>
                    </w:rPr>
                    <w:t>过程</w:t>
                  </w:r>
                </w:p>
              </w:tc>
              <w:tc>
                <w:tcPr>
                  <w:tcW w:w="2261" w:type="dxa"/>
                </w:tcPr>
                <w:p>
                  <w:pPr>
                    <w:rPr>
                      <w:rFonts w:hint="default" w:eastAsia="宋体"/>
                      <w:color w:val="0000FF"/>
                      <w:highlight w:val="none"/>
                      <w:lang w:val="en-US" w:eastAsia="zh-CN"/>
                    </w:rPr>
                  </w:pPr>
                  <w:r>
                    <w:rPr>
                      <w:rFonts w:hint="eastAsia"/>
                      <w:color w:val="0000FF"/>
                      <w:highlight w:val="none"/>
                      <w:lang w:val="en-US" w:eastAsia="zh-CN"/>
                    </w:rPr>
                    <w:t>生产技术部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highlight w:val="none"/>
                    </w:rPr>
                  </w:pPr>
                  <w:r>
                    <w:rPr>
                      <w:rFonts w:hint="eastAsia"/>
                      <w:highlight w:val="none"/>
                    </w:rPr>
                    <w:t>外部供方控制</w:t>
                  </w:r>
                </w:p>
              </w:tc>
              <w:tc>
                <w:tcPr>
                  <w:tcW w:w="2261" w:type="dxa"/>
                </w:tcPr>
                <w:p>
                  <w:pPr>
                    <w:rPr>
                      <w:rFonts w:hint="eastAsia" w:eastAsia="宋体"/>
                      <w:color w:val="0000FF"/>
                      <w:highlight w:val="none"/>
                      <w:lang w:val="en-US" w:eastAsia="zh-CN"/>
                    </w:rPr>
                  </w:pPr>
                  <w:r>
                    <w:rPr>
                      <w:rFonts w:hint="eastAsia"/>
                      <w:color w:val="0000FF"/>
                      <w:highlight w:val="none"/>
                      <w:lang w:val="en-US" w:eastAsia="zh-CN"/>
                    </w:rPr>
                    <w:t>生产技术部</w:t>
                  </w:r>
                </w:p>
              </w:tc>
              <w:tc>
                <w:tcPr>
                  <w:tcW w:w="2261" w:type="dxa"/>
                </w:tcPr>
                <w:p>
                  <w:pPr>
                    <w:rPr>
                      <w:highlight w:val="none"/>
                    </w:rPr>
                  </w:pPr>
                </w:p>
              </w:tc>
              <w:tc>
                <w:tcPr>
                  <w:tcW w:w="2261"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highlight w:val="none"/>
                    </w:rPr>
                  </w:pPr>
                </w:p>
              </w:tc>
              <w:tc>
                <w:tcPr>
                  <w:tcW w:w="2261" w:type="dxa"/>
                </w:tcPr>
                <w:p>
                  <w:pPr>
                    <w:rPr>
                      <w:highlight w:val="none"/>
                    </w:rPr>
                  </w:pPr>
                </w:p>
              </w:tc>
              <w:tc>
                <w:tcPr>
                  <w:tcW w:w="2261" w:type="dxa"/>
                </w:tcPr>
                <w:p>
                  <w:pPr>
                    <w:rPr>
                      <w:highlight w:val="none"/>
                    </w:rPr>
                  </w:pPr>
                </w:p>
              </w:tc>
              <w:tc>
                <w:tcPr>
                  <w:tcW w:w="2261" w:type="dxa"/>
                </w:tcPr>
                <w:p>
                  <w:pPr>
                    <w:rPr>
                      <w:highlight w:val="none"/>
                    </w:rPr>
                  </w:pPr>
                </w:p>
              </w:tc>
            </w:tr>
          </w:tbl>
          <w:p/>
          <w:p>
            <w:r>
              <w:rPr>
                <w:rFonts w:hint="eastAsia"/>
              </w:rPr>
              <w:t>向最高管理者汇报，</w:t>
            </w:r>
            <w:r>
              <w:rPr>
                <w:rFonts w:hint="eastAsia"/>
              </w:rPr>
              <w:sym w:font="Wingdings" w:char="00FE"/>
            </w:r>
            <w:r>
              <w:rPr>
                <w:rFonts w:hint="eastAsia"/>
              </w:rPr>
              <w:t>管理者代表：</w:t>
            </w:r>
            <w:r>
              <w:rPr>
                <w:rFonts w:hint="eastAsia"/>
                <w:u w:val="single"/>
              </w:rPr>
              <w:t xml:space="preserve"> </w:t>
            </w:r>
            <w:r>
              <w:rPr>
                <w:rFonts w:hint="eastAsia"/>
                <w:color w:val="0000FF"/>
                <w:u w:val="single"/>
                <w:lang w:val="en-US" w:eastAsia="zh-CN"/>
              </w:rPr>
              <w:t>赵宝龙（总经理）</w:t>
            </w:r>
            <w:r>
              <w:rPr>
                <w:rFonts w:hint="eastAsia"/>
                <w:u w:val="single"/>
              </w:rPr>
              <w:t xml:space="preserve">   </w:t>
            </w:r>
            <w:r>
              <w:rPr>
                <w:rFonts w:hint="eastAsia"/>
              </w:rPr>
              <w:sym w:font="Wingdings" w:char="00A8"/>
            </w:r>
            <w:r>
              <w:rPr>
                <w:rFonts w:hint="eastAsia"/>
              </w:rPr>
              <w:t>各部门</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pPr>
              <w:rPr>
                <w:color w:val="000000"/>
                <w:szCs w:val="21"/>
              </w:rPr>
            </w:pPr>
            <w:r>
              <w:rPr>
                <w:rFonts w:hint="eastAsia"/>
                <w:color w:val="000000"/>
                <w:szCs w:val="21"/>
              </w:rPr>
              <w:t>应对风险和机遇的措施</w:t>
            </w:r>
          </w:p>
          <w:p/>
        </w:tc>
        <w:tc>
          <w:tcPr>
            <w:tcW w:w="960" w:type="dxa"/>
            <w:vMerge w:val="restart"/>
          </w:tcPr>
          <w:p>
            <w:r>
              <w:rPr>
                <w:rFonts w:hint="eastAsia"/>
                <w:color w:val="000000"/>
                <w:szCs w:val="21"/>
              </w:rPr>
              <w:t>En6.1  </w:t>
            </w:r>
          </w:p>
        </w:tc>
        <w:tc>
          <w:tcPr>
            <w:tcW w:w="745" w:type="dxa"/>
          </w:tcPr>
          <w:p>
            <w:r>
              <w:rPr>
                <w:rFonts w:hint="eastAsia"/>
              </w:rPr>
              <w:t>文件名称</w:t>
            </w:r>
          </w:p>
        </w:tc>
        <w:tc>
          <w:tcPr>
            <w:tcW w:w="9259" w:type="dxa"/>
            <w:gridSpan w:val="2"/>
          </w:tcPr>
          <w:p>
            <w:r>
              <w:rPr>
                <w:rFonts w:hint="eastAsia"/>
              </w:rPr>
              <w:t>如：</w:t>
            </w:r>
            <w:r>
              <w:rPr>
                <w:rFonts w:hint="eastAsia"/>
                <w:lang w:eastAsia="zh-CN"/>
              </w:rPr>
              <w:t>《</w:t>
            </w:r>
            <w:r>
              <w:rPr>
                <w:rFonts w:hint="eastAsia"/>
              </w:rPr>
              <w:t>风险和机遇的应对控制程序</w:t>
            </w:r>
            <w:r>
              <w:rPr>
                <w:rFonts w:hint="eastAsia"/>
                <w:lang w:eastAsia="zh-CN"/>
              </w:rPr>
              <w:t>》</w:t>
            </w:r>
            <w:r>
              <w:rPr>
                <w:rFonts w:hint="eastAsia"/>
              </w:rPr>
              <w:t>、手册第</w:t>
            </w:r>
            <w:r>
              <w:rPr>
                <w:rFonts w:hint="eastAsia"/>
                <w:lang w:val="en-US" w:eastAsia="zh-CN"/>
              </w:rPr>
              <w:t>6.1</w:t>
            </w:r>
            <w:r>
              <w:rPr>
                <w:rFonts w:hint="eastAsia"/>
              </w:rPr>
              <w:t>条款</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rFonts w:hint="eastAsia"/>
                <w:sz w:val="22"/>
                <w:szCs w:val="21"/>
                <w:highlight w:val="none"/>
              </w:rPr>
            </w:pPr>
            <w:r>
              <w:rPr>
                <w:rFonts w:hint="eastAsia"/>
                <w:sz w:val="22"/>
                <w:szCs w:val="21"/>
                <w:highlight w:val="none"/>
              </w:rPr>
              <w:t>分析风险的方法：</w:t>
            </w:r>
          </w:p>
          <w:p>
            <w:pPr>
              <w:rPr>
                <w:sz w:val="22"/>
                <w:szCs w:val="21"/>
                <w:highlight w:val="none"/>
              </w:rPr>
            </w:pPr>
            <w:r>
              <w:rPr>
                <w:rFonts w:hint="eastAsia"/>
                <w:sz w:val="22"/>
                <w:szCs w:val="21"/>
                <w:highlight w:val="none"/>
              </w:rPr>
              <w:sym w:font="Wingdings" w:char="00FE"/>
            </w:r>
            <w:r>
              <w:rPr>
                <w:rFonts w:hint="eastAsia"/>
                <w:sz w:val="22"/>
                <w:szCs w:val="21"/>
                <w:highlight w:val="none"/>
              </w:rPr>
              <w:t xml:space="preserve">能源消耗限值的符合性  </w:t>
            </w:r>
            <w:r>
              <w:rPr>
                <w:rFonts w:hint="eastAsia"/>
                <w:sz w:val="22"/>
                <w:szCs w:val="21"/>
                <w:highlight w:val="none"/>
              </w:rPr>
              <w:sym w:font="Wingdings" w:char="00FE"/>
            </w:r>
            <w:r>
              <w:rPr>
                <w:rFonts w:hint="eastAsia"/>
                <w:sz w:val="22"/>
                <w:szCs w:val="21"/>
                <w:highlight w:val="none"/>
              </w:rPr>
              <w:t xml:space="preserve">法律法规的合规性   </w:t>
            </w:r>
            <w:r>
              <w:rPr>
                <w:rFonts w:hint="eastAsia"/>
                <w:sz w:val="22"/>
                <w:szCs w:val="21"/>
                <w:highlight w:val="none"/>
              </w:rPr>
              <w:sym w:font="Wingdings" w:char="00FE"/>
            </w:r>
            <w:r>
              <w:rPr>
                <w:rFonts w:hint="eastAsia"/>
                <w:sz w:val="22"/>
                <w:szCs w:val="21"/>
                <w:highlight w:val="none"/>
              </w:rPr>
              <w:t xml:space="preserve">考虑组织所处环境和相关方需求的符合性  </w:t>
            </w:r>
            <w:r>
              <w:rPr>
                <w:rFonts w:hint="eastAsia"/>
                <w:sz w:val="22"/>
                <w:szCs w:val="21"/>
                <w:highlight w:val="none"/>
              </w:rPr>
              <w:sym w:font="Wingdings" w:char="00A8"/>
            </w:r>
            <w:r>
              <w:rPr>
                <w:rFonts w:hint="eastAsia"/>
                <w:sz w:val="22"/>
                <w:szCs w:val="21"/>
                <w:highlight w:val="none"/>
              </w:rPr>
              <w:t>其他</w:t>
            </w:r>
          </w:p>
          <w:p/>
          <w:p>
            <w:pPr>
              <w:rPr>
                <w:highlight w:val="none"/>
              </w:rPr>
            </w:pPr>
            <w:r>
              <w:rPr>
                <w:rFonts w:hint="eastAsia"/>
                <w:highlight w:val="none"/>
              </w:rPr>
              <w:t xml:space="preserve">应对风险的措施类型包括： </w:t>
            </w:r>
          </w:p>
          <w:p>
            <w:pPr>
              <w:rPr>
                <w:highlight w:val="none"/>
              </w:rPr>
            </w:pPr>
            <w:r>
              <w:rPr>
                <w:rFonts w:hint="eastAsia"/>
                <w:highlight w:val="none"/>
              </w:rPr>
              <w:sym w:font="Wingdings" w:char="00FE"/>
            </w:r>
            <w:r>
              <w:rPr>
                <w:rFonts w:hint="eastAsia"/>
                <w:highlight w:val="none"/>
              </w:rPr>
              <w:t xml:space="preserve">规避风险 </w:t>
            </w:r>
            <w:r>
              <w:rPr>
                <w:rFonts w:hint="eastAsia"/>
                <w:highlight w:val="none"/>
              </w:rPr>
              <w:sym w:font="Wingdings" w:char="00FE"/>
            </w:r>
            <w:r>
              <w:rPr>
                <w:rFonts w:hint="eastAsia"/>
                <w:highlight w:val="none"/>
              </w:rPr>
              <w:t>为寻求机遇承担风险、</w:t>
            </w:r>
            <w:r>
              <w:rPr>
                <w:rFonts w:hint="eastAsia"/>
                <w:highlight w:val="none"/>
              </w:rPr>
              <w:sym w:font="Wingdings" w:char="00FE"/>
            </w:r>
            <w:r>
              <w:rPr>
                <w:rFonts w:hint="eastAsia"/>
                <w:highlight w:val="none"/>
              </w:rPr>
              <w:t xml:space="preserve">消除风险源 </w:t>
            </w:r>
            <w:r>
              <w:rPr>
                <w:rFonts w:hint="eastAsia"/>
                <w:highlight w:val="none"/>
              </w:rPr>
              <w:sym w:font="Wingdings" w:char="00FE"/>
            </w:r>
            <w:r>
              <w:rPr>
                <w:rFonts w:hint="eastAsia"/>
                <w:highlight w:val="none"/>
              </w:rPr>
              <w:t>改变风险的可能性和后果、</w:t>
            </w:r>
            <w:r>
              <w:rPr>
                <w:rFonts w:hint="eastAsia"/>
                <w:highlight w:val="none"/>
              </w:rPr>
              <w:sym w:font="Wingdings" w:char="00A8"/>
            </w:r>
            <w:r>
              <w:rPr>
                <w:rFonts w:hint="eastAsia"/>
                <w:highlight w:val="none"/>
              </w:rPr>
              <w:t xml:space="preserve">分担风险 </w:t>
            </w:r>
            <w:r>
              <w:rPr>
                <w:rFonts w:hint="eastAsia"/>
                <w:highlight w:val="none"/>
              </w:rPr>
              <w:sym w:font="Wingdings" w:char="00FE"/>
            </w:r>
            <w:r>
              <w:rPr>
                <w:rFonts w:hint="eastAsia"/>
                <w:highlight w:val="none"/>
              </w:rPr>
              <w:t xml:space="preserve">通过信息充分的决策而保留风险 </w:t>
            </w:r>
            <w:r>
              <w:rPr>
                <w:rFonts w:hint="eastAsia"/>
                <w:highlight w:val="none"/>
              </w:rPr>
              <w:sym w:font="Wingdings" w:char="00A8"/>
            </w:r>
            <w:r>
              <w:rPr>
                <w:rFonts w:hint="eastAsia"/>
                <w:highlight w:val="none"/>
              </w:rPr>
              <w:t>其他</w:t>
            </w:r>
          </w:p>
          <w:p/>
          <w:p>
            <w:r>
              <w:rPr>
                <w:rFonts w:hint="eastAsia"/>
              </w:rPr>
              <w:t xml:space="preserve">列举2~3项应对主要风险的描述：         </w:t>
            </w:r>
          </w:p>
          <w:tbl>
            <w:tblPr>
              <w:tblStyle w:val="12"/>
              <w:tblpPr w:leftFromText="180" w:rightFromText="180" w:vertAnchor="text" w:horzAnchor="page" w:tblpX="97" w:tblpY="2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3"/>
              <w:gridCol w:w="4122"/>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tcPr>
                <w:p>
                  <w:r>
                    <w:rPr>
                      <w:rFonts w:hint="eastAsia"/>
                    </w:rPr>
                    <w:t>主要的风险描述</w:t>
                  </w:r>
                </w:p>
              </w:tc>
              <w:tc>
                <w:tcPr>
                  <w:tcW w:w="4122" w:type="dxa"/>
                </w:tcPr>
                <w:p>
                  <w:pPr>
                    <w:rPr>
                      <w:szCs w:val="24"/>
                    </w:rPr>
                  </w:pPr>
                  <w:r>
                    <w:rPr>
                      <w:rFonts w:hint="eastAsia"/>
                    </w:rPr>
                    <w:t>应对措施</w:t>
                  </w:r>
                </w:p>
              </w:tc>
              <w:tc>
                <w:tcPr>
                  <w:tcW w:w="1717" w:type="dxa"/>
                </w:tcPr>
                <w:p>
                  <w:r>
                    <w:rPr>
                      <w:rFonts w:hint="eastAsia"/>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tcPr>
                <w:p>
                  <w:pPr>
                    <w:rPr>
                      <w:rFonts w:hint="eastAsia"/>
                      <w:color w:val="0000FF"/>
                      <w:highlight w:val="none"/>
                      <w:lang w:val="en-US" w:eastAsia="zh-CN"/>
                    </w:rPr>
                  </w:pPr>
                  <w:r>
                    <w:rPr>
                      <w:rFonts w:hint="eastAsia"/>
                      <w:color w:val="0000FF"/>
                      <w:highlight w:val="none"/>
                      <w:lang w:val="en-US" w:eastAsia="zh-CN"/>
                    </w:rPr>
                    <w:t>能耗、主要耗能设备能效水平不满足法律法规和政策要求；</w:t>
                  </w:r>
                </w:p>
              </w:tc>
              <w:tc>
                <w:tcPr>
                  <w:tcW w:w="4122" w:type="dxa"/>
                </w:tcPr>
                <w:p>
                  <w:pPr>
                    <w:rPr>
                      <w:rFonts w:hint="eastAsia"/>
                      <w:color w:val="0000FF"/>
                      <w:highlight w:val="none"/>
                      <w:lang w:val="en-US" w:eastAsia="zh-CN"/>
                    </w:rPr>
                  </w:pPr>
                  <w:r>
                    <w:rPr>
                      <w:rFonts w:hint="eastAsia"/>
                      <w:color w:val="0000FF"/>
                      <w:highlight w:val="none"/>
                      <w:lang w:val="en-US" w:eastAsia="zh-CN"/>
                    </w:rPr>
                    <w:t>1.主要职能部门按照要求加强法律法规的收集评价；</w:t>
                  </w:r>
                </w:p>
                <w:p>
                  <w:pPr>
                    <w:rPr>
                      <w:rFonts w:hint="eastAsia"/>
                      <w:color w:val="0000FF"/>
                      <w:highlight w:val="none"/>
                      <w:lang w:val="en-US" w:eastAsia="zh-CN"/>
                    </w:rPr>
                  </w:pPr>
                  <w:r>
                    <w:rPr>
                      <w:rFonts w:hint="eastAsia"/>
                      <w:color w:val="0000FF"/>
                      <w:highlight w:val="none"/>
                      <w:lang w:val="en-US" w:eastAsia="zh-CN"/>
                    </w:rPr>
                    <w:t>2，各部门在制程中按要求进行严格管控；采购和行政人事部门对供方进行严格控制。</w:t>
                  </w:r>
                </w:p>
              </w:tc>
              <w:tc>
                <w:tcPr>
                  <w:tcW w:w="1717" w:type="dxa"/>
                </w:tcPr>
                <w:p>
                  <w:pPr>
                    <w:rPr>
                      <w:rFonts w:hint="eastAsia" w:eastAsia="宋体"/>
                      <w:color w:val="0000FF"/>
                      <w:highlight w:val="none"/>
                      <w:lang w:val="en-US" w:eastAsia="zh-CN"/>
                    </w:rPr>
                  </w:pPr>
                  <w:r>
                    <w:rPr>
                      <w:rFonts w:hint="eastAsia"/>
                      <w:color w:val="0000FF"/>
                      <w:highlight w:val="none"/>
                      <w:lang w:val="en-US" w:eastAsia="zh-CN"/>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tcPr>
                <w:p>
                  <w:pPr>
                    <w:rPr>
                      <w:rFonts w:hint="eastAsia"/>
                      <w:color w:val="0000FF"/>
                      <w:highlight w:val="none"/>
                      <w:lang w:val="en-US" w:eastAsia="zh-CN"/>
                    </w:rPr>
                  </w:pPr>
                  <w:r>
                    <w:rPr>
                      <w:rFonts w:hint="eastAsia"/>
                      <w:color w:val="0000FF"/>
                      <w:highlight w:val="none"/>
                      <w:lang w:val="en-US" w:eastAsia="zh-CN"/>
                    </w:rPr>
                    <w:t>现有的设备如果比较落后，造成耗能高。</w:t>
                  </w:r>
                </w:p>
              </w:tc>
              <w:tc>
                <w:tcPr>
                  <w:tcW w:w="4122" w:type="dxa"/>
                </w:tcPr>
                <w:p>
                  <w:pPr>
                    <w:rPr>
                      <w:rFonts w:hint="eastAsia"/>
                      <w:color w:val="0000FF"/>
                      <w:highlight w:val="none"/>
                      <w:lang w:val="en-US" w:eastAsia="zh-CN"/>
                    </w:rPr>
                  </w:pPr>
                  <w:r>
                    <w:rPr>
                      <w:rFonts w:hint="eastAsia"/>
                      <w:color w:val="0000FF"/>
                      <w:highlight w:val="none"/>
                      <w:lang w:val="en-US" w:eastAsia="zh-CN"/>
                    </w:rPr>
                    <w:t>根据目前的技术水平，制定的设备改造计划，相关职能部门予以有效落实。</w:t>
                  </w:r>
                </w:p>
              </w:tc>
              <w:tc>
                <w:tcPr>
                  <w:tcW w:w="1717" w:type="dxa"/>
                </w:tcPr>
                <w:p>
                  <w:pPr>
                    <w:rPr>
                      <w:highlight w:val="none"/>
                    </w:rPr>
                  </w:pPr>
                  <w:r>
                    <w:rPr>
                      <w:rFonts w:hint="eastAsia"/>
                      <w:color w:val="0000FF"/>
                      <w:highlight w:val="none"/>
                      <w:lang w:val="en-US" w:eastAsia="zh-CN"/>
                    </w:rPr>
                    <w:t>落实中</w:t>
                  </w:r>
                </w:p>
              </w:tc>
            </w:tr>
          </w:tbl>
          <w:p/>
          <w:p>
            <w:r>
              <w:rPr>
                <w:rFonts w:hint="eastAsia"/>
              </w:rPr>
              <w:t xml:space="preserve">应对机遇的措施类型包括： </w:t>
            </w:r>
          </w:p>
          <w:p>
            <w:pPr>
              <w:rPr>
                <w:highlight w:val="none"/>
              </w:rPr>
            </w:pPr>
            <w:r>
              <w:rPr>
                <w:rFonts w:hint="eastAsia"/>
                <w:highlight w:val="none"/>
              </w:rPr>
              <w:sym w:font="Wingdings" w:char="00FE"/>
            </w:r>
            <w:r>
              <w:rPr>
                <w:rFonts w:hint="eastAsia"/>
                <w:highlight w:val="none"/>
              </w:rPr>
              <w:t xml:space="preserve">采用新实践 </w:t>
            </w:r>
            <w:r>
              <w:rPr>
                <w:rFonts w:hint="eastAsia"/>
                <w:highlight w:val="none"/>
              </w:rPr>
              <w:sym w:font="Wingdings" w:char="00FE"/>
            </w:r>
            <w:r>
              <w:rPr>
                <w:rFonts w:hint="eastAsia"/>
                <w:highlight w:val="none"/>
              </w:rPr>
              <w:t xml:space="preserve">推出新产品  </w:t>
            </w:r>
            <w:r>
              <w:rPr>
                <w:rFonts w:hint="eastAsia"/>
                <w:highlight w:val="none"/>
              </w:rPr>
              <w:sym w:font="Wingdings" w:char="00FE"/>
            </w:r>
            <w:r>
              <w:rPr>
                <w:rFonts w:hint="eastAsia"/>
                <w:highlight w:val="none"/>
              </w:rPr>
              <w:t xml:space="preserve">开辟新市场  </w:t>
            </w:r>
            <w:r>
              <w:rPr>
                <w:rFonts w:hint="eastAsia"/>
                <w:highlight w:val="none"/>
              </w:rPr>
              <w:sym w:font="Wingdings" w:char="00FE"/>
            </w:r>
            <w:r>
              <w:rPr>
                <w:rFonts w:hint="eastAsia"/>
                <w:highlight w:val="none"/>
              </w:rPr>
              <w:t xml:space="preserve">赢得新顾客  </w:t>
            </w:r>
            <w:r>
              <w:rPr>
                <w:rFonts w:hint="eastAsia"/>
                <w:highlight w:val="none"/>
              </w:rPr>
              <w:sym w:font="Wingdings" w:char="00FE"/>
            </w:r>
            <w:r>
              <w:rPr>
                <w:rFonts w:hint="eastAsia"/>
                <w:highlight w:val="none"/>
              </w:rPr>
              <w:t xml:space="preserve">建立合作伙伴关系  </w:t>
            </w:r>
            <w:r>
              <w:rPr>
                <w:rFonts w:hint="eastAsia"/>
                <w:highlight w:val="none"/>
              </w:rPr>
              <w:sym w:font="Wingdings" w:char="00FE"/>
            </w:r>
            <w:r>
              <w:rPr>
                <w:rFonts w:hint="eastAsia"/>
                <w:highlight w:val="none"/>
              </w:rPr>
              <w:t xml:space="preserve">利用新技术  </w:t>
            </w:r>
            <w:r>
              <w:rPr>
                <w:rFonts w:hint="eastAsia"/>
                <w:highlight w:val="none"/>
              </w:rPr>
              <w:sym w:font="Wingdings" w:char="00A8"/>
            </w:r>
            <w:r>
              <w:rPr>
                <w:rFonts w:hint="eastAsia"/>
                <w:highlight w:val="none"/>
              </w:rPr>
              <w:t>其他</w:t>
            </w:r>
          </w:p>
          <w:p>
            <w:pPr>
              <w:rPr>
                <w:highlight w:val="none"/>
              </w:rPr>
            </w:pPr>
            <w:r>
              <w:rPr>
                <w:rFonts w:hint="eastAsia"/>
                <w:highlight w:val="none"/>
              </w:rPr>
              <w:t>列举2~3项应对重要机遇的描述：</w:t>
            </w:r>
          </w:p>
          <w:tbl>
            <w:tblPr>
              <w:tblStyle w:val="12"/>
              <w:tblpPr w:leftFromText="180" w:rightFromText="180" w:vertAnchor="text" w:horzAnchor="page" w:tblpX="106" w:tblpY="2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4"/>
              <w:gridCol w:w="4131"/>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tcPr>
                <w:p>
                  <w:pPr>
                    <w:rPr>
                      <w:highlight w:val="none"/>
                    </w:rPr>
                  </w:pPr>
                  <w:r>
                    <w:rPr>
                      <w:rFonts w:hint="eastAsia"/>
                      <w:highlight w:val="none"/>
                    </w:rPr>
                    <w:t>主要的机遇描述</w:t>
                  </w:r>
                </w:p>
              </w:tc>
              <w:tc>
                <w:tcPr>
                  <w:tcW w:w="4131" w:type="dxa"/>
                </w:tcPr>
                <w:p>
                  <w:pPr>
                    <w:rPr>
                      <w:szCs w:val="24"/>
                      <w:highlight w:val="none"/>
                    </w:rPr>
                  </w:pPr>
                  <w:r>
                    <w:rPr>
                      <w:rFonts w:hint="eastAsia"/>
                      <w:highlight w:val="none"/>
                    </w:rPr>
                    <w:t>应对措施</w:t>
                  </w:r>
                </w:p>
              </w:tc>
              <w:tc>
                <w:tcPr>
                  <w:tcW w:w="1717" w:type="dxa"/>
                </w:tcPr>
                <w:p>
                  <w:pPr>
                    <w:rPr>
                      <w:highlight w:val="none"/>
                    </w:rPr>
                  </w:pPr>
                  <w:r>
                    <w:rPr>
                      <w:rFonts w:hint="eastAsia"/>
                      <w:highlight w:val="none"/>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tcPr>
                <w:p>
                  <w:pPr>
                    <w:rPr>
                      <w:rFonts w:hint="default"/>
                      <w:color w:val="0000FF"/>
                      <w:highlight w:val="none"/>
                      <w:lang w:val="en-US" w:eastAsia="zh-CN"/>
                    </w:rPr>
                  </w:pPr>
                  <w:r>
                    <w:rPr>
                      <w:rFonts w:hint="eastAsia"/>
                      <w:color w:val="0000FF"/>
                      <w:highlight w:val="none"/>
                      <w:lang w:val="en-US" w:eastAsia="zh-CN"/>
                    </w:rPr>
                    <w:t>降低能耗可以降低成本</w:t>
                  </w:r>
                </w:p>
              </w:tc>
              <w:tc>
                <w:tcPr>
                  <w:tcW w:w="4131" w:type="dxa"/>
                </w:tcPr>
                <w:p>
                  <w:pPr>
                    <w:rPr>
                      <w:rFonts w:hint="default"/>
                      <w:color w:val="0000FF"/>
                      <w:highlight w:val="none"/>
                      <w:lang w:val="en-US" w:eastAsia="zh-CN"/>
                    </w:rPr>
                  </w:pPr>
                  <w:r>
                    <w:rPr>
                      <w:rFonts w:hint="eastAsia"/>
                      <w:color w:val="0000FF"/>
                      <w:highlight w:val="none"/>
                      <w:lang w:val="en-US" w:eastAsia="zh-CN"/>
                    </w:rPr>
                    <w:t>购入高效节能设备，成本降低和达成节能目标带来较好机会</w:t>
                  </w:r>
                </w:p>
              </w:tc>
              <w:tc>
                <w:tcPr>
                  <w:tcW w:w="1717" w:type="dxa"/>
                  <w:vAlign w:val="top"/>
                </w:tcPr>
                <w:p>
                  <w:pPr>
                    <w:rPr>
                      <w:rFonts w:hint="default" w:ascii="Times New Roman" w:hAnsi="Times New Roman" w:eastAsia="宋体" w:cs="Times New Roman"/>
                      <w:color w:val="0000FF"/>
                      <w:kern w:val="2"/>
                      <w:sz w:val="21"/>
                      <w:highlight w:val="none"/>
                      <w:lang w:val="en-US" w:eastAsia="zh-CN" w:bidi="ar-SA"/>
                    </w:rPr>
                  </w:pPr>
                  <w:r>
                    <w:rPr>
                      <w:rFonts w:hint="eastAsia"/>
                      <w:color w:val="0000FF"/>
                      <w:highlight w:val="none"/>
                      <w:lang w:val="en-US"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tcPr>
                <w:p>
                  <w:pPr>
                    <w:rPr>
                      <w:rFonts w:hint="default"/>
                      <w:color w:val="0000FF"/>
                      <w:highlight w:val="none"/>
                      <w:lang w:val="en-US" w:eastAsia="zh-CN"/>
                    </w:rPr>
                  </w:pPr>
                  <w:r>
                    <w:rPr>
                      <w:rFonts w:hint="eastAsia"/>
                      <w:color w:val="0000FF"/>
                      <w:highlight w:val="none"/>
                      <w:lang w:val="en-US" w:eastAsia="zh-CN"/>
                    </w:rPr>
                    <w:t>社会环境的变化，给带来新的发展机遇</w:t>
                  </w:r>
                </w:p>
              </w:tc>
              <w:tc>
                <w:tcPr>
                  <w:tcW w:w="4131" w:type="dxa"/>
                </w:tcPr>
                <w:p>
                  <w:pPr>
                    <w:rPr>
                      <w:rFonts w:hint="eastAsia"/>
                      <w:color w:val="0000FF"/>
                      <w:highlight w:val="none"/>
                      <w:lang w:val="en-US" w:eastAsia="zh-CN"/>
                    </w:rPr>
                  </w:pPr>
                  <w:r>
                    <w:rPr>
                      <w:rFonts w:hint="eastAsia"/>
                      <w:color w:val="0000FF"/>
                      <w:highlight w:val="none"/>
                      <w:lang w:val="en-US" w:eastAsia="zh-CN"/>
                    </w:rPr>
                    <w:t>1.各级部门严格按照规章制度开展相关工作；</w:t>
                  </w:r>
                </w:p>
                <w:p>
                  <w:pPr>
                    <w:rPr>
                      <w:rFonts w:hint="default"/>
                      <w:color w:val="0000FF"/>
                      <w:highlight w:val="none"/>
                      <w:lang w:val="en-US" w:eastAsia="zh-CN"/>
                    </w:rPr>
                  </w:pPr>
                  <w:r>
                    <w:rPr>
                      <w:rFonts w:hint="eastAsia"/>
                      <w:color w:val="0000FF"/>
                      <w:highlight w:val="none"/>
                      <w:lang w:val="en-US" w:eastAsia="zh-CN"/>
                    </w:rPr>
                    <w:t>2、职能部门加大内部制度执行情况的检查。</w:t>
                  </w:r>
                </w:p>
              </w:tc>
              <w:tc>
                <w:tcPr>
                  <w:tcW w:w="1717" w:type="dxa"/>
                </w:tcPr>
                <w:p>
                  <w:pPr>
                    <w:rPr>
                      <w:rFonts w:hint="default"/>
                      <w:color w:val="0000FF"/>
                      <w:highlight w:val="none"/>
                      <w:lang w:val="en-US" w:eastAsia="zh-CN"/>
                    </w:rPr>
                  </w:pPr>
                  <w:r>
                    <w:rPr>
                      <w:rFonts w:hint="eastAsia"/>
                      <w:color w:val="0000FF"/>
                      <w:highlight w:val="none"/>
                      <w:lang w:val="en-US" w:eastAsia="zh-CN"/>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4" w:type="dxa"/>
                </w:tcPr>
                <w:p>
                  <w:pPr>
                    <w:rPr>
                      <w:rFonts w:hint="eastAsia"/>
                      <w:color w:val="0000FF"/>
                      <w:highlight w:val="none"/>
                      <w:lang w:val="en-US" w:eastAsia="zh-CN"/>
                    </w:rPr>
                  </w:pPr>
                  <w:r>
                    <w:rPr>
                      <w:rFonts w:hint="eastAsia"/>
                      <w:color w:val="0000FF"/>
                      <w:highlight w:val="none"/>
                      <w:lang w:val="en-US" w:eastAsia="zh-CN"/>
                    </w:rPr>
                    <w:t>通过梳理，需找好的新的项目，同时促进公司内部的管理水平，保持质量领先，提高公司的竞争优势。</w:t>
                  </w:r>
                </w:p>
              </w:tc>
              <w:tc>
                <w:tcPr>
                  <w:tcW w:w="4131" w:type="dxa"/>
                </w:tcPr>
                <w:p>
                  <w:pPr>
                    <w:rPr>
                      <w:rFonts w:hint="default"/>
                      <w:color w:val="0000FF"/>
                      <w:highlight w:val="none"/>
                      <w:lang w:val="en-US" w:eastAsia="zh-CN"/>
                    </w:rPr>
                  </w:pPr>
                  <w:r>
                    <w:rPr>
                      <w:rFonts w:hint="eastAsia"/>
                      <w:color w:val="0000FF"/>
                      <w:highlight w:val="none"/>
                      <w:lang w:val="en-US" w:eastAsia="zh-CN"/>
                    </w:rPr>
                    <w:t>成立项目小组，攻关技术难题，同时与设备厂家合作开发能耗低、效率高的产品；</w:t>
                  </w:r>
                </w:p>
              </w:tc>
              <w:tc>
                <w:tcPr>
                  <w:tcW w:w="1717" w:type="dxa"/>
                </w:tcPr>
                <w:p>
                  <w:pPr>
                    <w:rPr>
                      <w:rFonts w:hint="eastAsia"/>
                      <w:color w:val="0000FF"/>
                      <w:highlight w:val="none"/>
                      <w:lang w:val="en-US" w:eastAsia="zh-CN"/>
                    </w:rPr>
                  </w:pPr>
                  <w:r>
                    <w:rPr>
                      <w:rFonts w:hint="eastAsia"/>
                      <w:color w:val="0000FF"/>
                      <w:highlight w:val="none"/>
                      <w:lang w:val="en-US" w:eastAsia="zh-CN"/>
                    </w:rPr>
                    <w:t>有效</w:t>
                  </w:r>
                </w:p>
              </w:tc>
            </w:tr>
          </w:tbl>
          <w:p/>
          <w:p>
            <w:r>
              <w:rPr>
                <w:rFonts w:hint="eastAsia"/>
              </w:rPr>
              <w:t>组织能源管理体系范围内的潜在紧急情况，如</w:t>
            </w:r>
            <w:r>
              <w:rPr>
                <w:rFonts w:hint="eastAsia"/>
                <w:highlight w:val="none"/>
                <w:u w:val="single"/>
              </w:rPr>
              <w:t xml:space="preserve"> </w:t>
            </w:r>
            <w:r>
              <w:rPr>
                <w:rFonts w:hint="eastAsia"/>
                <w:highlight w:val="none"/>
                <w:u w:val="single"/>
              </w:rPr>
              <w:sym w:font="Wingdings" w:char="00FE"/>
            </w:r>
            <w:r>
              <w:rPr>
                <w:rFonts w:hint="eastAsia"/>
                <w:highlight w:val="none"/>
                <w:u w:val="single"/>
              </w:rPr>
              <w:t xml:space="preserve">法规未识别  </w:t>
            </w:r>
            <w:r>
              <w:rPr>
                <w:rFonts w:hint="eastAsia"/>
                <w:highlight w:val="none"/>
                <w:u w:val="single"/>
              </w:rPr>
              <w:sym w:font="Wingdings" w:char="00FE"/>
            </w:r>
            <w:r>
              <w:rPr>
                <w:rFonts w:hint="eastAsia"/>
                <w:highlight w:val="none"/>
                <w:u w:val="single"/>
              </w:rPr>
              <w:t xml:space="preserve">违规操作  </w:t>
            </w:r>
            <w:r>
              <w:rPr>
                <w:rFonts w:hint="eastAsia"/>
                <w:highlight w:val="none"/>
                <w:u w:val="single"/>
              </w:rPr>
              <w:sym w:font="Wingdings" w:char="00A8"/>
            </w:r>
            <w:r>
              <w:rPr>
                <w:rFonts w:hint="eastAsia"/>
                <w:highlight w:val="none"/>
                <w:u w:val="single"/>
              </w:rPr>
              <w:t>其他</w:t>
            </w:r>
            <w:r>
              <w:rPr>
                <w:rFonts w:hint="eastAsia"/>
                <w:u w:val="single"/>
              </w:rPr>
              <w:t xml:space="preserve">                      </w:t>
            </w:r>
          </w:p>
          <w:p/>
          <w:p>
            <w:r>
              <w:rPr>
                <w:rFonts w:hint="eastAsia"/>
              </w:rPr>
              <w:t>可能具有能源消耗的潜在紧急情况，如</w:t>
            </w:r>
            <w:r>
              <w:rPr>
                <w:rFonts w:hint="eastAsia"/>
                <w:highlight w:val="none"/>
                <w:u w:val="single"/>
              </w:rPr>
              <w:t xml:space="preserve">  </w:t>
            </w:r>
            <w:r>
              <w:rPr>
                <w:rFonts w:hint="eastAsia"/>
                <w:highlight w:val="none"/>
                <w:u w:val="single"/>
              </w:rPr>
              <w:sym w:font="Wingdings" w:char="00FE"/>
            </w:r>
            <w:r>
              <w:rPr>
                <w:rFonts w:hint="eastAsia"/>
                <w:highlight w:val="none"/>
                <w:u w:val="single"/>
              </w:rPr>
              <w:t xml:space="preserve">火灾  </w:t>
            </w:r>
            <w:r>
              <w:rPr>
                <w:rFonts w:hint="eastAsia"/>
                <w:highlight w:val="none"/>
                <w:u w:val="single"/>
              </w:rPr>
              <w:sym w:font="Wingdings" w:char="00A8"/>
            </w:r>
            <w:r>
              <w:rPr>
                <w:rFonts w:hint="eastAsia"/>
                <w:highlight w:val="none"/>
                <w:u w:val="single"/>
              </w:rPr>
              <w:t xml:space="preserve">危化品泄露  </w:t>
            </w:r>
            <w:r>
              <w:rPr>
                <w:rFonts w:hint="eastAsia"/>
                <w:highlight w:val="none"/>
                <w:u w:val="single"/>
              </w:rPr>
              <w:sym w:font="Wingdings" w:char="00FE"/>
            </w:r>
            <w:r>
              <w:rPr>
                <w:rFonts w:hint="eastAsia"/>
                <w:highlight w:val="none"/>
                <w:u w:val="single"/>
              </w:rPr>
              <w:t xml:space="preserve">能源消耗限值不满足  </w:t>
            </w:r>
            <w:r>
              <w:rPr>
                <w:rFonts w:hint="eastAsia"/>
                <w:highlight w:val="none"/>
                <w:u w:val="single"/>
              </w:rPr>
              <w:sym w:font="Wingdings" w:char="00A8"/>
            </w:r>
            <w:r>
              <w:rPr>
                <w:rFonts w:hint="eastAsia"/>
                <w:highlight w:val="none"/>
                <w:u w:val="single"/>
                <w:lang w:val="en-US" w:eastAsia="zh-CN"/>
              </w:rPr>
              <w:t xml:space="preserve">  </w:t>
            </w:r>
            <w:r>
              <w:rPr>
                <w:rFonts w:hint="eastAsia"/>
                <w:highlight w:val="none"/>
                <w:u w:val="single"/>
              </w:rPr>
              <w:t xml:space="preserve">  </w:t>
            </w:r>
            <w:r>
              <w:rPr>
                <w:rFonts w:hint="eastAsia"/>
                <w:u w:val="single"/>
              </w:rPr>
              <w:t xml:space="preserve">                   </w:t>
            </w:r>
          </w:p>
          <w:p>
            <w:pPr>
              <w:rPr>
                <w:rFonts w:hint="eastAsia"/>
                <w:color w:val="000000"/>
                <w:szCs w:val="21"/>
              </w:rPr>
            </w:pPr>
          </w:p>
          <w:p>
            <w:r>
              <w:rPr>
                <w:rFonts w:hint="eastAsia"/>
                <w:color w:val="000000"/>
                <w:szCs w:val="21"/>
              </w:rPr>
              <w:t>主要证据体现在</w:t>
            </w:r>
            <w:r>
              <w:rPr>
                <w:rFonts w:hint="eastAsia"/>
              </w:rPr>
              <w:t xml:space="preserve"> </w:t>
            </w:r>
            <w:r>
              <w:rPr>
                <w:rFonts w:hint="eastAsia"/>
              </w:rPr>
              <w:sym w:font="Wingdings" w:char="00FE"/>
            </w:r>
            <w:r>
              <w:rPr>
                <w:rFonts w:hint="eastAsia"/>
                <w:highlight w:val="none"/>
              </w:rPr>
              <w:t>风险与机会评价与应对策划表》</w:t>
            </w:r>
            <w:r>
              <w:rPr>
                <w:rFonts w:hint="eastAsia"/>
              </w:rPr>
              <w:t xml:space="preserve">  </w:t>
            </w:r>
            <w:r>
              <w:rPr>
                <w:rFonts w:hint="eastAsia"/>
              </w:rPr>
              <w:sym w:font="Wingdings" w:char="00A8"/>
            </w:r>
            <w:r>
              <w:rPr>
                <w:rFonts w:hint="eastAsia"/>
              </w:rPr>
              <w:t>其他</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color w:val="000000"/>
                <w:szCs w:val="21"/>
              </w:rPr>
              <w:t>措施的策划</w:t>
            </w:r>
          </w:p>
        </w:tc>
        <w:tc>
          <w:tcPr>
            <w:tcW w:w="960" w:type="dxa"/>
            <w:vMerge w:val="restart"/>
          </w:tcPr>
          <w:p>
            <w:r>
              <w:rPr>
                <w:rFonts w:hint="eastAsia"/>
                <w:color w:val="000000"/>
                <w:szCs w:val="21"/>
              </w:rPr>
              <w:t>En6.1.2</w:t>
            </w:r>
          </w:p>
        </w:tc>
        <w:tc>
          <w:tcPr>
            <w:tcW w:w="745" w:type="dxa"/>
          </w:tcPr>
          <w:p>
            <w:r>
              <w:rPr>
                <w:rFonts w:hint="eastAsia"/>
              </w:rPr>
              <w:t>文件名称</w:t>
            </w:r>
          </w:p>
        </w:tc>
        <w:tc>
          <w:tcPr>
            <w:tcW w:w="9259" w:type="dxa"/>
            <w:gridSpan w:val="2"/>
          </w:tcPr>
          <w:p>
            <w:r>
              <w:rPr>
                <w:rFonts w:hint="eastAsia"/>
              </w:rPr>
              <w:t>如：手册第</w:t>
            </w:r>
            <w:r>
              <w:rPr>
                <w:rFonts w:hint="eastAsia"/>
                <w:lang w:val="en-US" w:eastAsia="zh-CN"/>
              </w:rPr>
              <w:t>6.1.2</w:t>
            </w:r>
            <w:r>
              <w:rPr>
                <w:rFonts w:hint="eastAsia"/>
              </w:rPr>
              <w:t>条款、《管理方案》</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组织针对能源绩效改进制订了控制措施（管理方案）</w:t>
            </w:r>
          </w:p>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3707"/>
              <w:gridCol w:w="135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shd w:val="clear" w:color="auto" w:fill="auto"/>
                </w:tcPr>
                <w:p>
                  <w:r>
                    <w:rPr>
                      <w:rFonts w:hint="eastAsia"/>
                    </w:rPr>
                    <w:t>改进内容</w:t>
                  </w:r>
                </w:p>
              </w:tc>
              <w:tc>
                <w:tcPr>
                  <w:tcW w:w="3707" w:type="dxa"/>
                  <w:shd w:val="clear" w:color="auto" w:fill="auto"/>
                </w:tcPr>
                <w:p>
                  <w:r>
                    <w:rPr>
                      <w:rFonts w:hint="eastAsia"/>
                    </w:rPr>
                    <w:t>控制措施</w:t>
                  </w:r>
                </w:p>
              </w:tc>
              <w:tc>
                <w:tcPr>
                  <w:tcW w:w="1350" w:type="dxa"/>
                  <w:shd w:val="clear" w:color="auto" w:fill="auto"/>
                </w:tcPr>
                <w:p>
                  <w:r>
                    <w:rPr>
                      <w:rFonts w:hint="eastAsia"/>
                    </w:rPr>
                    <w:t>责任部门</w:t>
                  </w:r>
                </w:p>
              </w:tc>
              <w:tc>
                <w:tcPr>
                  <w:tcW w:w="1774" w:type="dxa"/>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shd w:val="clear" w:color="auto" w:fill="auto"/>
                </w:tcPr>
                <w:p>
                  <w:pPr>
                    <w:rPr>
                      <w:rFonts w:hint="default" w:eastAsia="宋体"/>
                      <w:color w:val="0000FF"/>
                      <w:szCs w:val="22"/>
                      <w:highlight w:val="none"/>
                      <w:lang w:val="en-US" w:eastAsia="zh-CN"/>
                    </w:rPr>
                  </w:pPr>
                  <w:r>
                    <w:rPr>
                      <w:rFonts w:hint="eastAsia" w:eastAsia="宋体"/>
                      <w:color w:val="0000FF"/>
                      <w:szCs w:val="22"/>
                      <w:highlight w:val="none"/>
                      <w:lang w:val="en-US" w:eastAsia="zh-CN"/>
                    </w:rPr>
                    <w:t>节约用水</w:t>
                  </w:r>
                </w:p>
              </w:tc>
              <w:tc>
                <w:tcPr>
                  <w:tcW w:w="3707" w:type="dxa"/>
                  <w:shd w:val="clear" w:color="auto" w:fill="auto"/>
                  <w:vAlign w:val="center"/>
                </w:tcPr>
                <w:p>
                  <w:pPr>
                    <w:rPr>
                      <w:rFonts w:hint="default" w:eastAsia="宋体"/>
                      <w:color w:val="0000FF"/>
                      <w:szCs w:val="22"/>
                      <w:highlight w:val="none"/>
                      <w:lang w:val="en-US" w:eastAsia="zh-CN"/>
                    </w:rPr>
                  </w:pPr>
                  <w:r>
                    <w:rPr>
                      <w:rFonts w:hint="eastAsia" w:eastAsia="宋体"/>
                      <w:color w:val="0000FF"/>
                      <w:szCs w:val="22"/>
                      <w:highlight w:val="none"/>
                      <w:lang w:val="en-US" w:eastAsia="zh-CN"/>
                    </w:rPr>
                    <w:t>安装水表、节水阀门、节水器</w:t>
                  </w:r>
                </w:p>
              </w:tc>
              <w:tc>
                <w:tcPr>
                  <w:tcW w:w="1350" w:type="dxa"/>
                  <w:shd w:val="clear" w:color="auto" w:fill="auto"/>
                  <w:vAlign w:val="center"/>
                </w:tcPr>
                <w:p>
                  <w:pPr>
                    <w:rPr>
                      <w:rFonts w:hint="eastAsia" w:eastAsia="宋体"/>
                      <w:color w:val="0000FF"/>
                      <w:szCs w:val="22"/>
                      <w:highlight w:val="none"/>
                      <w:lang w:val="en-US" w:eastAsia="zh-CN"/>
                    </w:rPr>
                  </w:pPr>
                  <w:r>
                    <w:rPr>
                      <w:rFonts w:hint="eastAsia" w:eastAsia="宋体"/>
                      <w:color w:val="0000FF"/>
                      <w:szCs w:val="22"/>
                      <w:highlight w:val="none"/>
                      <w:lang w:val="en-US" w:eastAsia="zh-CN"/>
                    </w:rPr>
                    <w:t>生产技术部</w:t>
                  </w:r>
                </w:p>
              </w:tc>
              <w:tc>
                <w:tcPr>
                  <w:tcW w:w="1774" w:type="dxa"/>
                  <w:shd w:val="clear" w:color="auto" w:fill="auto"/>
                  <w:vAlign w:val="center"/>
                </w:tcPr>
                <w:p>
                  <w:pPr>
                    <w:jc w:val="center"/>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20" w:type="dxa"/>
                  <w:shd w:val="clear" w:color="auto" w:fill="auto"/>
                  <w:vAlign w:val="top"/>
                </w:tcPr>
                <w:p>
                  <w:pPr>
                    <w:rPr>
                      <w:rFonts w:hint="default" w:eastAsia="宋体"/>
                      <w:color w:val="0000FF"/>
                      <w:szCs w:val="22"/>
                      <w:highlight w:val="none"/>
                      <w:lang w:val="en-US" w:eastAsia="zh-CN"/>
                    </w:rPr>
                  </w:pPr>
                  <w:r>
                    <w:rPr>
                      <w:rFonts w:hint="eastAsia" w:eastAsia="宋体"/>
                      <w:color w:val="0000FF"/>
                      <w:szCs w:val="22"/>
                      <w:highlight w:val="none"/>
                      <w:lang w:val="en-US" w:eastAsia="zh-CN"/>
                    </w:rPr>
                    <w:t>节约用电</w:t>
                  </w:r>
                </w:p>
              </w:tc>
              <w:tc>
                <w:tcPr>
                  <w:tcW w:w="3707" w:type="dxa"/>
                  <w:shd w:val="clear" w:color="auto" w:fill="auto"/>
                  <w:vAlign w:val="center"/>
                </w:tcPr>
                <w:p>
                  <w:pPr>
                    <w:rPr>
                      <w:rFonts w:hint="default" w:eastAsia="宋体"/>
                      <w:color w:val="0000FF"/>
                      <w:szCs w:val="22"/>
                      <w:highlight w:val="none"/>
                      <w:lang w:val="en-US" w:eastAsia="zh-CN"/>
                    </w:rPr>
                  </w:pPr>
                  <w:r>
                    <w:rPr>
                      <w:rFonts w:hint="eastAsia" w:eastAsia="宋体"/>
                      <w:color w:val="0000FF"/>
                      <w:szCs w:val="22"/>
                      <w:highlight w:val="none"/>
                      <w:lang w:val="en-US" w:eastAsia="zh-CN"/>
                    </w:rPr>
                    <w:t>计划生产、连续生产、淘汰老旧搅拌设备</w:t>
                  </w:r>
                </w:p>
              </w:tc>
              <w:tc>
                <w:tcPr>
                  <w:tcW w:w="1350" w:type="dxa"/>
                  <w:shd w:val="clear" w:color="auto" w:fill="auto"/>
                  <w:vAlign w:val="center"/>
                </w:tcPr>
                <w:p>
                  <w:pPr>
                    <w:rPr>
                      <w:rFonts w:hint="eastAsia" w:eastAsia="宋体"/>
                      <w:color w:val="0000FF"/>
                      <w:szCs w:val="22"/>
                      <w:highlight w:val="none"/>
                      <w:lang w:val="en-US" w:eastAsia="zh-CN"/>
                    </w:rPr>
                  </w:pPr>
                  <w:r>
                    <w:rPr>
                      <w:rFonts w:hint="eastAsia" w:eastAsia="宋体"/>
                      <w:color w:val="0000FF"/>
                      <w:szCs w:val="22"/>
                      <w:highlight w:val="none"/>
                      <w:lang w:val="en-US" w:eastAsia="zh-CN"/>
                    </w:rPr>
                    <w:t>生产技术部</w:t>
                  </w:r>
                </w:p>
              </w:tc>
              <w:tc>
                <w:tcPr>
                  <w:tcW w:w="1774" w:type="dxa"/>
                  <w:shd w:val="clear" w:color="auto" w:fill="auto"/>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20" w:type="dxa"/>
                  <w:shd w:val="clear" w:color="auto" w:fill="auto"/>
                  <w:vAlign w:val="top"/>
                </w:tcPr>
                <w:p>
                  <w:pPr>
                    <w:rPr>
                      <w:rFonts w:hint="default"/>
                      <w:lang w:val="en-US" w:eastAsia="zh-CN"/>
                    </w:rPr>
                  </w:pPr>
                </w:p>
              </w:tc>
              <w:tc>
                <w:tcPr>
                  <w:tcW w:w="3707" w:type="dxa"/>
                  <w:shd w:val="clear" w:color="auto" w:fill="auto"/>
                  <w:vAlign w:val="center"/>
                </w:tcPr>
                <w:p>
                  <w:pPr>
                    <w:rPr>
                      <w:rFonts w:hint="default"/>
                      <w:lang w:val="en-US" w:eastAsia="zh-CN"/>
                    </w:rPr>
                  </w:pPr>
                </w:p>
              </w:tc>
              <w:tc>
                <w:tcPr>
                  <w:tcW w:w="1350" w:type="dxa"/>
                  <w:shd w:val="clear" w:color="auto" w:fill="auto"/>
                  <w:vAlign w:val="center"/>
                </w:tcPr>
                <w:p>
                  <w:pPr>
                    <w:rPr>
                      <w:rFonts w:hint="default"/>
                      <w:lang w:val="en-US" w:eastAsia="zh-CN"/>
                    </w:rPr>
                  </w:pPr>
                </w:p>
              </w:tc>
              <w:tc>
                <w:tcPr>
                  <w:tcW w:w="1774" w:type="dxa"/>
                  <w:shd w:val="clear" w:color="auto" w:fill="auto"/>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shd w:val="clear" w:color="auto" w:fill="auto"/>
                </w:tcPr>
                <w:p/>
              </w:tc>
              <w:tc>
                <w:tcPr>
                  <w:tcW w:w="3707" w:type="dxa"/>
                  <w:shd w:val="clear" w:color="auto" w:fill="auto"/>
                  <w:vAlign w:val="center"/>
                </w:tcPr>
                <w:p/>
              </w:tc>
              <w:tc>
                <w:tcPr>
                  <w:tcW w:w="1350" w:type="dxa"/>
                  <w:shd w:val="clear" w:color="auto" w:fill="auto"/>
                  <w:vAlign w:val="center"/>
                </w:tcPr>
                <w:p/>
              </w:tc>
              <w:tc>
                <w:tcPr>
                  <w:tcW w:w="1774" w:type="dxa"/>
                  <w:shd w:val="clear" w:color="auto" w:fill="auto"/>
                  <w:vAlign w:val="center"/>
                </w:tcPr>
                <w:p>
                  <w:pPr>
                    <w:jc w:val="center"/>
                  </w:pPr>
                </w:p>
              </w:tc>
            </w:tr>
          </w:tbl>
          <w:p>
            <w:pPr>
              <w:jc w:val="left"/>
            </w:pPr>
          </w:p>
          <w:p>
            <w:pPr>
              <w:pStyle w:val="2"/>
              <w:ind w:left="0" w:leftChars="0" w:firstLine="0" w:firstLineChars="0"/>
            </w:pPr>
            <w:r>
              <w:rPr>
                <w:rFonts w:hint="eastAsia" w:ascii="Times New Roman" w:hAnsi="Times New Roman" w:eastAsia="宋体" w:cs="Times New Roman"/>
                <w:kern w:val="2"/>
                <w:sz w:val="21"/>
                <w:highlight w:val="none"/>
                <w:lang w:val="en-US" w:eastAsia="zh-CN" w:bidi="ar-SA"/>
              </w:rPr>
              <w:t xml:space="preserve">主要证据体现在 </w:t>
            </w:r>
            <w:r>
              <w:rPr>
                <w:rFonts w:hint="eastAsia" w:ascii="Times New Roman" w:hAnsi="Times New Roman" w:eastAsia="宋体" w:cs="Times New Roman"/>
                <w:kern w:val="2"/>
                <w:sz w:val="21"/>
                <w:highlight w:val="none"/>
                <w:lang w:val="en-US" w:eastAsia="zh-CN" w:bidi="ar-SA"/>
              </w:rPr>
              <w:sym w:font="Wingdings" w:char="00FE"/>
            </w:r>
            <w:r>
              <w:rPr>
                <w:rFonts w:hint="eastAsia" w:ascii="Times New Roman" w:hAnsi="Times New Roman" w:eastAsia="宋体" w:cs="Times New Roman"/>
                <w:kern w:val="2"/>
                <w:sz w:val="21"/>
                <w:highlight w:val="none"/>
                <w:lang w:val="en-US" w:eastAsia="zh-CN" w:bidi="ar-SA"/>
              </w:rPr>
              <w:t xml:space="preserve">风险与机会评价与应对策划表》  </w:t>
            </w:r>
            <w:r>
              <w:rPr>
                <w:rFonts w:hint="eastAsia" w:ascii="Times New Roman" w:hAnsi="Times New Roman" w:eastAsia="宋体" w:cs="Times New Roman"/>
                <w:kern w:val="2"/>
                <w:sz w:val="21"/>
                <w:highlight w:val="none"/>
                <w:lang w:val="en-US" w:eastAsia="zh-CN" w:bidi="ar-SA"/>
              </w:rPr>
              <w:sym w:font="Wingdings" w:char="00A8"/>
            </w:r>
            <w:r>
              <w:rPr>
                <w:rFonts w:hint="eastAsia" w:ascii="Times New Roman" w:hAnsi="Times New Roman" w:eastAsia="宋体" w:cs="Times New Roman"/>
                <w:kern w:val="2"/>
                <w:sz w:val="21"/>
                <w:highlight w:val="none"/>
                <w:lang w:val="en-US" w:eastAsia="zh-CN" w:bidi="ar-SA"/>
              </w:rPr>
              <w:t>其他</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160" w:type="dxa"/>
            <w:vMerge w:val="restart"/>
          </w:tcPr>
          <w:p>
            <w:pPr>
              <w:rPr>
                <w:color w:val="000000"/>
                <w:szCs w:val="21"/>
              </w:rPr>
            </w:pPr>
            <w:r>
              <w:rPr>
                <w:rFonts w:hint="eastAsia"/>
                <w:color w:val="000000"/>
                <w:szCs w:val="21"/>
                <w:lang w:val="en-US" w:eastAsia="zh-CN"/>
              </w:rPr>
              <w:t>能源</w:t>
            </w:r>
            <w:r>
              <w:rPr>
                <w:rFonts w:hint="eastAsia"/>
                <w:color w:val="000000"/>
                <w:szCs w:val="21"/>
              </w:rPr>
              <w:t>目标</w:t>
            </w:r>
          </w:p>
          <w:p/>
        </w:tc>
        <w:tc>
          <w:tcPr>
            <w:tcW w:w="960" w:type="dxa"/>
            <w:vMerge w:val="restart"/>
          </w:tcPr>
          <w:p>
            <w:r>
              <w:rPr>
                <w:rFonts w:hint="eastAsia"/>
                <w:color w:val="000000"/>
                <w:szCs w:val="21"/>
              </w:rPr>
              <w:t>En6.2 </w:t>
            </w:r>
          </w:p>
        </w:tc>
        <w:tc>
          <w:tcPr>
            <w:tcW w:w="745" w:type="dxa"/>
          </w:tcPr>
          <w:p>
            <w:r>
              <w:rPr>
                <w:rFonts w:hint="eastAsia"/>
              </w:rPr>
              <w:t>文件名称</w:t>
            </w:r>
          </w:p>
        </w:tc>
        <w:tc>
          <w:tcPr>
            <w:tcW w:w="9259" w:type="dxa"/>
            <w:gridSpan w:val="2"/>
          </w:tcPr>
          <w:p>
            <w:r>
              <w:rPr>
                <w:rFonts w:hint="eastAsia"/>
              </w:rPr>
              <w:t>如：手册第6.2条款、</w:t>
            </w:r>
            <w:r>
              <w:rPr>
                <w:rFonts w:hint="eastAsia"/>
                <w:lang w:eastAsia="zh-CN"/>
              </w:rPr>
              <w:t>《管理目标的实现控制程序》</w:t>
            </w:r>
            <w:r>
              <w:rPr>
                <w:rFonts w:hint="eastAsia"/>
              </w:rPr>
              <w:t>《</w:t>
            </w:r>
            <w:r>
              <w:rPr>
                <w:rFonts w:hint="eastAsia"/>
                <w:color w:val="000000"/>
                <w:szCs w:val="21"/>
              </w:rPr>
              <w:t>节能目标</w:t>
            </w:r>
            <w:r>
              <w:rPr>
                <w:rFonts w:hint="eastAsia"/>
              </w:rPr>
              <w:t>》、《分解目标》</w:t>
            </w:r>
          </w:p>
        </w:tc>
        <w:tc>
          <w:tcPr>
            <w:tcW w:w="1585" w:type="dxa"/>
            <w:vAlign w:val="top"/>
          </w:tcPr>
          <w:p>
            <w:pPr>
              <w:rPr>
                <w:rFonts w:hint="eastAsia"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组织建立了与方针一致的文件化的管理目标。为实现总目标而建立的各层级目标具体、有针对性、可测量并且可实现。</w:t>
            </w:r>
          </w:p>
          <w:p>
            <w:pPr>
              <w:rPr>
                <w:rFonts w:hint="eastAsia"/>
              </w:rPr>
            </w:pPr>
            <w:r>
              <w:rPr>
                <w:rFonts w:hint="eastAsia"/>
              </w:rPr>
              <w:t>节能目标实现情况的评价，及其测量方法是：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3136"/>
              <w:gridCol w:w="1350"/>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tcPr>
                <w:p>
                  <w:pPr>
                    <w:rPr>
                      <w:rFonts w:hint="default" w:ascii="宋体" w:hAnsi="宋体" w:eastAsia="宋体"/>
                      <w:szCs w:val="24"/>
                      <w:lang w:val="en-US" w:eastAsia="zh-CN"/>
                    </w:rPr>
                  </w:pPr>
                  <w:r>
                    <w:rPr>
                      <w:rFonts w:hint="eastAsia" w:ascii="宋体" w:hAnsi="宋体"/>
                      <w:szCs w:val="24"/>
                    </w:rPr>
                    <w:t>节能目标</w:t>
                  </w:r>
                </w:p>
              </w:tc>
              <w:tc>
                <w:tcPr>
                  <w:tcW w:w="3136" w:type="dxa"/>
                  <w:shd w:val="clear" w:color="auto" w:fill="auto"/>
                </w:tcPr>
                <w:p>
                  <w:pPr>
                    <w:rPr>
                      <w:rFonts w:ascii="宋体" w:hAnsi="宋体"/>
                      <w:szCs w:val="24"/>
                      <w:highlight w:val="none"/>
                    </w:rPr>
                  </w:pPr>
                  <w:r>
                    <w:rPr>
                      <w:rFonts w:hint="eastAsia" w:ascii="宋体" w:hAnsi="宋体"/>
                      <w:szCs w:val="24"/>
                      <w:highlight w:val="none"/>
                    </w:rPr>
                    <w:t>控制措施</w:t>
                  </w:r>
                </w:p>
              </w:tc>
              <w:tc>
                <w:tcPr>
                  <w:tcW w:w="1350" w:type="dxa"/>
                  <w:shd w:val="clear" w:color="auto" w:fill="auto"/>
                </w:tcPr>
                <w:p>
                  <w:pPr>
                    <w:rPr>
                      <w:rFonts w:ascii="宋体" w:hAnsi="宋体"/>
                      <w:szCs w:val="24"/>
                      <w:highlight w:val="none"/>
                    </w:rPr>
                  </w:pPr>
                  <w:r>
                    <w:rPr>
                      <w:rFonts w:hint="eastAsia" w:ascii="宋体" w:hAnsi="宋体"/>
                      <w:szCs w:val="24"/>
                      <w:highlight w:val="none"/>
                    </w:rPr>
                    <w:t>责任部门</w:t>
                  </w:r>
                </w:p>
              </w:tc>
              <w:tc>
                <w:tcPr>
                  <w:tcW w:w="2167" w:type="dxa"/>
                  <w:shd w:val="clear" w:color="auto" w:fill="auto"/>
                </w:tcPr>
                <w:p>
                  <w:pPr>
                    <w:rPr>
                      <w:rFonts w:hint="default" w:ascii="宋体" w:hAnsi="宋体" w:eastAsia="宋体"/>
                      <w:szCs w:val="24"/>
                      <w:highlight w:val="none"/>
                      <w:lang w:val="en-US" w:eastAsia="zh-CN"/>
                    </w:rPr>
                  </w:pPr>
                  <w:r>
                    <w:rPr>
                      <w:rFonts w:hint="eastAsia" w:ascii="宋体" w:hAnsi="宋体"/>
                      <w:szCs w:val="24"/>
                      <w:highlight w:val="none"/>
                    </w:rPr>
                    <w:t>目标实际完成</w:t>
                  </w:r>
                  <w:r>
                    <w:rPr>
                      <w:rFonts w:hint="eastAsia" w:ascii="宋体" w:hAnsi="宋体"/>
                      <w:szCs w:val="24"/>
                      <w:highlight w:val="none"/>
                      <w:lang w:val="en-US" w:eastAsia="zh-CN"/>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textAlignment w:val="auto"/>
                    <w:rPr>
                      <w:rFonts w:hint="eastAsia" w:ascii="Times New Roman" w:hAnsi="Times New Roman" w:eastAsia="宋体" w:cs="Times New Roman"/>
                      <w:color w:val="0000FF"/>
                      <w:kern w:val="2"/>
                      <w:sz w:val="18"/>
                      <w:szCs w:val="18"/>
                      <w:highlight w:val="cyan"/>
                      <w:lang w:val="en-US" w:eastAsia="zh-CN" w:bidi="ar-SA"/>
                    </w:rPr>
                  </w:pPr>
                  <w:r>
                    <w:rPr>
                      <w:rFonts w:hint="eastAsia" w:ascii="宋体" w:hAnsi="宋体" w:eastAsia="宋体" w:cs="宋体"/>
                      <w:color w:val="000000"/>
                      <w:sz w:val="21"/>
                      <w:szCs w:val="21"/>
                      <w:lang w:val="en-US" w:eastAsia="zh-CN"/>
                    </w:rPr>
                    <w:t>综合能耗逐年降低；</w:t>
                  </w:r>
                </w:p>
              </w:tc>
              <w:tc>
                <w:tcPr>
                  <w:tcW w:w="3136" w:type="dxa"/>
                  <w:shd w:val="clear" w:color="auto" w:fill="auto"/>
                  <w:vAlign w:val="center"/>
                </w:tcPr>
                <w:p>
                  <w:pPr>
                    <w:rPr>
                      <w:rFonts w:hint="default" w:eastAsia="宋体"/>
                      <w:color w:val="0000FF"/>
                      <w:szCs w:val="24"/>
                      <w:highlight w:val="none"/>
                      <w:lang w:val="en-US" w:eastAsia="zh-CN"/>
                    </w:rPr>
                  </w:pPr>
                  <w:r>
                    <w:rPr>
                      <w:rFonts w:hint="eastAsia" w:ascii="宋体" w:hAnsi="宋体"/>
                      <w:color w:val="0000FF"/>
                      <w:szCs w:val="24"/>
                      <w:highlight w:val="none"/>
                      <w:lang w:val="en-US" w:eastAsia="zh-CN"/>
                    </w:rPr>
                    <w:t>节约能源管理</w:t>
                  </w:r>
                </w:p>
              </w:tc>
              <w:tc>
                <w:tcPr>
                  <w:tcW w:w="1350" w:type="dxa"/>
                  <w:shd w:val="clear" w:color="auto" w:fill="auto"/>
                  <w:vAlign w:val="center"/>
                </w:tcPr>
                <w:p>
                  <w:pPr>
                    <w:rPr>
                      <w:rFonts w:hint="default" w:eastAsia="宋体"/>
                      <w:color w:val="0000FF"/>
                      <w:szCs w:val="24"/>
                      <w:highlight w:val="none"/>
                      <w:lang w:val="en-US" w:eastAsia="zh-CN"/>
                    </w:rPr>
                  </w:pPr>
                  <w:r>
                    <w:rPr>
                      <w:rFonts w:hint="eastAsia"/>
                      <w:color w:val="0000FF"/>
                      <w:szCs w:val="24"/>
                      <w:highlight w:val="none"/>
                      <w:lang w:val="en-US" w:eastAsia="zh-CN"/>
                    </w:rPr>
                    <w:t>全员</w:t>
                  </w:r>
                </w:p>
              </w:tc>
              <w:tc>
                <w:tcPr>
                  <w:tcW w:w="2167"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40" w:after="0" w:line="240" w:lineRule="auto"/>
                    <w:jc w:val="left"/>
                    <w:textAlignment w:val="auto"/>
                    <w:rPr>
                      <w:rFonts w:hint="default" w:ascii="宋体" w:hAnsi="宋体" w:eastAsia="宋体"/>
                      <w:color w:val="FF0000"/>
                      <w:szCs w:val="24"/>
                      <w:highlight w:val="none"/>
                      <w:lang w:val="en-US" w:eastAsia="zh-CN"/>
                    </w:rPr>
                  </w:pPr>
                  <w:r>
                    <w:rPr>
                      <w:rFonts w:hint="eastAsia" w:ascii="Times New Roman" w:hAnsi="Times New Roman" w:eastAsia="宋体" w:cs="Times New Roman"/>
                      <w:color w:val="000000"/>
                      <w:szCs w:val="18"/>
                      <w:u w:val="none"/>
                      <w:lang w:val="en-US" w:eastAsia="zh-CN"/>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eastAsia" w:ascii="宋体" w:hAnsi="宋体" w:eastAsia="宋体" w:cs="Times New Roman"/>
                      <w:color w:val="0000FF"/>
                      <w:kern w:val="2"/>
                      <w:sz w:val="18"/>
                      <w:szCs w:val="18"/>
                      <w:highlight w:val="cyan"/>
                      <w:lang w:val="en-US" w:eastAsia="zh-CN" w:bidi="ar-SA"/>
                    </w:rPr>
                  </w:pPr>
                  <w:r>
                    <w:rPr>
                      <w:rFonts w:hint="eastAsia" w:ascii="宋体" w:hAnsi="宋体" w:eastAsia="宋体" w:cs="宋体"/>
                      <w:color w:val="000000"/>
                      <w:sz w:val="21"/>
                      <w:szCs w:val="21"/>
                      <w:lang w:val="en-US" w:eastAsia="zh-CN"/>
                    </w:rPr>
                    <w:t>单位产品生产能耗≤0.</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lang w:val="en-US" w:eastAsia="zh-CN"/>
                    </w:rPr>
                    <w:t>kgce/m</w:t>
                  </w:r>
                  <w:r>
                    <w:rPr>
                      <w:rFonts w:hint="eastAsia" w:ascii="宋体" w:hAnsi="宋体" w:eastAsia="宋体" w:cs="宋体"/>
                      <w:color w:val="000000"/>
                      <w:sz w:val="21"/>
                      <w:szCs w:val="21"/>
                      <w:vertAlign w:val="superscript"/>
                      <w:lang w:val="en-US" w:eastAsia="zh-CN"/>
                    </w:rPr>
                    <w:t>3</w:t>
                  </w:r>
                  <w:r>
                    <w:rPr>
                      <w:rFonts w:hint="eastAsia" w:ascii="宋体" w:hAnsi="宋体" w:eastAsia="宋体" w:cs="宋体"/>
                      <w:color w:val="000000"/>
                      <w:sz w:val="21"/>
                      <w:szCs w:val="21"/>
                      <w:lang w:val="en-US" w:eastAsia="zh-CN"/>
                    </w:rPr>
                    <w:t>；</w:t>
                  </w:r>
                </w:p>
              </w:tc>
              <w:tc>
                <w:tcPr>
                  <w:tcW w:w="3136" w:type="dxa"/>
                  <w:shd w:val="clear" w:color="auto" w:fill="auto"/>
                  <w:vAlign w:val="center"/>
                </w:tcPr>
                <w:p>
                  <w:pPr>
                    <w:rPr>
                      <w:rFonts w:hint="default" w:ascii="宋体" w:hAnsi="宋体" w:eastAsia="宋体" w:cs="Times New Roman"/>
                      <w:color w:val="0000FF"/>
                      <w:kern w:val="2"/>
                      <w:sz w:val="21"/>
                      <w:szCs w:val="24"/>
                      <w:highlight w:val="none"/>
                      <w:lang w:val="en-US" w:eastAsia="zh-CN" w:bidi="ar-SA"/>
                    </w:rPr>
                  </w:pPr>
                  <w:r>
                    <w:rPr>
                      <w:rFonts w:hint="eastAsia" w:ascii="宋体" w:hAnsi="宋体"/>
                      <w:color w:val="0000FF"/>
                      <w:szCs w:val="24"/>
                      <w:highlight w:val="none"/>
                      <w:lang w:val="en-US" w:eastAsia="zh-CN"/>
                    </w:rPr>
                    <w:t>合理排产、最低消费</w:t>
                  </w:r>
                </w:p>
              </w:tc>
              <w:tc>
                <w:tcPr>
                  <w:tcW w:w="1350" w:type="dxa"/>
                  <w:shd w:val="clear" w:color="auto" w:fill="auto"/>
                  <w:vAlign w:val="center"/>
                </w:tcPr>
                <w:p>
                  <w:pPr>
                    <w:rPr>
                      <w:rFonts w:ascii="宋体" w:hAnsi="宋体" w:eastAsia="宋体" w:cs="Times New Roman"/>
                      <w:color w:val="0000FF"/>
                      <w:kern w:val="2"/>
                      <w:sz w:val="21"/>
                      <w:szCs w:val="24"/>
                      <w:highlight w:val="none"/>
                      <w:lang w:val="en-US" w:eastAsia="zh-CN" w:bidi="ar-SA"/>
                    </w:rPr>
                  </w:pPr>
                  <w:r>
                    <w:rPr>
                      <w:rFonts w:hint="eastAsia"/>
                      <w:color w:val="0000FF"/>
                      <w:szCs w:val="24"/>
                      <w:highlight w:val="none"/>
                      <w:lang w:val="en-US" w:eastAsia="zh-CN"/>
                    </w:rPr>
                    <w:t>生产技术部</w:t>
                  </w:r>
                </w:p>
              </w:tc>
              <w:tc>
                <w:tcPr>
                  <w:tcW w:w="2167"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40" w:after="0" w:line="240" w:lineRule="auto"/>
                    <w:jc w:val="left"/>
                    <w:textAlignment w:val="auto"/>
                    <w:rPr>
                      <w:rFonts w:hint="default" w:ascii="宋体" w:hAnsi="宋体" w:eastAsia="宋体" w:cs="Times New Roman"/>
                      <w:color w:val="auto"/>
                      <w:kern w:val="2"/>
                      <w:sz w:val="21"/>
                      <w:szCs w:val="24"/>
                      <w:highlight w:val="none"/>
                      <w:lang w:val="en-US" w:eastAsia="zh-CN" w:bidi="ar-SA"/>
                    </w:rPr>
                  </w:pPr>
                  <w:r>
                    <w:rPr>
                      <w:rFonts w:hint="eastAsia" w:ascii="Times New Roman" w:hAnsi="Times New Roman" w:eastAsia="宋体" w:cs="Times New Roman"/>
                      <w:color w:val="000000"/>
                      <w:szCs w:val="18"/>
                      <w:u w:val="none"/>
                      <w:lang w:val="en-US" w:eastAsia="zh-CN"/>
                    </w:rPr>
                    <w:t>完成</w:t>
                  </w:r>
                  <w:r>
                    <w:rPr>
                      <w:rFonts w:hint="eastAsia" w:ascii="Times New Roman" w:hAnsi="Times New Roman" w:cs="Times New Roman"/>
                      <w:color w:val="000000"/>
                      <w:szCs w:val="18"/>
                      <w:u w:val="none"/>
                      <w:lang w:val="en-US" w:eastAsia="zh-CN"/>
                    </w:rPr>
                    <w:t>，实际完成0.</w:t>
                  </w:r>
                  <w:r>
                    <w:rPr>
                      <w:rFonts w:hint="eastAsia" w:cs="Times New Roman"/>
                      <w:color w:val="000000"/>
                      <w:szCs w:val="18"/>
                      <w:u w:val="none"/>
                      <w:lang w:val="en-US" w:eastAsia="zh-CN"/>
                    </w:rPr>
                    <w:t>30</w:t>
                  </w:r>
                  <w:r>
                    <w:rPr>
                      <w:rFonts w:hint="eastAsia" w:ascii="宋体" w:hAnsi="宋体" w:eastAsia="宋体" w:cs="宋体"/>
                      <w:color w:val="000000"/>
                      <w:sz w:val="21"/>
                      <w:szCs w:val="21"/>
                      <w:lang w:val="en-US" w:eastAsia="zh-CN"/>
                    </w:rPr>
                    <w:t>kgce/m</w:t>
                  </w:r>
                  <w:r>
                    <w:rPr>
                      <w:rFonts w:hint="eastAsia" w:ascii="宋体" w:hAnsi="宋体" w:eastAsia="宋体" w:cs="宋体"/>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单位产品运输能耗≤</w:t>
                  </w:r>
                </w:p>
                <w:p>
                  <w:pPr>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color w:val="0000FF"/>
                    </w:rPr>
                  </w:pPr>
                  <w:r>
                    <w:rPr>
                      <w:rFonts w:hint="eastAsia" w:ascii="宋体" w:hAnsi="宋体" w:cs="宋体"/>
                      <w:color w:val="000000"/>
                      <w:sz w:val="21"/>
                      <w:szCs w:val="21"/>
                      <w:lang w:val="en-US" w:eastAsia="zh-CN"/>
                    </w:rPr>
                    <w:t>1</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85</w:t>
                  </w:r>
                  <w:r>
                    <w:rPr>
                      <w:rFonts w:hint="eastAsia" w:ascii="宋体" w:hAnsi="宋体" w:eastAsia="宋体" w:cs="宋体"/>
                      <w:color w:val="000000"/>
                      <w:sz w:val="21"/>
                      <w:szCs w:val="21"/>
                      <w:lang w:val="en-US" w:eastAsia="zh-CN"/>
                    </w:rPr>
                    <w:t>kgce/m</w:t>
                  </w:r>
                  <w:r>
                    <w:rPr>
                      <w:rFonts w:hint="eastAsia" w:ascii="宋体" w:hAnsi="宋体" w:eastAsia="宋体" w:cs="宋体"/>
                      <w:color w:val="000000"/>
                      <w:sz w:val="21"/>
                      <w:szCs w:val="21"/>
                      <w:vertAlign w:val="superscript"/>
                      <w:lang w:val="en-US" w:eastAsia="zh-CN"/>
                    </w:rPr>
                    <w:t>3</w:t>
                  </w:r>
                  <w:r>
                    <w:rPr>
                      <w:rFonts w:hint="eastAsia" w:ascii="宋体" w:hAnsi="宋体" w:eastAsia="宋体" w:cs="宋体"/>
                      <w:color w:val="000000"/>
                      <w:sz w:val="21"/>
                      <w:szCs w:val="21"/>
                      <w:lang w:val="en-US" w:eastAsia="zh-CN"/>
                    </w:rPr>
                    <w:t>。</w:t>
                  </w:r>
                </w:p>
              </w:tc>
              <w:tc>
                <w:tcPr>
                  <w:tcW w:w="3136" w:type="dxa"/>
                  <w:shd w:val="clear" w:color="auto" w:fill="auto"/>
                  <w:vAlign w:val="center"/>
                </w:tcPr>
                <w:p>
                  <w:pPr>
                    <w:jc w:val="both"/>
                    <w:rPr>
                      <w:rFonts w:ascii="宋体" w:hAnsi="宋体" w:eastAsia="宋体" w:cs="Times New Roman"/>
                      <w:kern w:val="2"/>
                      <w:sz w:val="18"/>
                      <w:szCs w:val="18"/>
                      <w:highlight w:val="none"/>
                      <w:lang w:val="en-US" w:eastAsia="zh-CN" w:bidi="ar-SA"/>
                    </w:rPr>
                  </w:pPr>
                  <w:r>
                    <w:rPr>
                      <w:rFonts w:hint="eastAsia" w:ascii="宋体" w:hAnsi="宋体"/>
                      <w:color w:val="0000FF"/>
                      <w:szCs w:val="24"/>
                      <w:highlight w:val="none"/>
                      <w:lang w:val="en-US" w:eastAsia="zh-CN"/>
                    </w:rPr>
                    <w:t>合理排产</w:t>
                  </w:r>
                </w:p>
              </w:tc>
              <w:tc>
                <w:tcPr>
                  <w:tcW w:w="1350" w:type="dxa"/>
                  <w:shd w:val="clear" w:color="auto" w:fill="auto"/>
                  <w:vAlign w:val="center"/>
                </w:tcPr>
                <w:p>
                  <w:pPr>
                    <w:rPr>
                      <w:rFonts w:ascii="宋体" w:hAnsi="宋体"/>
                      <w:color w:val="0000FF"/>
                      <w:szCs w:val="24"/>
                      <w:highlight w:val="none"/>
                    </w:rPr>
                  </w:pPr>
                  <w:r>
                    <w:rPr>
                      <w:rFonts w:hint="eastAsia"/>
                      <w:color w:val="0000FF"/>
                      <w:szCs w:val="24"/>
                      <w:highlight w:val="none"/>
                      <w:lang w:val="en-US" w:eastAsia="zh-CN"/>
                    </w:rPr>
                    <w:t>生产技术部</w:t>
                  </w:r>
                </w:p>
              </w:tc>
              <w:tc>
                <w:tcPr>
                  <w:tcW w:w="2167" w:type="dxa"/>
                  <w:shd w:val="clear" w:color="auto" w:fill="auto"/>
                  <w:vAlign w:val="top"/>
                </w:tcPr>
                <w:p>
                  <w:pPr>
                    <w:keepNext w:val="0"/>
                    <w:keepLines w:val="0"/>
                    <w:pageBreakBefore w:val="0"/>
                    <w:widowControl/>
                    <w:kinsoku/>
                    <w:wordWrap/>
                    <w:overflowPunct/>
                    <w:topLinePunct w:val="0"/>
                    <w:autoSpaceDE/>
                    <w:autoSpaceDN/>
                    <w:bidi w:val="0"/>
                    <w:adjustRightInd/>
                    <w:snapToGrid/>
                    <w:spacing w:before="40" w:after="0" w:line="240" w:lineRule="auto"/>
                    <w:jc w:val="left"/>
                    <w:textAlignment w:val="auto"/>
                    <w:rPr>
                      <w:rFonts w:ascii="宋体" w:hAnsi="宋体" w:eastAsia="宋体" w:cs="Times New Roman"/>
                      <w:color w:val="auto"/>
                      <w:kern w:val="2"/>
                      <w:sz w:val="18"/>
                      <w:szCs w:val="18"/>
                      <w:highlight w:val="none"/>
                      <w:lang w:val="en-US" w:eastAsia="zh-CN" w:bidi="ar-SA"/>
                    </w:rPr>
                  </w:pPr>
                  <w:r>
                    <w:rPr>
                      <w:rFonts w:hint="eastAsia" w:ascii="Times New Roman" w:hAnsi="Times New Roman" w:eastAsia="宋体" w:cs="Times New Roman"/>
                      <w:color w:val="000000"/>
                      <w:szCs w:val="18"/>
                      <w:u w:val="none"/>
                      <w:lang w:val="en-US" w:eastAsia="zh-CN"/>
                    </w:rPr>
                    <w:t>完成</w:t>
                  </w:r>
                  <w:r>
                    <w:rPr>
                      <w:rFonts w:hint="eastAsia" w:ascii="Times New Roman" w:hAnsi="Times New Roman" w:cs="Times New Roman"/>
                      <w:color w:val="000000"/>
                      <w:szCs w:val="18"/>
                      <w:u w:val="none"/>
                      <w:lang w:val="en-US" w:eastAsia="zh-CN"/>
                    </w:rPr>
                    <w:t>，实际完成</w:t>
                  </w:r>
                  <w:r>
                    <w:rPr>
                      <w:rFonts w:hint="eastAsia" w:cs="Times New Roman"/>
                      <w:color w:val="000000"/>
                      <w:szCs w:val="18"/>
                      <w:u w:val="none"/>
                      <w:lang w:val="en-US" w:eastAsia="zh-CN"/>
                    </w:rPr>
                    <w:t>1</w:t>
                  </w:r>
                  <w:r>
                    <w:rPr>
                      <w:rFonts w:hint="eastAsia" w:ascii="Times New Roman" w:hAnsi="Times New Roman" w:cs="Times New Roman"/>
                      <w:color w:val="000000"/>
                      <w:szCs w:val="18"/>
                      <w:u w:val="none"/>
                      <w:lang w:val="en-US" w:eastAsia="zh-CN"/>
                    </w:rPr>
                    <w:t>.</w:t>
                  </w:r>
                  <w:r>
                    <w:rPr>
                      <w:rFonts w:hint="eastAsia" w:cs="Times New Roman"/>
                      <w:color w:val="000000"/>
                      <w:szCs w:val="18"/>
                      <w:u w:val="none"/>
                      <w:lang w:val="en-US" w:eastAsia="zh-CN"/>
                    </w:rPr>
                    <w:t>81</w:t>
                  </w:r>
                  <w:bookmarkStart w:id="1" w:name="_GoBack"/>
                  <w:bookmarkEnd w:id="1"/>
                  <w:r>
                    <w:rPr>
                      <w:rFonts w:hint="eastAsia" w:ascii="Times New Roman" w:hAnsi="Times New Roman" w:cs="Times New Roman"/>
                      <w:color w:val="000000"/>
                      <w:szCs w:val="18"/>
                      <w:u w:val="none"/>
                      <w:lang w:val="en-US" w:eastAsia="zh-CN"/>
                    </w:rPr>
                    <w:t>kgce</w:t>
                  </w:r>
                  <w:r>
                    <w:rPr>
                      <w:rFonts w:hint="eastAsia" w:ascii="宋体" w:hAnsi="宋体" w:eastAsia="宋体" w:cs="宋体"/>
                      <w:color w:val="000000"/>
                      <w:sz w:val="21"/>
                      <w:szCs w:val="21"/>
                      <w:lang w:val="en-US" w:eastAsia="zh-CN"/>
                    </w:rPr>
                    <w:t>/m</w:t>
                  </w:r>
                  <w:r>
                    <w:rPr>
                      <w:rFonts w:hint="eastAsia" w:ascii="宋体" w:hAnsi="宋体" w:eastAsia="宋体" w:cs="宋体"/>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tcPr>
                <w:p/>
              </w:tc>
              <w:tc>
                <w:tcPr>
                  <w:tcW w:w="3136" w:type="dxa"/>
                  <w:shd w:val="clear" w:color="auto" w:fill="auto"/>
                  <w:vAlign w:val="center"/>
                </w:tcPr>
                <w:p>
                  <w:pPr>
                    <w:jc w:val="center"/>
                    <w:rPr>
                      <w:rFonts w:ascii="宋体" w:hAnsi="宋体" w:eastAsia="宋体" w:cs="宋体"/>
                      <w:kern w:val="2"/>
                      <w:sz w:val="18"/>
                      <w:szCs w:val="18"/>
                      <w:highlight w:val="none"/>
                      <w:lang w:val="en-US" w:eastAsia="zh-CN" w:bidi="ar-SA"/>
                    </w:rPr>
                  </w:pPr>
                </w:p>
              </w:tc>
              <w:tc>
                <w:tcPr>
                  <w:tcW w:w="1350" w:type="dxa"/>
                  <w:shd w:val="clear" w:color="auto" w:fill="auto"/>
                  <w:vAlign w:val="center"/>
                </w:tcPr>
                <w:p>
                  <w:pPr>
                    <w:rPr>
                      <w:rFonts w:ascii="宋体" w:hAnsi="宋体"/>
                      <w:szCs w:val="24"/>
                      <w:highlight w:val="none"/>
                    </w:rPr>
                  </w:pPr>
                </w:p>
              </w:tc>
              <w:tc>
                <w:tcPr>
                  <w:tcW w:w="2167" w:type="dxa"/>
                  <w:shd w:val="clear" w:color="auto" w:fill="auto"/>
                  <w:vAlign w:val="center"/>
                </w:tcPr>
                <w:p>
                  <w:pPr>
                    <w:jc w:val="center"/>
                    <w:rPr>
                      <w:rFonts w:ascii="宋体" w:hAnsi="宋体" w:eastAsia="宋体" w:cs="宋体"/>
                      <w:kern w:val="2"/>
                      <w:sz w:val="18"/>
                      <w:szCs w:val="18"/>
                      <w:highlight w:val="none"/>
                      <w:lang w:val="en-US" w:eastAsia="zh-CN" w:bidi="ar-SA"/>
                    </w:rPr>
                  </w:pPr>
                </w:p>
              </w:tc>
            </w:tr>
          </w:tbl>
          <w:p>
            <w:r>
              <w:rPr>
                <w:rFonts w:hint="eastAsia"/>
              </w:rPr>
              <w:sym w:font="Wingdings" w:char="00FE"/>
            </w:r>
            <w:r>
              <w:rPr>
                <w:rFonts w:hint="eastAsia"/>
              </w:rPr>
              <w:t>目标已实现</w:t>
            </w:r>
          </w:p>
          <w:p>
            <w:r>
              <w:rPr>
                <w:rFonts w:hint="eastAsia"/>
              </w:rPr>
              <w:sym w:font="Wingdings" w:char="00A8"/>
            </w:r>
            <w:r>
              <w:rPr>
                <w:rFonts w:hint="eastAsia"/>
              </w:rPr>
              <w:t>目标没有实现的，组织在内部及时进行原因分析并采取了改进措施。</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资源（总则）</w:t>
            </w:r>
          </w:p>
        </w:tc>
        <w:tc>
          <w:tcPr>
            <w:tcW w:w="960" w:type="dxa"/>
            <w:vMerge w:val="restart"/>
          </w:tcPr>
          <w:p>
            <w:r>
              <w:rPr>
                <w:rFonts w:hint="eastAsia"/>
                <w:color w:val="000000"/>
                <w:szCs w:val="21"/>
              </w:rPr>
              <w:t>En7.1 </w:t>
            </w:r>
          </w:p>
        </w:tc>
        <w:tc>
          <w:tcPr>
            <w:tcW w:w="745" w:type="dxa"/>
          </w:tcPr>
          <w:p>
            <w:r>
              <w:rPr>
                <w:rFonts w:hint="eastAsia"/>
              </w:rPr>
              <w:t>文件名称</w:t>
            </w:r>
          </w:p>
        </w:tc>
        <w:tc>
          <w:tcPr>
            <w:tcW w:w="9259" w:type="dxa"/>
            <w:gridSpan w:val="2"/>
          </w:tcPr>
          <w:p>
            <w:r>
              <w:rPr>
                <w:rFonts w:hint="eastAsia"/>
              </w:rPr>
              <w:t>如：手册第</w:t>
            </w:r>
            <w:r>
              <w:rPr>
                <w:rFonts w:hint="eastAsia"/>
                <w:lang w:val="en-US" w:eastAsia="zh-CN"/>
              </w:rPr>
              <w:t>7.1</w:t>
            </w:r>
            <w:r>
              <w:rPr>
                <w:rFonts w:hint="eastAsia"/>
              </w:rPr>
              <w:t>条款、</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pPr>
              <w:rPr>
                <w:color w:val="000000"/>
                <w:szCs w:val="21"/>
              </w:rPr>
            </w:pPr>
            <w:r>
              <w:rPr>
                <w:rFonts w:hint="eastAsia"/>
                <w:color w:val="000000"/>
                <w:szCs w:val="21"/>
              </w:rPr>
              <w:t xml:space="preserve">和最高管理层确定并提供所需的资源，以建立、实施、保持和持续改进能源管理体系。 </w:t>
            </w:r>
          </w:p>
          <w:p>
            <w:pPr>
              <w:numPr>
                <w:ilvl w:val="0"/>
                <w:numId w:val="1"/>
              </w:numPr>
              <w:rPr>
                <w:color w:val="000000"/>
                <w:szCs w:val="21"/>
              </w:rPr>
            </w:pPr>
            <w:r>
              <w:rPr>
                <w:rFonts w:hint="eastAsia"/>
                <w:color w:val="000000"/>
                <w:szCs w:val="21"/>
              </w:rPr>
              <w:t>现有内部资源的能力；</w:t>
            </w:r>
          </w:p>
          <w:p>
            <w:r>
              <w:rPr>
                <w:rFonts w:hint="eastAsia"/>
              </w:rPr>
              <w:t>建筑面积</w:t>
            </w:r>
            <w:r>
              <w:rPr>
                <w:rFonts w:hint="eastAsia"/>
                <w:u w:val="single"/>
              </w:rPr>
              <w:t xml:space="preserve">   </w:t>
            </w:r>
            <w:r>
              <w:rPr>
                <w:rFonts w:hint="eastAsia"/>
                <w:u w:val="single"/>
                <w:lang w:val="en-US" w:eastAsia="zh-CN"/>
              </w:rPr>
              <w:t>大约</w:t>
            </w:r>
            <w:r>
              <w:rPr>
                <w:rFonts w:hint="eastAsia"/>
                <w:color w:val="0000FF"/>
                <w:highlight w:val="none"/>
                <w:u w:val="single"/>
                <w:lang w:val="en-US" w:eastAsia="zh-CN"/>
              </w:rPr>
              <w:t>15亩</w:t>
            </w:r>
            <w:r>
              <w:rPr>
                <w:rFonts w:hint="eastAsia"/>
                <w:highlight w:val="none"/>
                <w:u w:val="single"/>
              </w:rPr>
              <w:t xml:space="preserve"> </w:t>
            </w:r>
            <w:r>
              <w:rPr>
                <w:rFonts w:hint="eastAsia"/>
                <w:u w:val="single"/>
              </w:rPr>
              <w:t xml:space="preserve">  </w:t>
            </w:r>
            <w:r>
              <w:rPr>
                <w:rFonts w:hint="eastAsia"/>
              </w:rPr>
              <w:t>；生产车间</w:t>
            </w:r>
            <w:r>
              <w:rPr>
                <w:rFonts w:hint="eastAsia"/>
                <w:u w:val="single"/>
              </w:rPr>
              <w:t xml:space="preserve">  </w:t>
            </w:r>
            <w:r>
              <w:rPr>
                <w:rFonts w:hint="eastAsia"/>
                <w:color w:val="0000FF"/>
                <w:u w:val="single"/>
                <w:lang w:val="en-US" w:eastAsia="zh-CN"/>
              </w:rPr>
              <w:t>1</w:t>
            </w:r>
            <w:r>
              <w:rPr>
                <w:rFonts w:hint="eastAsia"/>
                <w:u w:val="single"/>
              </w:rPr>
              <w:t xml:space="preserve"> </w:t>
            </w:r>
            <w:r>
              <w:rPr>
                <w:rFonts w:hint="eastAsia"/>
              </w:rPr>
              <w:t>个；库房</w:t>
            </w:r>
            <w:r>
              <w:rPr>
                <w:rFonts w:hint="eastAsia"/>
                <w:u w:val="single"/>
              </w:rPr>
              <w:t xml:space="preserve">  </w:t>
            </w:r>
            <w:r>
              <w:rPr>
                <w:rFonts w:hint="eastAsia"/>
                <w:color w:val="0000FF"/>
                <w:u w:val="single"/>
                <w:lang w:val="en-US" w:eastAsia="zh-CN"/>
              </w:rPr>
              <w:t>1</w:t>
            </w:r>
            <w:r>
              <w:rPr>
                <w:rFonts w:hint="eastAsia"/>
                <w:u w:val="single"/>
              </w:rPr>
              <w:t xml:space="preserve">  </w:t>
            </w:r>
            <w:r>
              <w:rPr>
                <w:rFonts w:hint="eastAsia"/>
              </w:rPr>
              <w:t>个</w:t>
            </w:r>
            <w:r>
              <w:rPr>
                <w:rFonts w:hint="eastAsia"/>
                <w:lang w:eastAsia="zh-CN"/>
              </w:rPr>
              <w:t>（</w:t>
            </w:r>
            <w:r>
              <w:rPr>
                <w:rFonts w:hint="eastAsia"/>
                <w:lang w:val="en-US" w:eastAsia="zh-CN"/>
              </w:rPr>
              <w:t>原料库</w:t>
            </w:r>
            <w:r>
              <w:rPr>
                <w:rFonts w:hint="eastAsia"/>
                <w:lang w:eastAsia="zh-CN"/>
              </w:rPr>
              <w:t>）</w:t>
            </w:r>
            <w:r>
              <w:rPr>
                <w:rFonts w:hint="eastAsia"/>
              </w:rPr>
              <w:t>；实验室</w:t>
            </w:r>
            <w:r>
              <w:rPr>
                <w:rFonts w:hint="eastAsia"/>
                <w:u w:val="single"/>
              </w:rPr>
              <w:t xml:space="preserve"> </w:t>
            </w:r>
            <w:r>
              <w:rPr>
                <w:rFonts w:hint="eastAsia"/>
                <w:color w:val="0000FF"/>
                <w:u w:val="single"/>
                <w:lang w:val="en-US" w:eastAsia="zh-CN"/>
              </w:rPr>
              <w:t>1</w:t>
            </w:r>
            <w:r>
              <w:rPr>
                <w:rFonts w:hint="eastAsia"/>
                <w:u w:val="single"/>
              </w:rPr>
              <w:t xml:space="preserve">  </w:t>
            </w:r>
            <w:r>
              <w:rPr>
                <w:rFonts w:hint="eastAsia"/>
              </w:rPr>
              <w:t>个</w:t>
            </w:r>
            <w:r>
              <w:rPr>
                <w:rFonts w:hint="eastAsia"/>
                <w:lang w:eastAsia="zh-CN"/>
              </w:rPr>
              <w:t>（</w:t>
            </w:r>
            <w:r>
              <w:rPr>
                <w:rFonts w:hint="eastAsia"/>
                <w:lang w:val="en-US" w:eastAsia="zh-CN"/>
              </w:rPr>
              <w:t>原料和成品</w:t>
            </w:r>
            <w:r>
              <w:rPr>
                <w:rFonts w:hint="eastAsia"/>
                <w:lang w:eastAsia="zh-CN"/>
              </w:rPr>
              <w:t>）</w:t>
            </w:r>
            <w:r>
              <w:rPr>
                <w:rFonts w:hint="eastAsia"/>
              </w:rPr>
              <w:t>；</w:t>
            </w:r>
          </w:p>
          <w:p>
            <w:pPr>
              <w:widowControl/>
              <w:spacing w:before="40"/>
              <w:jc w:val="left"/>
              <w:rPr>
                <w:color w:val="000000"/>
              </w:rPr>
            </w:pPr>
            <w:r>
              <w:rPr>
                <w:rFonts w:hint="eastAsia"/>
                <w:color w:val="000000"/>
              </w:rPr>
              <w:t>动力设施和辅助设施的状况，存在下列的场所：</w:t>
            </w:r>
          </w:p>
          <w:p>
            <w:pPr>
              <w:widowControl/>
              <w:spacing w:before="40"/>
              <w:ind w:firstLine="210" w:firstLineChars="100"/>
              <w:jc w:val="left"/>
              <w:rPr>
                <w:color w:val="000000"/>
              </w:rPr>
            </w:pPr>
            <w:r>
              <w:rPr>
                <w:color w:val="000000"/>
              </w:rPr>
              <w:sym w:font="Wingdings" w:char="00A8"/>
            </w:r>
            <w:r>
              <w:rPr>
                <w:rFonts w:hint="eastAsia"/>
                <w:color w:val="000000"/>
              </w:rPr>
              <w:t xml:space="preserve">污水处理站  </w:t>
            </w:r>
            <w:r>
              <w:rPr>
                <w:color w:val="000000"/>
              </w:rPr>
              <w:sym w:font="Wingdings" w:char="00A8"/>
            </w:r>
            <w:r>
              <w:rPr>
                <w:rFonts w:hint="eastAsia"/>
                <w:color w:val="000000"/>
              </w:rPr>
              <w:t xml:space="preserve">锅炉房  </w:t>
            </w:r>
            <w:r>
              <w:rPr>
                <w:color w:val="000000"/>
              </w:rPr>
              <w:sym w:font="Wingdings" w:char="00FE"/>
            </w:r>
            <w:r>
              <w:rPr>
                <w:rFonts w:hint="eastAsia"/>
                <w:color w:val="000000"/>
              </w:rPr>
              <w:t xml:space="preserve">高压配电室  </w:t>
            </w:r>
            <w:r>
              <w:rPr>
                <w:color w:val="000000"/>
              </w:rPr>
              <w:sym w:font="Wingdings" w:char="00FE"/>
            </w:r>
            <w:r>
              <w:rPr>
                <w:rFonts w:hint="eastAsia"/>
                <w:color w:val="000000"/>
              </w:rPr>
              <w:t xml:space="preserve">低压配电室 </w:t>
            </w:r>
            <w:r>
              <w:rPr>
                <w:color w:val="000000"/>
              </w:rPr>
              <w:sym w:font="Wingdings" w:char="00A8"/>
            </w:r>
            <w:r>
              <w:rPr>
                <w:rFonts w:hint="eastAsia"/>
                <w:color w:val="000000"/>
              </w:rPr>
              <w:t xml:space="preserve">空压站  </w:t>
            </w:r>
            <w:r>
              <w:rPr>
                <w:color w:val="000000"/>
              </w:rPr>
              <w:sym w:font="Wingdings" w:char="00A8"/>
            </w:r>
            <w:r>
              <w:rPr>
                <w:rFonts w:hint="eastAsia"/>
                <w:color w:val="000000"/>
              </w:rPr>
              <w:t xml:space="preserve">制冷站   </w:t>
            </w:r>
            <w:r>
              <w:rPr>
                <w:color w:val="000000"/>
              </w:rPr>
              <w:sym w:font="Wingdings" w:char="00A8"/>
            </w:r>
            <w:r>
              <w:rPr>
                <w:rFonts w:hint="eastAsia"/>
                <w:color w:val="000000"/>
              </w:rPr>
              <w:t>消防中控室</w:t>
            </w:r>
          </w:p>
          <w:p>
            <w:pPr>
              <w:widowControl/>
              <w:spacing w:before="40"/>
              <w:ind w:left="210" w:leftChars="100"/>
              <w:jc w:val="left"/>
              <w:rPr>
                <w:color w:val="000000"/>
              </w:rPr>
            </w:pPr>
            <w:r>
              <w:rPr>
                <w:color w:val="000000"/>
              </w:rPr>
              <w:sym w:font="Wingdings" w:char="00A8"/>
            </w:r>
            <w:r>
              <w:rPr>
                <w:rFonts w:hint="eastAsia"/>
                <w:color w:val="000000"/>
              </w:rPr>
              <w:t xml:space="preserve">消防泵房   </w:t>
            </w:r>
            <w:r>
              <w:rPr>
                <w:color w:val="000000"/>
              </w:rPr>
              <w:sym w:font="Wingdings" w:char="00FE"/>
            </w:r>
            <w:r>
              <w:rPr>
                <w:rFonts w:hint="eastAsia"/>
                <w:color w:val="000000"/>
              </w:rPr>
              <w:t xml:space="preserve">除尘装置 </w:t>
            </w:r>
            <w:r>
              <w:rPr>
                <w:color w:val="000000"/>
              </w:rPr>
              <w:sym w:font="Wingdings" w:char="00FE"/>
            </w:r>
            <w:r>
              <w:rPr>
                <w:rFonts w:hint="eastAsia"/>
                <w:color w:val="000000"/>
              </w:rPr>
              <w:t xml:space="preserve">节能设备设施  </w:t>
            </w:r>
            <w:r>
              <w:rPr>
                <w:color w:val="000000"/>
              </w:rPr>
              <w:sym w:font="Wingdings" w:char="00A8"/>
            </w:r>
            <w:r>
              <w:rPr>
                <w:rFonts w:hint="eastAsia"/>
                <w:color w:val="000000"/>
              </w:rPr>
              <w:t xml:space="preserve">尾气处理  </w:t>
            </w:r>
            <w:r>
              <w:rPr>
                <w:color w:val="000000"/>
              </w:rPr>
              <w:sym w:font="Wingdings" w:char="00A8"/>
            </w:r>
            <w:r>
              <w:rPr>
                <w:rFonts w:hint="eastAsia"/>
                <w:color w:val="000000"/>
              </w:rPr>
              <w:t xml:space="preserve">危化品库房   </w:t>
            </w:r>
            <w:r>
              <w:rPr>
                <w:color w:val="000000"/>
              </w:rPr>
              <w:sym w:font="Wingdings" w:char="00A8"/>
            </w:r>
            <w:r>
              <w:rPr>
                <w:rFonts w:hint="eastAsia"/>
                <w:color w:val="000000"/>
              </w:rPr>
              <w:t xml:space="preserve">危险废弃物存放 </w:t>
            </w:r>
            <w:r>
              <w:rPr>
                <w:color w:val="000000"/>
              </w:rPr>
              <w:sym w:font="Wingdings" w:char="00A8"/>
            </w:r>
            <w:r>
              <w:rPr>
                <w:rFonts w:hint="eastAsia"/>
                <w:color w:val="000000"/>
              </w:rPr>
              <w:t xml:space="preserve">改建/扩建施工现场 </w:t>
            </w:r>
            <w:r>
              <w:rPr>
                <w:color w:val="000000"/>
              </w:rPr>
              <w:sym w:font="Wingdings" w:char="00A8"/>
            </w:r>
            <w:r>
              <w:rPr>
                <w:rFonts w:hint="eastAsia"/>
                <w:color w:val="000000"/>
              </w:rPr>
              <w:t xml:space="preserve">食堂  </w:t>
            </w:r>
            <w:r>
              <w:rPr>
                <w:color w:val="000000"/>
              </w:rPr>
              <w:sym w:font="Wingdings" w:char="00FE"/>
            </w:r>
            <w:r>
              <w:rPr>
                <w:rFonts w:hint="eastAsia"/>
                <w:color w:val="000000"/>
              </w:rPr>
              <w:t xml:space="preserve">宿舍  </w:t>
            </w:r>
            <w:r>
              <w:rPr>
                <w:color w:val="000000"/>
              </w:rPr>
              <w:sym w:font="Wingdings" w:char="00A8"/>
            </w:r>
            <w:r>
              <w:rPr>
                <w:rFonts w:hint="eastAsia"/>
                <w:color w:val="000000"/>
              </w:rPr>
              <w:t xml:space="preserve">班车  </w:t>
            </w:r>
            <w:r>
              <w:rPr>
                <w:color w:val="000000"/>
              </w:rPr>
              <w:sym w:font="Wingdings" w:char="00A8"/>
            </w:r>
            <w:r>
              <w:rPr>
                <w:rFonts w:hint="eastAsia"/>
                <w:color w:val="000000"/>
              </w:rPr>
              <w:t xml:space="preserve">其他—— </w:t>
            </w:r>
          </w:p>
          <w:p/>
          <w:p>
            <w:pPr>
              <w:rPr>
                <w:u w:val="single"/>
              </w:rPr>
            </w:pPr>
            <w:r>
              <w:rPr>
                <w:rFonts w:hint="eastAsia"/>
              </w:rPr>
              <w:t>主要耗能设备有：</w:t>
            </w:r>
            <w:r>
              <w:rPr>
                <w:rFonts w:hint="eastAsia"/>
                <w:u w:val="single"/>
              </w:rPr>
              <w:t xml:space="preserve"> </w:t>
            </w:r>
            <w:r>
              <w:rPr>
                <w:rFonts w:hint="eastAsia"/>
                <w:color w:val="0000FF"/>
                <w:u w:val="single"/>
              </w:rPr>
              <w:t xml:space="preserve"> </w:t>
            </w:r>
            <w:r>
              <w:rPr>
                <w:rFonts w:hint="eastAsia"/>
                <w:color w:val="0000FF"/>
                <w:u w:val="single"/>
                <w:lang w:val="en-US" w:eastAsia="zh-CN"/>
              </w:rPr>
              <w:t>搅拌机、传输机、</w:t>
            </w:r>
            <w:r>
              <w:rPr>
                <w:rFonts w:hint="eastAsia"/>
                <w:u w:val="single"/>
              </w:rPr>
              <w:t>（列举2~4种）</w:t>
            </w:r>
          </w:p>
          <w:p>
            <w:pPr>
              <w:rPr>
                <w:rFonts w:hint="eastAsia"/>
              </w:rPr>
            </w:pPr>
            <w:r>
              <w:rPr>
                <w:rFonts w:hint="eastAsia"/>
              </w:rPr>
              <w:t>特种设备：</w:t>
            </w:r>
            <w:r>
              <w:rPr>
                <w:rFonts w:hint="eastAsia"/>
              </w:rPr>
              <w:sym w:font="Wingdings" w:char="00A8"/>
            </w:r>
            <w:r>
              <w:rPr>
                <w:rFonts w:hint="eastAsia"/>
              </w:rPr>
              <w:t xml:space="preserve">叉车 </w:t>
            </w:r>
            <w:r>
              <w:rPr>
                <w:rFonts w:hint="eastAsia"/>
              </w:rPr>
              <w:sym w:font="Wingdings" w:char="00A8"/>
            </w:r>
            <w:r>
              <w:rPr>
                <w:rFonts w:hint="eastAsia"/>
              </w:rPr>
              <w:t xml:space="preserve">行车 </w:t>
            </w:r>
            <w:r>
              <w:rPr>
                <w:rFonts w:hint="eastAsia"/>
              </w:rPr>
              <w:sym w:font="Wingdings" w:char="00A8"/>
            </w:r>
            <w:r>
              <w:rPr>
                <w:rFonts w:hint="eastAsia"/>
              </w:rPr>
              <w:t>锅炉</w:t>
            </w:r>
            <w:r>
              <w:rPr>
                <w:rFonts w:hint="eastAsia"/>
                <w:lang w:eastAsia="zh-CN"/>
              </w:rPr>
              <w:t>（</w:t>
            </w:r>
            <w:r>
              <w:rPr>
                <w:rFonts w:hint="eastAsia"/>
                <w:lang w:val="en-US" w:eastAsia="zh-CN"/>
              </w:rPr>
              <w:t>热水</w:t>
            </w:r>
            <w:r>
              <w:rPr>
                <w:rFonts w:hint="eastAsia"/>
                <w:lang w:eastAsia="zh-CN"/>
              </w:rPr>
              <w:t>）</w:t>
            </w:r>
            <w:r>
              <w:rPr>
                <w:rFonts w:hint="eastAsia"/>
              </w:rPr>
              <w:t xml:space="preserve"> </w:t>
            </w:r>
            <w:r>
              <w:rPr>
                <w:rFonts w:hint="eastAsia"/>
              </w:rPr>
              <w:sym w:font="Wingdings" w:char="00A8"/>
            </w:r>
            <w:r>
              <w:rPr>
                <w:rFonts w:hint="eastAsia"/>
              </w:rPr>
              <w:t xml:space="preserve">加热炉  </w:t>
            </w:r>
            <w:r>
              <w:rPr>
                <w:rFonts w:hint="eastAsia"/>
              </w:rPr>
              <w:sym w:font="Wingdings" w:char="00FE"/>
            </w:r>
            <w:r>
              <w:rPr>
                <w:rFonts w:hint="eastAsia"/>
              </w:rPr>
              <w:t xml:space="preserve">电机、机泵  </w:t>
            </w:r>
            <w:r>
              <w:rPr>
                <w:rFonts w:hint="eastAsia"/>
              </w:rPr>
              <w:sym w:font="Wingdings" w:char="00A8"/>
            </w:r>
            <w:r>
              <w:rPr>
                <w:rFonts w:hint="eastAsia"/>
              </w:rPr>
              <w:t xml:space="preserve">电梯  </w:t>
            </w:r>
            <w:r>
              <w:rPr>
                <w:rFonts w:hint="eastAsia"/>
              </w:rPr>
              <w:sym w:font="Wingdings" w:char="00A8"/>
            </w:r>
            <w:r>
              <w:rPr>
                <w:rFonts w:hint="eastAsia"/>
              </w:rPr>
              <w:t xml:space="preserve">压力容器  </w:t>
            </w:r>
            <w:r>
              <w:rPr>
                <w:rFonts w:hint="eastAsia"/>
              </w:rPr>
              <w:sym w:font="Wingdings" w:char="00A8"/>
            </w:r>
            <w:r>
              <w:rPr>
                <w:rFonts w:hint="eastAsia"/>
              </w:rPr>
              <w:t xml:space="preserve">压力管道  </w:t>
            </w:r>
            <w:r>
              <w:rPr>
                <w:rFonts w:hint="eastAsia"/>
              </w:rPr>
              <w:sym w:font="Wingdings" w:char="00FE"/>
            </w:r>
            <w:r>
              <w:rPr>
                <w:rFonts w:hint="eastAsia"/>
              </w:rPr>
              <w:t xml:space="preserve">不适用  </w:t>
            </w:r>
          </w:p>
          <w:p>
            <w:pPr>
              <w:pStyle w:val="14"/>
            </w:pPr>
          </w:p>
          <w:p>
            <w:pPr>
              <w:rPr>
                <w:u w:val="single"/>
              </w:rPr>
            </w:pPr>
            <w:r>
              <w:rPr>
                <w:rFonts w:hint="eastAsia"/>
              </w:rPr>
              <w:t>特种设备管理：</w:t>
            </w:r>
            <w:r>
              <w:rPr>
                <w:rFonts w:hint="eastAsia"/>
              </w:rPr>
              <w:sym w:font="Wingdings" w:char="00A8"/>
            </w:r>
            <w:r>
              <w:rPr>
                <w:rFonts w:hint="eastAsia"/>
              </w:rPr>
              <w:t xml:space="preserve">进行了定期检验  </w:t>
            </w:r>
            <w:r>
              <w:rPr>
                <w:rFonts w:hint="eastAsia"/>
              </w:rPr>
              <w:sym w:font="Wingdings" w:char="00A8"/>
            </w:r>
            <w:r>
              <w:rPr>
                <w:rFonts w:hint="eastAsia"/>
              </w:rPr>
              <w:t xml:space="preserve">未进行定期检验的有： </w:t>
            </w:r>
            <w:r>
              <w:rPr>
                <w:rFonts w:hint="eastAsia"/>
                <w:u w:val="single"/>
              </w:rPr>
              <w:t xml:space="preserve">            </w:t>
            </w:r>
          </w:p>
          <w:p>
            <w:pPr>
              <w:rPr>
                <w:color w:val="000000"/>
                <w:szCs w:val="21"/>
              </w:rPr>
            </w:pPr>
          </w:p>
          <w:p>
            <w:pPr>
              <w:rPr>
                <w:color w:val="000000"/>
                <w:szCs w:val="21"/>
              </w:rPr>
            </w:pPr>
            <w:r>
              <w:rPr>
                <w:rFonts w:hint="eastAsia"/>
                <w:color w:val="000000"/>
                <w:szCs w:val="21"/>
              </w:rPr>
              <w:t>还存在哪些局限和不足：</w:t>
            </w:r>
            <w:r>
              <w:rPr>
                <w:rFonts w:hint="eastAsia"/>
                <w:u w:val="single"/>
              </w:rPr>
              <w:t xml:space="preserve">                                  </w:t>
            </w:r>
          </w:p>
          <w:p>
            <w:pPr>
              <w:rPr>
                <w:color w:val="000000"/>
                <w:szCs w:val="21"/>
              </w:rPr>
            </w:pPr>
          </w:p>
          <w:p>
            <w:pPr>
              <w:numPr>
                <w:ilvl w:val="0"/>
                <w:numId w:val="1"/>
              </w:numPr>
            </w:pPr>
            <w:r>
              <w:rPr>
                <w:rFonts w:hint="eastAsia"/>
                <w:color w:val="000000"/>
                <w:szCs w:val="21"/>
              </w:rPr>
              <w:t>需要从外部供方获得的资源：</w:t>
            </w:r>
            <w:r>
              <w:rPr>
                <w:rFonts w:hint="eastAsia"/>
              </w:rPr>
              <w:t xml:space="preserve"> </w:t>
            </w:r>
            <w:r>
              <w:rPr>
                <w:rFonts w:hint="eastAsia"/>
                <w:u w:val="single"/>
              </w:rPr>
              <w:t xml:space="preserve"> </w:t>
            </w:r>
            <w:r>
              <w:rPr>
                <w:rFonts w:hint="eastAsia"/>
                <w:color w:val="0000FF"/>
                <w:u w:val="single"/>
                <w:lang w:val="en-US" w:eastAsia="zh-CN"/>
              </w:rPr>
              <w:t>产品运输</w:t>
            </w:r>
            <w:r>
              <w:rPr>
                <w:rFonts w:hint="eastAsia"/>
                <w:u w:val="single"/>
              </w:rPr>
              <w:t xml:space="preserve">                    </w:t>
            </w:r>
            <w:r>
              <w:rPr>
                <w:rFonts w:hint="eastAsia"/>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信息交流</w:t>
            </w:r>
          </w:p>
        </w:tc>
        <w:tc>
          <w:tcPr>
            <w:tcW w:w="960" w:type="dxa"/>
            <w:vMerge w:val="restart"/>
          </w:tcPr>
          <w:p>
            <w:r>
              <w:rPr>
                <w:rFonts w:hint="eastAsia"/>
              </w:rPr>
              <w:t xml:space="preserve">En7.4  </w:t>
            </w:r>
          </w:p>
        </w:tc>
        <w:tc>
          <w:tcPr>
            <w:tcW w:w="745" w:type="dxa"/>
          </w:tcPr>
          <w:p>
            <w:r>
              <w:rPr>
                <w:rFonts w:hint="eastAsia"/>
              </w:rPr>
              <w:t>文件名称</w:t>
            </w:r>
          </w:p>
        </w:tc>
        <w:tc>
          <w:tcPr>
            <w:tcW w:w="9259" w:type="dxa"/>
            <w:gridSpan w:val="2"/>
          </w:tcPr>
          <w:p>
            <w:r>
              <w:rPr>
                <w:rFonts w:hint="eastAsia"/>
              </w:rPr>
              <w:t>如：《沟通控制程序》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组织考虑了合规义务，确保节能信息与能源管理体系形成的信息一致且真实可信。</w:t>
            </w:r>
          </w:p>
          <w:p/>
          <w:p>
            <w:r>
              <w:rPr>
                <w:rFonts w:hint="eastAsia"/>
              </w:rPr>
              <w:t>外部沟通的控制：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r>
                    <w:t>沟通</w:t>
                  </w:r>
                  <w:r>
                    <w:rPr>
                      <w:rFonts w:hint="eastAsia"/>
                    </w:rPr>
                    <w:t>日期</w:t>
                  </w:r>
                </w:p>
              </w:tc>
              <w:tc>
                <w:tcPr>
                  <w:tcW w:w="1507" w:type="dxa"/>
                </w:tcPr>
                <w:p>
                  <w:r>
                    <w:t>沟通</w:t>
                  </w:r>
                  <w:r>
                    <w:rPr>
                      <w:rFonts w:hint="eastAsia"/>
                    </w:rPr>
                    <w:t>的内容</w:t>
                  </w:r>
                </w:p>
              </w:tc>
              <w:tc>
                <w:tcPr>
                  <w:tcW w:w="1507" w:type="dxa"/>
                </w:tcPr>
                <w:p>
                  <w:r>
                    <w:rPr>
                      <w:rFonts w:hint="eastAsia"/>
                    </w:rPr>
                    <w:t>沟通对象</w:t>
                  </w:r>
                </w:p>
              </w:tc>
              <w:tc>
                <w:tcPr>
                  <w:tcW w:w="1507" w:type="dxa"/>
                </w:tcPr>
                <w:p>
                  <w:r>
                    <w:rPr>
                      <w:rFonts w:hint="eastAsia"/>
                    </w:rPr>
                    <w:t>沟通方法</w:t>
                  </w:r>
                </w:p>
              </w:tc>
              <w:tc>
                <w:tcPr>
                  <w:tcW w:w="1507" w:type="dxa"/>
                </w:tcPr>
                <w:p>
                  <w:r>
                    <w:rPr>
                      <w:rFonts w:hint="eastAsia"/>
                    </w:rPr>
                    <w:t>责任部门</w:t>
                  </w:r>
                </w:p>
              </w:tc>
              <w:tc>
                <w:tcPr>
                  <w:tcW w:w="1508" w:type="dxa"/>
                </w:tcPr>
                <w:p>
                  <w:r>
                    <w:rPr>
                      <w:rFonts w:hint="eastAsia"/>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hint="default" w:eastAsia="宋体"/>
                      <w:color w:val="0000FF"/>
                      <w:lang w:val="en-US" w:eastAsia="zh-CN"/>
                    </w:rPr>
                  </w:pPr>
                  <w:r>
                    <w:rPr>
                      <w:rFonts w:hint="eastAsia"/>
                      <w:color w:val="0000FF"/>
                      <w:lang w:val="en-US" w:eastAsia="zh-CN"/>
                    </w:rPr>
                    <w:t>2022.05</w:t>
                  </w:r>
                </w:p>
              </w:tc>
              <w:tc>
                <w:tcPr>
                  <w:tcW w:w="1507" w:type="dxa"/>
                </w:tcPr>
                <w:p>
                  <w:pPr>
                    <w:rPr>
                      <w:rFonts w:hint="default" w:eastAsia="宋体"/>
                      <w:color w:val="0000FF"/>
                      <w:lang w:val="en-US" w:eastAsia="zh-CN"/>
                    </w:rPr>
                  </w:pPr>
                  <w:r>
                    <w:rPr>
                      <w:rFonts w:hint="eastAsia"/>
                      <w:color w:val="0000FF"/>
                      <w:lang w:val="en-US" w:eastAsia="zh-CN"/>
                    </w:rPr>
                    <w:t>检查节能</w:t>
                  </w:r>
                </w:p>
              </w:tc>
              <w:tc>
                <w:tcPr>
                  <w:tcW w:w="1507" w:type="dxa"/>
                </w:tcPr>
                <w:p>
                  <w:pPr>
                    <w:rPr>
                      <w:color w:val="0000FF"/>
                    </w:rPr>
                  </w:pPr>
                  <w:r>
                    <w:rPr>
                      <w:rFonts w:hint="eastAsia"/>
                      <w:color w:val="0000FF"/>
                      <w:lang w:val="en-US" w:eastAsia="zh-CN"/>
                    </w:rPr>
                    <w:t>环保局</w:t>
                  </w:r>
                </w:p>
              </w:tc>
              <w:tc>
                <w:tcPr>
                  <w:tcW w:w="1507" w:type="dxa"/>
                </w:tcPr>
                <w:p>
                  <w:pPr>
                    <w:rPr>
                      <w:rFonts w:hint="default" w:eastAsia="宋体"/>
                      <w:color w:val="0000FF"/>
                      <w:lang w:val="en-US" w:eastAsia="zh-CN"/>
                    </w:rPr>
                  </w:pPr>
                  <w:r>
                    <w:rPr>
                      <w:rFonts w:hint="eastAsia"/>
                      <w:color w:val="0000FF"/>
                      <w:lang w:val="en-US" w:eastAsia="zh-CN"/>
                    </w:rPr>
                    <w:t>现场查核</w:t>
                  </w:r>
                </w:p>
              </w:tc>
              <w:tc>
                <w:tcPr>
                  <w:tcW w:w="1507" w:type="dxa"/>
                </w:tcPr>
                <w:p>
                  <w:pPr>
                    <w:rPr>
                      <w:rFonts w:hint="default" w:eastAsia="宋体"/>
                      <w:color w:val="0000FF"/>
                      <w:lang w:val="en-US" w:eastAsia="zh-CN"/>
                    </w:rPr>
                  </w:pPr>
                  <w:r>
                    <w:rPr>
                      <w:rFonts w:hint="eastAsia"/>
                      <w:color w:val="0000FF"/>
                      <w:lang w:val="en-US" w:eastAsia="zh-CN"/>
                    </w:rPr>
                    <w:t>综合办公室</w:t>
                  </w:r>
                </w:p>
              </w:tc>
              <w:tc>
                <w:tcPr>
                  <w:tcW w:w="1508" w:type="dxa"/>
                </w:tcPr>
                <w:p>
                  <w:pPr>
                    <w:rPr>
                      <w:rFonts w:hint="eastAsia" w:eastAsia="宋体"/>
                      <w:color w:val="0000FF"/>
                      <w:lang w:val="en-US" w:eastAsia="zh-CN"/>
                    </w:rPr>
                  </w:pPr>
                  <w:r>
                    <w:rPr>
                      <w:rFonts w:hint="eastAsia"/>
                      <w:color w:val="0000FF"/>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hint="default" w:eastAsia="宋体"/>
                      <w:color w:val="0000FF"/>
                      <w:lang w:val="en-US" w:eastAsia="zh-CN"/>
                    </w:rPr>
                  </w:pPr>
                  <w:r>
                    <w:rPr>
                      <w:rFonts w:hint="eastAsia"/>
                      <w:color w:val="0000FF"/>
                      <w:lang w:val="en-US" w:eastAsia="zh-CN"/>
                    </w:rPr>
                    <w:t>2022.06.06</w:t>
                  </w:r>
                </w:p>
              </w:tc>
              <w:tc>
                <w:tcPr>
                  <w:tcW w:w="1507" w:type="dxa"/>
                </w:tcPr>
                <w:p>
                  <w:pPr>
                    <w:rPr>
                      <w:rFonts w:hint="default" w:eastAsia="宋体"/>
                      <w:color w:val="0000FF"/>
                      <w:lang w:val="en-US" w:eastAsia="zh-CN"/>
                    </w:rPr>
                  </w:pPr>
                  <w:r>
                    <w:rPr>
                      <w:rFonts w:hint="eastAsia"/>
                      <w:color w:val="0000FF"/>
                      <w:lang w:val="en-US" w:eastAsia="zh-CN"/>
                    </w:rPr>
                    <w:t>了解情况</w:t>
                  </w:r>
                </w:p>
              </w:tc>
              <w:tc>
                <w:tcPr>
                  <w:tcW w:w="1507" w:type="dxa"/>
                </w:tcPr>
                <w:p>
                  <w:pPr>
                    <w:rPr>
                      <w:rFonts w:hint="default" w:eastAsia="宋体"/>
                      <w:color w:val="0000FF"/>
                      <w:lang w:val="en-US" w:eastAsia="zh-CN"/>
                    </w:rPr>
                  </w:pPr>
                  <w:r>
                    <w:rPr>
                      <w:rFonts w:hint="eastAsia"/>
                      <w:color w:val="0000FF"/>
                      <w:lang w:val="en-US" w:eastAsia="zh-CN"/>
                    </w:rPr>
                    <w:t>应急管理局</w:t>
                  </w:r>
                </w:p>
              </w:tc>
              <w:tc>
                <w:tcPr>
                  <w:tcW w:w="1507" w:type="dxa"/>
                </w:tcPr>
                <w:p>
                  <w:pPr>
                    <w:rPr>
                      <w:rFonts w:hint="default" w:eastAsia="宋体"/>
                      <w:color w:val="0000FF"/>
                      <w:lang w:val="en-US" w:eastAsia="zh-CN"/>
                    </w:rPr>
                  </w:pPr>
                  <w:r>
                    <w:rPr>
                      <w:rFonts w:hint="eastAsia"/>
                      <w:color w:val="0000FF"/>
                      <w:lang w:val="en-US" w:eastAsia="zh-CN"/>
                    </w:rPr>
                    <w:t>现场抽样</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综合办公室</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tc>
              <w:tc>
                <w:tcPr>
                  <w:tcW w:w="1507" w:type="dxa"/>
                </w:tcPr>
                <w:p/>
              </w:tc>
              <w:tc>
                <w:tcPr>
                  <w:tcW w:w="1507" w:type="dxa"/>
                </w:tcPr>
                <w:p/>
              </w:tc>
              <w:tc>
                <w:tcPr>
                  <w:tcW w:w="1507" w:type="dxa"/>
                </w:tcPr>
                <w:p/>
              </w:tc>
              <w:tc>
                <w:tcPr>
                  <w:tcW w:w="1507" w:type="dxa"/>
                </w:tcPr>
                <w:p/>
              </w:tc>
              <w:tc>
                <w:tcPr>
                  <w:tcW w:w="1508" w:type="dxa"/>
                </w:tcPr>
                <w:p/>
              </w:tc>
            </w:tr>
          </w:tbl>
          <w:p/>
          <w:p>
            <w:r>
              <w:rPr>
                <w:rFonts w:hint="eastAsia"/>
              </w:rPr>
              <w:t>内部沟通的控制：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r>
                    <w:t>沟通</w:t>
                  </w:r>
                  <w:r>
                    <w:rPr>
                      <w:rFonts w:hint="eastAsia"/>
                    </w:rPr>
                    <w:t>日期</w:t>
                  </w:r>
                </w:p>
              </w:tc>
              <w:tc>
                <w:tcPr>
                  <w:tcW w:w="1507" w:type="dxa"/>
                </w:tcPr>
                <w:p>
                  <w:r>
                    <w:t>沟通</w:t>
                  </w:r>
                  <w:r>
                    <w:rPr>
                      <w:rFonts w:hint="eastAsia"/>
                    </w:rPr>
                    <w:t>的内容</w:t>
                  </w:r>
                </w:p>
              </w:tc>
              <w:tc>
                <w:tcPr>
                  <w:tcW w:w="1507" w:type="dxa"/>
                </w:tcPr>
                <w:p>
                  <w:r>
                    <w:rPr>
                      <w:rFonts w:hint="eastAsia"/>
                    </w:rPr>
                    <w:t>沟通对象</w:t>
                  </w:r>
                </w:p>
              </w:tc>
              <w:tc>
                <w:tcPr>
                  <w:tcW w:w="1507" w:type="dxa"/>
                </w:tcPr>
                <w:p>
                  <w:r>
                    <w:rPr>
                      <w:rFonts w:hint="eastAsia"/>
                    </w:rPr>
                    <w:t>沟通方法</w:t>
                  </w:r>
                </w:p>
              </w:tc>
              <w:tc>
                <w:tcPr>
                  <w:tcW w:w="1507" w:type="dxa"/>
                </w:tcPr>
                <w:p>
                  <w:r>
                    <w:rPr>
                      <w:rFonts w:hint="eastAsia"/>
                    </w:rPr>
                    <w:t>责任部门</w:t>
                  </w:r>
                </w:p>
              </w:tc>
              <w:tc>
                <w:tcPr>
                  <w:tcW w:w="1508" w:type="dxa"/>
                </w:tcPr>
                <w:p>
                  <w:r>
                    <w:rPr>
                      <w:rFonts w:hint="eastAsia"/>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每月一次</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经营会</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部门负责人</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综合办公室</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hint="default" w:eastAsia="宋体"/>
                      <w:color w:val="0000FF"/>
                      <w:lang w:val="en-US" w:eastAsia="zh-CN"/>
                    </w:rPr>
                  </w:pPr>
                  <w:r>
                    <w:rPr>
                      <w:rFonts w:hint="eastAsia"/>
                      <w:color w:val="0000FF"/>
                      <w:lang w:val="en-US" w:eastAsia="zh-CN"/>
                    </w:rPr>
                    <w:t>每周一</w:t>
                  </w:r>
                </w:p>
              </w:tc>
              <w:tc>
                <w:tcPr>
                  <w:tcW w:w="1507" w:type="dxa"/>
                </w:tcPr>
                <w:p>
                  <w:pPr>
                    <w:rPr>
                      <w:rFonts w:hint="default" w:eastAsia="宋体"/>
                      <w:color w:val="0000FF"/>
                      <w:lang w:val="en-US" w:eastAsia="zh-CN"/>
                    </w:rPr>
                  </w:pPr>
                  <w:r>
                    <w:rPr>
                      <w:rFonts w:hint="eastAsia"/>
                      <w:color w:val="0000FF"/>
                      <w:lang w:val="en-US" w:eastAsia="zh-CN"/>
                    </w:rPr>
                    <w:t>公司例会</w:t>
                  </w:r>
                </w:p>
              </w:tc>
              <w:tc>
                <w:tcPr>
                  <w:tcW w:w="1507" w:type="dxa"/>
                </w:tcPr>
                <w:p>
                  <w:pPr>
                    <w:rPr>
                      <w:rFonts w:hint="default" w:eastAsia="宋体"/>
                      <w:color w:val="0000FF"/>
                      <w:lang w:val="en-US" w:eastAsia="zh-CN"/>
                    </w:rPr>
                  </w:pPr>
                  <w:r>
                    <w:rPr>
                      <w:rFonts w:hint="eastAsia"/>
                      <w:color w:val="0000FF"/>
                      <w:lang w:val="en-US" w:eastAsia="zh-CN"/>
                    </w:rPr>
                    <w:t>部门负责人</w:t>
                  </w:r>
                </w:p>
              </w:tc>
              <w:tc>
                <w:tcPr>
                  <w:tcW w:w="1507" w:type="dxa"/>
                </w:tcPr>
                <w:p>
                  <w:pPr>
                    <w:rPr>
                      <w:color w:val="0000FF"/>
                    </w:rPr>
                  </w:pPr>
                  <w:r>
                    <w:rPr>
                      <w:rFonts w:hint="eastAsia"/>
                      <w:color w:val="0000FF"/>
                      <w:lang w:val="en-US" w:eastAsia="zh-CN"/>
                    </w:rPr>
                    <w:t>面谈</w:t>
                  </w:r>
                </w:p>
              </w:tc>
              <w:tc>
                <w:tcPr>
                  <w:tcW w:w="1507" w:type="dxa"/>
                </w:tcPr>
                <w:p>
                  <w:pPr>
                    <w:rPr>
                      <w:rFonts w:hint="eastAsia" w:eastAsia="宋体"/>
                      <w:color w:val="0000FF"/>
                      <w:lang w:val="en-US" w:eastAsia="zh-CN"/>
                    </w:rPr>
                  </w:pPr>
                  <w:r>
                    <w:rPr>
                      <w:rFonts w:hint="eastAsia"/>
                      <w:color w:val="0000FF"/>
                      <w:lang w:val="en-US" w:eastAsia="zh-CN"/>
                    </w:rPr>
                    <w:t>综合办公室</w:t>
                  </w:r>
                </w:p>
              </w:tc>
              <w:tc>
                <w:tcPr>
                  <w:tcW w:w="1508" w:type="dxa"/>
                </w:tcPr>
                <w:p>
                  <w:pPr>
                    <w:rPr>
                      <w:color w:val="0000FF"/>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hint="eastAsia" w:eastAsia="宋体"/>
                      <w:color w:val="0000FF"/>
                      <w:lang w:val="en-US" w:eastAsia="zh-CN"/>
                    </w:rPr>
                  </w:pPr>
                  <w:r>
                    <w:rPr>
                      <w:rFonts w:hint="eastAsia"/>
                      <w:color w:val="0000FF"/>
                      <w:lang w:val="en-US" w:eastAsia="zh-CN"/>
                    </w:rPr>
                    <w:t>每天</w:t>
                  </w:r>
                </w:p>
              </w:tc>
              <w:tc>
                <w:tcPr>
                  <w:tcW w:w="1507" w:type="dxa"/>
                </w:tcPr>
                <w:p>
                  <w:pPr>
                    <w:rPr>
                      <w:rFonts w:hint="eastAsia" w:eastAsia="宋体"/>
                      <w:color w:val="0000FF"/>
                      <w:lang w:val="en-US" w:eastAsia="zh-CN"/>
                    </w:rPr>
                  </w:pPr>
                  <w:r>
                    <w:rPr>
                      <w:rFonts w:hint="eastAsia"/>
                      <w:color w:val="0000FF"/>
                      <w:lang w:val="en-US" w:eastAsia="zh-CN"/>
                    </w:rPr>
                    <w:t>班组会</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全员</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tcPr>
                <w:p>
                  <w:pPr>
                    <w:rPr>
                      <w:rFonts w:hint="default" w:eastAsia="宋体"/>
                      <w:color w:val="0000FF"/>
                      <w:lang w:val="en-US" w:eastAsia="zh-CN"/>
                    </w:rPr>
                  </w:pPr>
                  <w:r>
                    <w:rPr>
                      <w:rFonts w:hint="eastAsia"/>
                      <w:color w:val="0000FF"/>
                      <w:lang w:val="en-US" w:eastAsia="zh-CN"/>
                    </w:rPr>
                    <w:t>生产技术部</w:t>
                  </w:r>
                </w:p>
              </w:tc>
              <w:tc>
                <w:tcPr>
                  <w:tcW w:w="1508" w:type="dxa"/>
                </w:tcPr>
                <w:p>
                  <w:pPr>
                    <w:rPr>
                      <w:color w:val="0000FF"/>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hint="default"/>
                      <w:color w:val="0000FF"/>
                      <w:lang w:val="en-US" w:eastAsia="zh-CN"/>
                    </w:rPr>
                  </w:pPr>
                </w:p>
              </w:tc>
              <w:tc>
                <w:tcPr>
                  <w:tcW w:w="1507" w:type="dxa"/>
                </w:tcPr>
                <w:p>
                  <w:pPr>
                    <w:rPr>
                      <w:rFonts w:hint="default"/>
                      <w:color w:val="0000FF"/>
                      <w:lang w:val="en-US" w:eastAsia="zh-CN"/>
                    </w:rPr>
                  </w:pPr>
                </w:p>
              </w:tc>
              <w:tc>
                <w:tcPr>
                  <w:tcW w:w="1507" w:type="dxa"/>
                  <w:vAlign w:val="top"/>
                </w:tcPr>
                <w:p>
                  <w:pPr>
                    <w:rPr>
                      <w:rFonts w:hint="eastAsia"/>
                      <w:color w:val="0000FF"/>
                      <w:lang w:val="en-US" w:eastAsia="zh-CN"/>
                    </w:rPr>
                  </w:pPr>
                </w:p>
              </w:tc>
              <w:tc>
                <w:tcPr>
                  <w:tcW w:w="1507" w:type="dxa"/>
                  <w:vAlign w:val="top"/>
                </w:tcPr>
                <w:p>
                  <w:pPr>
                    <w:rPr>
                      <w:rFonts w:hint="eastAsia"/>
                      <w:color w:val="0000FF"/>
                      <w:lang w:val="en-US" w:eastAsia="zh-CN"/>
                    </w:rPr>
                  </w:pPr>
                </w:p>
              </w:tc>
              <w:tc>
                <w:tcPr>
                  <w:tcW w:w="1507" w:type="dxa"/>
                </w:tcPr>
                <w:p>
                  <w:pPr>
                    <w:rPr>
                      <w:rFonts w:hint="eastAsia" w:eastAsia="宋体"/>
                      <w:color w:val="0000FF"/>
                      <w:lang w:val="en-US" w:eastAsia="zh-CN"/>
                    </w:rPr>
                  </w:pPr>
                </w:p>
              </w:tc>
              <w:tc>
                <w:tcPr>
                  <w:tcW w:w="1508" w:type="dxa"/>
                </w:tcPr>
                <w:p>
                  <w:pPr>
                    <w:rPr>
                      <w:color w:val="0000FF"/>
                    </w:rPr>
                  </w:pPr>
                </w:p>
              </w:tc>
            </w:tr>
          </w:tbl>
          <w:p/>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t>能源绩效和能源管理体系的监视、测量、分析和评价</w:t>
            </w:r>
          </w:p>
          <w:p/>
        </w:tc>
        <w:tc>
          <w:tcPr>
            <w:tcW w:w="960" w:type="dxa"/>
            <w:vMerge w:val="restart"/>
          </w:tcPr>
          <w:p>
            <w:r>
              <w:rPr>
                <w:rFonts w:hint="eastAsia"/>
              </w:rPr>
              <w:t>En9.1.1</w:t>
            </w:r>
          </w:p>
        </w:tc>
        <w:tc>
          <w:tcPr>
            <w:tcW w:w="745" w:type="dxa"/>
          </w:tcPr>
          <w:p>
            <w:r>
              <w:rPr>
                <w:rFonts w:hint="eastAsia"/>
              </w:rPr>
              <w:t>文件名称</w:t>
            </w:r>
          </w:p>
        </w:tc>
        <w:tc>
          <w:tcPr>
            <w:tcW w:w="9259" w:type="dxa"/>
            <w:gridSpan w:val="2"/>
          </w:tcPr>
          <w:p>
            <w:r>
              <w:rPr>
                <w:rFonts w:hint="eastAsia"/>
              </w:rPr>
              <w:t>如：《监视、测量、分析和评价控制程序》</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gridSpan w:val="2"/>
          </w:tcPr>
          <w:p>
            <w:r>
              <w:rPr>
                <w:rFonts w:hint="eastAsia"/>
              </w:rPr>
              <w:t>监视、测量、分析和评价的内容：</w:t>
            </w:r>
          </w:p>
          <w:p>
            <w:r>
              <w:rPr>
                <w:rFonts w:hint="eastAsia"/>
              </w:rPr>
              <w:sym w:font="Wingdings" w:char="00FE"/>
            </w:r>
            <w:r>
              <w:rPr>
                <w:rFonts w:hint="eastAsia"/>
              </w:rPr>
              <w:t xml:space="preserve">能源消耗  </w:t>
            </w:r>
            <w:r>
              <w:rPr>
                <w:rFonts w:hint="eastAsia"/>
              </w:rPr>
              <w:sym w:font="Wingdings" w:char="00A8"/>
            </w:r>
            <w:r>
              <w:rPr>
                <w:rFonts w:hint="eastAsia"/>
              </w:rPr>
              <w:t xml:space="preserve">特种设备管理  </w:t>
            </w:r>
            <w:r>
              <w:rPr>
                <w:rFonts w:hint="eastAsia"/>
              </w:rPr>
              <w:sym w:font="Wingdings" w:char="00FE"/>
            </w:r>
            <w:r>
              <w:rPr>
                <w:rFonts w:hint="eastAsia"/>
              </w:rPr>
              <w:t xml:space="preserve">持证上岗人员管理   </w:t>
            </w:r>
            <w:r>
              <w:rPr>
                <w:rFonts w:hint="eastAsia"/>
              </w:rPr>
              <w:sym w:font="Wingdings" w:char="00FE"/>
            </w:r>
            <w:r>
              <w:rPr>
                <w:rFonts w:hint="eastAsia"/>
              </w:rPr>
              <w:t xml:space="preserve"> 能源使用  </w:t>
            </w:r>
            <w:r>
              <w:rPr>
                <w:rFonts w:hint="eastAsia"/>
              </w:rPr>
              <w:sym w:font="Wingdings" w:char="00A8"/>
            </w:r>
            <w:r>
              <w:rPr>
                <w:rFonts w:hint="eastAsia"/>
              </w:rPr>
              <w:t>其他</w:t>
            </w:r>
          </w:p>
          <w:p/>
          <w:p>
            <w:pPr>
              <w:rPr>
                <w:rFonts w:hint="eastAsia" w:eastAsia="宋体"/>
                <w:u w:val="single"/>
                <w:lang w:eastAsia="zh-CN"/>
              </w:rPr>
            </w:pPr>
            <w:r>
              <w:rPr>
                <w:rFonts w:hint="eastAsia"/>
              </w:rPr>
              <w:t>抽取监视、测量、分析和评价相关记录名称：</w:t>
            </w:r>
            <w:r>
              <w:rPr>
                <w:rFonts w:hint="eastAsia"/>
                <w:u w:val="single"/>
                <w:lang w:val="en-US" w:eastAsia="zh-CN"/>
              </w:rPr>
              <w:t xml:space="preserve"> </w:t>
            </w:r>
            <w:r>
              <w:rPr>
                <w:rFonts w:hint="eastAsia"/>
                <w:color w:val="0000FF"/>
                <w:u w:val="single"/>
                <w:lang w:val="en-US" w:eastAsia="zh-CN"/>
              </w:rPr>
              <w:t>见生产技术部《审核记录》</w:t>
            </w:r>
            <w:r>
              <w:rPr>
                <w:rFonts w:hint="eastAsia"/>
                <w:u w:val="single"/>
              </w:rPr>
              <w:t xml:space="preserve">  </w:t>
            </w:r>
            <w:r>
              <w:rPr>
                <w:rFonts w:hint="eastAsia"/>
                <w:u w:val="single"/>
                <w:lang w:val="en-US" w:eastAsia="zh-CN"/>
              </w:rPr>
              <w:t xml:space="preserve"> </w:t>
            </w:r>
          </w:p>
          <w:p>
            <w:pPr>
              <w:rPr>
                <w:color w:val="000000"/>
                <w:szCs w:val="18"/>
                <w:u w:val="single"/>
              </w:rPr>
            </w:pPr>
            <w:r>
              <w:rPr>
                <w:rFonts w:hint="eastAsia"/>
                <w:color w:val="000000"/>
                <w:szCs w:val="18"/>
              </w:rPr>
              <w:t>第三方《监测报告》编号：</w:t>
            </w:r>
            <w:r>
              <w:rPr>
                <w:rFonts w:hint="eastAsia"/>
                <w:color w:val="000000"/>
                <w:szCs w:val="18"/>
                <w:u w:val="single"/>
              </w:rPr>
              <w:t xml:space="preserve">                          </w:t>
            </w:r>
            <w:r>
              <w:rPr>
                <w:rFonts w:hint="eastAsia"/>
                <w:color w:val="000000"/>
                <w:szCs w:val="18"/>
              </w:rPr>
              <w:t>颁发日期：</w:t>
            </w:r>
            <w:r>
              <w:rPr>
                <w:rFonts w:hint="eastAsia"/>
                <w:color w:val="000000"/>
                <w:szCs w:val="18"/>
                <w:u w:val="single"/>
              </w:rPr>
              <w:t xml:space="preserve">        年     月     日</w:t>
            </w:r>
          </w:p>
          <w:p>
            <w:pPr>
              <w:ind w:firstLine="210" w:firstLineChars="100"/>
              <w:rPr>
                <w:color w:val="000000"/>
                <w:szCs w:val="18"/>
                <w:u w:val="single"/>
              </w:rPr>
            </w:pPr>
            <w:r>
              <w:rPr>
                <w:rFonts w:hint="eastAsia"/>
                <w:color w:val="000000"/>
                <w:szCs w:val="18"/>
              </w:rPr>
              <w:t>监测机构名称：</w:t>
            </w:r>
            <w:r>
              <w:rPr>
                <w:rFonts w:hint="eastAsia"/>
                <w:color w:val="000000"/>
                <w:szCs w:val="18"/>
                <w:u w:val="single"/>
              </w:rPr>
              <w:t xml:space="preserve">                          </w:t>
            </w:r>
          </w:p>
          <w:p>
            <w:pPr>
              <w:ind w:firstLine="210" w:firstLineChars="100"/>
              <w:rPr>
                <w:color w:val="000000"/>
              </w:rPr>
            </w:pPr>
            <w:r>
              <w:rPr>
                <w:rFonts w:hint="eastAsia"/>
              </w:rPr>
              <w:t>能源利用效率，存在的问题及改进的建议。</w:t>
            </w:r>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60" w:type="dxa"/>
            <w:vMerge w:val="restart"/>
          </w:tcPr>
          <w:p>
            <w:r>
              <w:rPr>
                <w:rFonts w:hint="eastAsia"/>
              </w:rPr>
              <w:t>管理评审</w:t>
            </w:r>
          </w:p>
          <w:p/>
        </w:tc>
        <w:tc>
          <w:tcPr>
            <w:tcW w:w="960" w:type="dxa"/>
            <w:vMerge w:val="restart"/>
          </w:tcPr>
          <w:p>
            <w:r>
              <w:rPr>
                <w:rFonts w:hint="eastAsia"/>
              </w:rPr>
              <w:t>E</w:t>
            </w:r>
            <w:r>
              <w:rPr>
                <w:rFonts w:hint="eastAsia"/>
                <w:lang w:val="en-US" w:eastAsia="zh-CN"/>
              </w:rPr>
              <w:t>n</w:t>
            </w:r>
            <w:r>
              <w:rPr>
                <w:rFonts w:hint="eastAsia"/>
              </w:rPr>
              <w:t>9.3</w:t>
            </w:r>
          </w:p>
        </w:tc>
        <w:tc>
          <w:tcPr>
            <w:tcW w:w="745" w:type="dxa"/>
          </w:tcPr>
          <w:p>
            <w:r>
              <w:rPr>
                <w:rFonts w:hint="eastAsia"/>
              </w:rPr>
              <w:t>文件名称</w:t>
            </w:r>
          </w:p>
        </w:tc>
        <w:tc>
          <w:tcPr>
            <w:tcW w:w="9259" w:type="dxa"/>
            <w:gridSpan w:val="2"/>
          </w:tcPr>
          <w:p>
            <w:r>
              <w:rPr>
                <w:rFonts w:hint="eastAsia"/>
              </w:rPr>
              <w:t>如：《管理评审控制程序》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160" w:type="dxa"/>
            <w:vMerge w:val="continue"/>
          </w:tcPr>
          <w:p/>
        </w:tc>
        <w:tc>
          <w:tcPr>
            <w:tcW w:w="960" w:type="dxa"/>
            <w:vMerge w:val="continue"/>
          </w:tcPr>
          <w:p/>
        </w:tc>
        <w:tc>
          <w:tcPr>
            <w:tcW w:w="745" w:type="dxa"/>
          </w:tcPr>
          <w:p>
            <w:pPr>
              <w:widowControl/>
              <w:spacing w:before="40"/>
              <w:jc w:val="left"/>
              <w:rPr>
                <w:color w:val="000000"/>
                <w:szCs w:val="18"/>
              </w:rPr>
            </w:pPr>
          </w:p>
          <w:p>
            <w:r>
              <w:rPr>
                <w:rFonts w:hint="eastAsia"/>
              </w:rPr>
              <w:t>运行证据</w:t>
            </w:r>
          </w:p>
        </w:tc>
        <w:tc>
          <w:tcPr>
            <w:tcW w:w="9259" w:type="dxa"/>
            <w:gridSpan w:val="2"/>
          </w:tcPr>
          <w:p>
            <w:pPr>
              <w:widowControl/>
              <w:spacing w:before="40"/>
              <w:jc w:val="left"/>
              <w:rPr>
                <w:color w:val="000000"/>
                <w:szCs w:val="18"/>
              </w:rPr>
            </w:pPr>
            <w:r>
              <w:rPr>
                <w:rFonts w:hint="eastAsia"/>
                <w:color w:val="000000"/>
                <w:szCs w:val="18"/>
              </w:rPr>
              <w:t>自</w:t>
            </w:r>
            <w:r>
              <w:rPr/>
              <w:sym w:font="Wingdings" w:char="00FE"/>
            </w:r>
            <w:r>
              <w:rPr>
                <w:rFonts w:hint="eastAsia"/>
                <w:color w:val="000000"/>
                <w:szCs w:val="18"/>
              </w:rPr>
              <w:t>管理体系建立后/</w:t>
            </w:r>
            <w:r>
              <w:rPr/>
              <w:sym w:font="Wingdings" w:char="00A8"/>
            </w:r>
            <w:r>
              <w:rPr>
                <w:rFonts w:hint="eastAsia"/>
              </w:rPr>
              <w:t>近一年</w:t>
            </w:r>
            <w:r>
              <w:rPr>
                <w:rFonts w:hint="eastAsia"/>
                <w:color w:val="000000"/>
                <w:szCs w:val="18"/>
              </w:rPr>
              <w:t>，于</w:t>
            </w:r>
            <w:r>
              <w:rPr>
                <w:rFonts w:hint="eastAsia"/>
                <w:color w:val="000000"/>
                <w:szCs w:val="18"/>
                <w:u w:val="single"/>
              </w:rPr>
              <w:t xml:space="preserve"> </w:t>
            </w:r>
            <w:r>
              <w:rPr>
                <w:rFonts w:hint="eastAsia"/>
                <w:color w:val="000000"/>
                <w:szCs w:val="18"/>
                <w:u w:val="single"/>
                <w:lang w:val="en-US" w:eastAsia="zh-CN"/>
              </w:rPr>
              <w:t>2022</w:t>
            </w:r>
            <w:r>
              <w:rPr>
                <w:color w:val="000000"/>
                <w:szCs w:val="18"/>
                <w:u w:val="single"/>
              </w:rPr>
              <w:t xml:space="preserve"> </w:t>
            </w:r>
            <w:r>
              <w:rPr>
                <w:rFonts w:hint="eastAsia"/>
                <w:color w:val="000000"/>
                <w:szCs w:val="18"/>
              </w:rPr>
              <w:t>年</w:t>
            </w:r>
            <w:r>
              <w:rPr>
                <w:rFonts w:hint="eastAsia"/>
                <w:color w:val="000000"/>
                <w:szCs w:val="18"/>
                <w:u w:val="single"/>
              </w:rPr>
              <w:t xml:space="preserve"> </w:t>
            </w:r>
            <w:r>
              <w:rPr>
                <w:color w:val="000000"/>
                <w:szCs w:val="18"/>
                <w:u w:val="single"/>
              </w:rPr>
              <w:t xml:space="preserve"> </w:t>
            </w:r>
            <w:r>
              <w:rPr>
                <w:rFonts w:hint="eastAsia"/>
                <w:color w:val="000000"/>
                <w:szCs w:val="18"/>
                <w:u w:val="single"/>
                <w:lang w:val="en-US" w:eastAsia="zh-CN"/>
              </w:rPr>
              <w:t>5</w:t>
            </w:r>
            <w:r>
              <w:rPr>
                <w:color w:val="000000"/>
                <w:szCs w:val="18"/>
                <w:u w:val="single"/>
              </w:rPr>
              <w:t xml:space="preserve"> </w:t>
            </w:r>
            <w:r>
              <w:rPr>
                <w:rFonts w:hint="eastAsia"/>
                <w:color w:val="000000"/>
                <w:szCs w:val="18"/>
              </w:rPr>
              <w:t>月</w:t>
            </w:r>
            <w:r>
              <w:rPr>
                <w:rFonts w:hint="eastAsia"/>
                <w:color w:val="000000"/>
                <w:szCs w:val="18"/>
                <w:u w:val="single"/>
              </w:rPr>
              <w:t xml:space="preserve"> </w:t>
            </w:r>
            <w:r>
              <w:rPr>
                <w:rFonts w:hint="eastAsia"/>
                <w:color w:val="000000"/>
                <w:szCs w:val="18"/>
                <w:u w:val="single"/>
                <w:lang w:val="en-US" w:eastAsia="zh-CN"/>
              </w:rPr>
              <w:t>5</w:t>
            </w:r>
            <w:r>
              <w:rPr>
                <w:color w:val="000000"/>
                <w:szCs w:val="18"/>
                <w:u w:val="single"/>
              </w:rPr>
              <w:t xml:space="preserve">  </w:t>
            </w:r>
            <w:r>
              <w:rPr>
                <w:rFonts w:hint="eastAsia"/>
                <w:color w:val="000000"/>
                <w:szCs w:val="18"/>
              </w:rPr>
              <w:t>日实施了管理评审；</w:t>
            </w:r>
          </w:p>
          <w:p>
            <w:pPr>
              <w:widowControl/>
              <w:spacing w:before="40"/>
              <w:jc w:val="left"/>
              <w:rPr>
                <w:color w:val="000000"/>
                <w:szCs w:val="18"/>
                <w:highlight w:val="none"/>
              </w:rPr>
            </w:pPr>
            <w:r>
              <w:rPr>
                <w:rFonts w:hint="eastAsia"/>
                <w:color w:val="000000"/>
                <w:szCs w:val="18"/>
                <w:highlight w:val="none"/>
              </w:rPr>
              <w:t>查看</w:t>
            </w:r>
            <w:r>
              <w:rPr>
                <w:rFonts w:hint="eastAsia"/>
                <w:color w:val="000000"/>
                <w:szCs w:val="21"/>
                <w:highlight w:val="none"/>
                <w:lang w:eastAsia="zh-CN"/>
              </w:rPr>
              <w:t>☑</w:t>
            </w:r>
            <w:r>
              <w:rPr>
                <w:rFonts w:hint="eastAsia"/>
                <w:color w:val="000000"/>
                <w:szCs w:val="21"/>
                <w:highlight w:val="none"/>
              </w:rPr>
              <w:t xml:space="preserve">管理评审计划  </w:t>
            </w:r>
            <w:r>
              <w:rPr>
                <w:rFonts w:hint="eastAsia"/>
                <w:color w:val="000000"/>
                <w:szCs w:val="21"/>
                <w:highlight w:val="none"/>
                <w:lang w:eastAsia="zh-CN"/>
              </w:rPr>
              <w:t>☑</w:t>
            </w:r>
            <w:r>
              <w:rPr>
                <w:rFonts w:hint="eastAsia"/>
                <w:color w:val="000000"/>
                <w:szCs w:val="21"/>
                <w:highlight w:val="none"/>
              </w:rPr>
              <w:t xml:space="preserve">管理评审记录（工作总结）  </w:t>
            </w:r>
            <w:r>
              <w:rPr>
                <w:rFonts w:hint="eastAsia"/>
                <w:color w:val="000000"/>
                <w:szCs w:val="21"/>
                <w:highlight w:val="none"/>
                <w:lang w:eastAsia="zh-CN"/>
              </w:rPr>
              <w:t>□</w:t>
            </w:r>
            <w:r>
              <w:rPr>
                <w:rFonts w:hint="eastAsia"/>
                <w:color w:val="000000"/>
                <w:szCs w:val="21"/>
                <w:highlight w:val="none"/>
              </w:rPr>
              <w:t xml:space="preserve">管理评审纪要  </w:t>
            </w:r>
            <w:r>
              <w:rPr>
                <w:rFonts w:hint="eastAsia"/>
                <w:color w:val="000000"/>
                <w:szCs w:val="21"/>
                <w:highlight w:val="none"/>
                <w:lang w:eastAsia="zh-CN"/>
              </w:rPr>
              <w:t>☑</w:t>
            </w:r>
            <w:r>
              <w:rPr>
                <w:rFonts w:hint="eastAsia"/>
                <w:color w:val="000000"/>
                <w:szCs w:val="21"/>
                <w:highlight w:val="none"/>
              </w:rPr>
              <w:t>管理评审报告</w:t>
            </w:r>
          </w:p>
          <w:p>
            <w:pPr>
              <w:widowControl/>
              <w:spacing w:before="40"/>
              <w:jc w:val="left"/>
              <w:rPr>
                <w:color w:val="000000"/>
                <w:szCs w:val="21"/>
                <w:highlight w:val="cyan"/>
              </w:rPr>
            </w:pP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1869"/>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color w:val="000000"/>
                      <w:szCs w:val="21"/>
                    </w:rPr>
                    <w:t>管理评审输入信息</w:t>
                  </w:r>
                </w:p>
              </w:tc>
              <w:tc>
                <w:tcPr>
                  <w:tcW w:w="1869" w:type="dxa"/>
                </w:tcPr>
                <w:p>
                  <w:pPr>
                    <w:widowControl/>
                    <w:spacing w:before="40"/>
                    <w:jc w:val="left"/>
                    <w:rPr>
                      <w:color w:val="000000"/>
                      <w:szCs w:val="21"/>
                    </w:rPr>
                  </w:pPr>
                  <w:r>
                    <w:rPr>
                      <w:rFonts w:hint="eastAsia"/>
                      <w:color w:val="000000"/>
                      <w:szCs w:val="21"/>
                    </w:rPr>
                    <w:t>评价</w:t>
                  </w:r>
                </w:p>
              </w:tc>
              <w:tc>
                <w:tcPr>
                  <w:tcW w:w="2816" w:type="dxa"/>
                </w:tcPr>
                <w:p>
                  <w:pPr>
                    <w:widowControl/>
                    <w:spacing w:before="40"/>
                    <w:jc w:val="left"/>
                    <w:rPr>
                      <w:color w:val="000000"/>
                      <w:szCs w:val="21"/>
                    </w:rPr>
                  </w:pPr>
                  <w:r>
                    <w:rPr>
                      <w:rFonts w:hint="eastAsia"/>
                      <w:color w:val="000000"/>
                      <w:szCs w:val="21"/>
                    </w:rPr>
                    <w:t>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以往管理评审所采取措施的情况；</w:t>
                  </w:r>
                </w:p>
              </w:tc>
              <w:tc>
                <w:tcPr>
                  <w:tcW w:w="1869" w:type="dxa"/>
                </w:tcPr>
                <w:p>
                  <w:pPr>
                    <w:widowControl/>
                    <w:spacing w:before="40"/>
                    <w:jc w:val="left"/>
                    <w:rPr>
                      <w:color w:val="000000"/>
                      <w:szCs w:val="21"/>
                    </w:rPr>
                  </w:pPr>
                  <w:r>
                    <w:rPr>
                      <w:rFonts w:hint="eastAsia"/>
                      <w:color w:val="000000"/>
                      <w:szCs w:val="21"/>
                    </w:rPr>
                    <w:t>□符合 □不符合</w:t>
                  </w:r>
                </w:p>
              </w:tc>
              <w:tc>
                <w:tcPr>
                  <w:tcW w:w="2816" w:type="dxa"/>
                </w:tcPr>
                <w:p>
                  <w:pPr>
                    <w:widowControl/>
                    <w:spacing w:before="40"/>
                    <w:jc w:val="left"/>
                    <w:rPr>
                      <w:rFonts w:hint="eastAsia" w:eastAsia="宋体"/>
                      <w:color w:val="000000"/>
                      <w:szCs w:val="21"/>
                      <w:lang w:val="en-US" w:eastAsia="zh-CN"/>
                    </w:rPr>
                  </w:pPr>
                  <w:r>
                    <w:rPr>
                      <w:rFonts w:hint="eastAsia"/>
                      <w:color w:val="000000"/>
                      <w:szCs w:val="21"/>
                      <w:lang w:val="en-US" w:eastAsia="zh-CN"/>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与能源管理体系相关的内外部问题的变化；</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相关方的需求和期望（包括合规义务）的变化</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pPr>
                  <w:r>
                    <w:rPr>
                      <w:rFonts w:hint="eastAsia"/>
                    </w:rPr>
                    <w:t>风险和机遇的变化</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节能目标的实现程度</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不符合及纠正措施及趋势</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监视和测量结果及趋势</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pPr>
                  <w:r>
                    <w:rPr>
                      <w:rFonts w:hint="eastAsia"/>
                    </w:rPr>
                    <w:t>合规义务的履行情况的趋势</w:t>
                  </w:r>
                </w:p>
              </w:tc>
              <w:tc>
                <w:tcPr>
                  <w:tcW w:w="1869" w:type="dxa"/>
                  <w:vAlign w:val="top"/>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内审、外部审核结果及趋势</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rPr>
                    <w:t>资源的充分性；</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color w:val="000000"/>
                      <w:szCs w:val="21"/>
                    </w:rPr>
                  </w:pPr>
                  <w:r>
                    <w:rPr>
                      <w:rFonts w:hint="eastAsia"/>
                      <w:color w:val="000000"/>
                      <w:szCs w:val="21"/>
                    </w:rPr>
                    <w:t>来自相关方的有关信息交流</w:t>
                  </w:r>
                  <w:r>
                    <w:rPr>
                      <w:color w:val="000000"/>
                      <w:szCs w:val="21"/>
                    </w:rPr>
                    <w:t xml:space="preserve"> </w:t>
                  </w:r>
                  <w:r>
                    <w:rPr>
                      <w:rFonts w:hint="eastAsia" w:ascii="Times New Roman" w:hAnsi="Times New Roman" w:eastAsia="宋体" w:cs="Times New Roman"/>
                      <w:kern w:val="2"/>
                      <w:sz w:val="21"/>
                      <w:lang w:val="en-US" w:eastAsia="zh-CN" w:bidi="ar-SA"/>
                    </w:rPr>
                    <w:t>，包括抱怨；</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pPr>
                  <w:r>
                    <w:rPr>
                      <w:rFonts w:hint="eastAsia"/>
                    </w:rPr>
                    <w:t>改进的机会</w:t>
                  </w:r>
                </w:p>
              </w:tc>
              <w:tc>
                <w:tcPr>
                  <w:tcW w:w="1869" w:type="dxa"/>
                </w:tcPr>
                <w:p>
                  <w:pPr>
                    <w:widowControl/>
                    <w:spacing w:before="40"/>
                    <w:jc w:val="left"/>
                    <w:rPr>
                      <w:color w:val="000000"/>
                      <w:szCs w:val="21"/>
                    </w:rPr>
                  </w:pPr>
                  <w:r>
                    <w:rPr>
                      <w:rFonts w:hint="eastAsia"/>
                      <w:color w:val="000000"/>
                      <w:szCs w:val="21"/>
                      <w:lang w:eastAsia="zh-CN"/>
                    </w:rPr>
                    <w:t>☑</w:t>
                  </w:r>
                  <w:r>
                    <w:rPr>
                      <w:rFonts w:hint="eastAsia"/>
                      <w:color w:val="000000"/>
                      <w:szCs w:val="21"/>
                    </w:rPr>
                    <w:t>符合 □不符合</w:t>
                  </w:r>
                </w:p>
              </w:tc>
              <w:tc>
                <w:tcPr>
                  <w:tcW w:w="2816" w:type="dxa"/>
                </w:tcPr>
                <w:p>
                  <w:pPr>
                    <w:widowControl/>
                    <w:spacing w:before="40"/>
                    <w:jc w:val="left"/>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pPr>
                </w:p>
              </w:tc>
              <w:tc>
                <w:tcPr>
                  <w:tcW w:w="1869" w:type="dxa"/>
                </w:tcPr>
                <w:p>
                  <w:pPr>
                    <w:widowControl/>
                    <w:spacing w:before="40"/>
                    <w:jc w:val="left"/>
                    <w:rPr>
                      <w:color w:val="000000"/>
                      <w:szCs w:val="21"/>
                    </w:rPr>
                  </w:pPr>
                  <w:r>
                    <w:rPr>
                      <w:rFonts w:hint="eastAsia"/>
                      <w:color w:val="000000"/>
                      <w:szCs w:val="21"/>
                    </w:rPr>
                    <w:t>□符合 □不符合</w:t>
                  </w:r>
                </w:p>
              </w:tc>
              <w:tc>
                <w:tcPr>
                  <w:tcW w:w="2816" w:type="dxa"/>
                </w:tcPr>
                <w:p>
                  <w:pPr>
                    <w:widowControl/>
                    <w:spacing w:before="40"/>
                    <w:jc w:val="left"/>
                    <w:rPr>
                      <w:color w:val="000000"/>
                      <w:szCs w:val="21"/>
                    </w:rPr>
                  </w:pPr>
                </w:p>
              </w:tc>
            </w:tr>
          </w:tbl>
          <w:p>
            <w:pPr>
              <w:widowControl/>
              <w:spacing w:before="40"/>
              <w:jc w:val="left"/>
              <w:rPr>
                <w:color w:val="000000"/>
                <w:szCs w:val="21"/>
              </w:rPr>
            </w:pPr>
          </w:p>
          <w:p>
            <w:pPr>
              <w:widowControl/>
              <w:spacing w:before="40"/>
              <w:jc w:val="left"/>
              <w:rPr>
                <w:color w:val="000000"/>
                <w:szCs w:val="21"/>
                <w:highlight w:val="cyan"/>
                <w:u w:val="single"/>
              </w:rPr>
            </w:pPr>
            <w:r>
              <w:rPr>
                <w:rFonts w:hint="eastAsia"/>
                <w:color w:val="000000"/>
                <w:szCs w:val="21"/>
              </w:rPr>
              <w:t>对能源管理体系的持续适宜性，充分性，有效性的结论。</w:t>
            </w:r>
            <w:r>
              <w:rPr>
                <w:rFonts w:hint="eastAsia"/>
                <w:color w:val="000000"/>
                <w:szCs w:val="21"/>
                <w:lang w:eastAsia="zh-CN"/>
              </w:rPr>
              <w:t>☑</w:t>
            </w:r>
            <w:r>
              <w:rPr>
                <w:rFonts w:hint="eastAsia"/>
              </w:rPr>
              <w:t>满足</w:t>
            </w:r>
            <w:r>
              <w:rPr>
                <w:rFonts w:hint="eastAsia"/>
                <w:color w:val="000000"/>
                <w:szCs w:val="21"/>
              </w:rPr>
              <w:t xml:space="preserve"> □</w:t>
            </w:r>
            <w:r>
              <w:rPr>
                <w:rFonts w:hint="eastAsia"/>
              </w:rPr>
              <w:t>不满足，说明</w:t>
            </w:r>
            <w:r>
              <w:rPr>
                <w:rFonts w:hint="eastAsia"/>
                <w:u w:val="single"/>
              </w:rPr>
              <w:t xml:space="preserve">           </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2"/>
              <w:gridCol w:w="36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color w:val="000000"/>
                      <w:szCs w:val="18"/>
                    </w:rPr>
                    <w:t>管理评审输出信息（决策）</w:t>
                  </w:r>
                </w:p>
              </w:tc>
              <w:tc>
                <w:tcPr>
                  <w:tcW w:w="3695" w:type="dxa"/>
                </w:tcPr>
                <w:p>
                  <w:pPr>
                    <w:widowControl/>
                    <w:spacing w:before="40"/>
                    <w:jc w:val="left"/>
                    <w:rPr>
                      <w:color w:val="000000"/>
                      <w:szCs w:val="21"/>
                    </w:rPr>
                  </w:pPr>
                  <w:r>
                    <w:rPr>
                      <w:rFonts w:hint="eastAsia"/>
                      <w:color w:val="000000"/>
                      <w:szCs w:val="21"/>
                    </w:rPr>
                    <w:t>措施描述（举例）</w:t>
                  </w:r>
                </w:p>
              </w:tc>
              <w:tc>
                <w:tcPr>
                  <w:tcW w:w="2496" w:type="dxa"/>
                </w:tcPr>
                <w:p>
                  <w:pPr>
                    <w:widowControl/>
                    <w:spacing w:before="40"/>
                    <w:jc w:val="left"/>
                    <w:rPr>
                      <w:color w:val="000000"/>
                      <w:szCs w:val="21"/>
                    </w:rPr>
                  </w:pPr>
                  <w:r>
                    <w:rPr>
                      <w:rFonts w:hint="eastAsia"/>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rPr>
                    <w:t>与持续改进机会相关的决策</w:t>
                  </w:r>
                </w:p>
              </w:tc>
              <w:tc>
                <w:tcPr>
                  <w:tcW w:w="3695" w:type="dxa"/>
                </w:tcPr>
                <w:p>
                  <w:pPr>
                    <w:widowControl/>
                    <w:spacing w:before="40"/>
                    <w:jc w:val="left"/>
                    <w:rPr>
                      <w:rFonts w:hint="eastAsia"/>
                      <w:color w:val="0000FF"/>
                      <w:highlight w:val="none"/>
                      <w:lang w:val="en-US" w:eastAsia="zh-CN"/>
                    </w:rPr>
                  </w:pPr>
                  <w:r>
                    <w:rPr>
                      <w:rFonts w:hint="eastAsia"/>
                      <w:color w:val="0000FF"/>
                      <w:highlight w:val="none"/>
                      <w:lang w:val="en-US" w:eastAsia="zh-CN"/>
                    </w:rPr>
                    <w:t>加大宣传力度，使全体员工的节能意识不断增强和提高。</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color w:val="000000"/>
                      <w:szCs w:val="21"/>
                      <w:lang w:eastAsia="zh-CN"/>
                    </w:rPr>
                    <w:t>☑</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rPr>
                    <w:t>能源管理体系所需的变更</w:t>
                  </w:r>
                </w:p>
              </w:tc>
              <w:tc>
                <w:tcPr>
                  <w:tcW w:w="3695" w:type="dxa"/>
                  <w:vAlign w:val="top"/>
                </w:tcPr>
                <w:p>
                  <w:pPr>
                    <w:widowControl/>
                    <w:spacing w:before="40"/>
                    <w:jc w:val="left"/>
                    <w:rPr>
                      <w:rFonts w:hint="eastAsia" w:eastAsia="宋体"/>
                      <w:color w:val="0000FF"/>
                      <w:highlight w:val="cyan"/>
                      <w:lang w:val="en-US" w:eastAsia="zh-CN"/>
                    </w:rPr>
                  </w:pPr>
                  <w:r>
                    <w:rPr>
                      <w:rFonts w:hint="eastAsia"/>
                      <w:color w:val="0000FF"/>
                      <w:highlight w:val="none"/>
                      <w:lang w:val="en-US" w:eastAsia="zh-CN"/>
                    </w:rPr>
                    <w:t>加强能源管理体系标准的培训。</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color w:val="000000"/>
                      <w:szCs w:val="21"/>
                      <w:lang w:eastAsia="zh-CN"/>
                    </w:rPr>
                    <w:t>☑</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rPr>
                    <w:t>资源需求</w:t>
                  </w:r>
                </w:p>
              </w:tc>
              <w:tc>
                <w:tcPr>
                  <w:tcW w:w="3695" w:type="dxa"/>
                </w:tcPr>
                <w:p>
                  <w:pPr>
                    <w:widowControl/>
                    <w:spacing w:before="40"/>
                    <w:jc w:val="left"/>
                    <w:rPr>
                      <w:rFonts w:hint="default" w:eastAsia="宋体"/>
                      <w:color w:val="0000FF"/>
                      <w:highlight w:val="none"/>
                      <w:lang w:val="en-US" w:eastAsia="zh-CN"/>
                    </w:rPr>
                  </w:pPr>
                  <w:r>
                    <w:rPr>
                      <w:rFonts w:hint="eastAsia"/>
                      <w:color w:val="0000FF"/>
                      <w:highlight w:val="none"/>
                      <w:lang w:val="en-US" w:eastAsia="zh-CN"/>
                    </w:rPr>
                    <w:t>——</w:t>
                  </w:r>
                </w:p>
              </w:tc>
              <w:tc>
                <w:tcPr>
                  <w:tcW w:w="2496" w:type="dxa"/>
                </w:tcPr>
                <w:p>
                  <w:pPr>
                    <w:widowControl/>
                    <w:spacing w:before="40"/>
                    <w:jc w:val="left"/>
                    <w:rPr>
                      <w:color w:val="000000"/>
                      <w:szCs w:val="21"/>
                    </w:rPr>
                  </w:pPr>
                  <w:r>
                    <w:rPr>
                      <w:rFonts w:hint="eastAsia"/>
                      <w:color w:val="000000"/>
                      <w:szCs w:val="21"/>
                    </w:rPr>
                    <w:t>□</w:t>
                  </w:r>
                  <w:r>
                    <w:rPr>
                      <w:rFonts w:hint="eastAsia"/>
                    </w:rPr>
                    <w:t>已落实</w:t>
                  </w:r>
                  <w:r>
                    <w:rPr>
                      <w:rFonts w:hint="eastAsia"/>
                      <w:color w:val="000000"/>
                      <w:szCs w:val="21"/>
                    </w:rPr>
                    <w:t xml:space="preserve"> </w:t>
                  </w:r>
                  <w:r>
                    <w:rPr>
                      <w:rFonts w:hint="eastAsia"/>
                      <w:color w:val="000000"/>
                      <w:szCs w:val="21"/>
                      <w:lang w:eastAsia="zh-CN"/>
                    </w:rPr>
                    <w:t>□</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color w:val="000000"/>
                      <w:szCs w:val="21"/>
                    </w:rPr>
                    <w:t>节能目标未实现所采取的措施。（需要时）</w:t>
                  </w:r>
                </w:p>
              </w:tc>
              <w:tc>
                <w:tcPr>
                  <w:tcW w:w="3695" w:type="dxa"/>
                </w:tcPr>
                <w:p>
                  <w:pPr>
                    <w:widowControl/>
                    <w:spacing w:before="40"/>
                    <w:jc w:val="left"/>
                    <w:rPr>
                      <w:rFonts w:hint="default" w:eastAsia="宋体"/>
                      <w:color w:val="0000FF"/>
                      <w:highlight w:val="none"/>
                      <w:lang w:val="en-US" w:eastAsia="zh-CN"/>
                    </w:rPr>
                  </w:pPr>
                  <w:r>
                    <w:rPr>
                      <w:rFonts w:hint="eastAsia" w:eastAsia="宋体"/>
                      <w:color w:val="0000FF"/>
                      <w:highlight w:val="none"/>
                      <w:lang w:val="en-US" w:eastAsia="zh-CN"/>
                    </w:rPr>
                    <w:t>目标已完成</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color w:val="000000"/>
                      <w:szCs w:val="21"/>
                    </w:rPr>
                    <w:t>改进能源管理体系与其他业务过程融合的机会。（需要时）</w:t>
                  </w:r>
                </w:p>
              </w:tc>
              <w:tc>
                <w:tcPr>
                  <w:tcW w:w="3695" w:type="dxa"/>
                </w:tcPr>
                <w:p>
                  <w:pPr>
                    <w:widowControl/>
                    <w:spacing w:before="40"/>
                    <w:jc w:val="left"/>
                    <w:rPr>
                      <w:rFonts w:hint="default" w:eastAsia="宋体"/>
                      <w:color w:val="0000FF"/>
                      <w:highlight w:val="cyan"/>
                      <w:lang w:val="en-US" w:eastAsia="zh-CN"/>
                    </w:rPr>
                  </w:pPr>
                  <w:r>
                    <w:rPr>
                      <w:rFonts w:hint="eastAsia"/>
                      <w:color w:val="0000FF"/>
                      <w:highlight w:val="none"/>
                      <w:lang w:val="en-US" w:eastAsia="zh-CN"/>
                    </w:rPr>
                    <w:t>将体系和流程结合，避免两层皮</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color w:val="000000"/>
                      <w:szCs w:val="21"/>
                    </w:rPr>
                  </w:pPr>
                  <w:r>
                    <w:rPr>
                      <w:rFonts w:hint="eastAsia"/>
                      <w:color w:val="000000"/>
                      <w:szCs w:val="21"/>
                    </w:rPr>
                    <w:t>任何与组织战略方向相关的结论</w:t>
                  </w:r>
                </w:p>
              </w:tc>
              <w:tc>
                <w:tcPr>
                  <w:tcW w:w="3695" w:type="dxa"/>
                </w:tcPr>
                <w:p>
                  <w:pPr>
                    <w:widowControl/>
                    <w:spacing w:before="40"/>
                    <w:jc w:val="left"/>
                    <w:rPr>
                      <w:rFonts w:hint="default" w:eastAsia="宋体"/>
                      <w:color w:val="0000FF"/>
                      <w:szCs w:val="21"/>
                      <w:highlight w:val="cyan"/>
                      <w:lang w:val="en-US" w:eastAsia="zh-CN"/>
                    </w:rPr>
                  </w:pPr>
                  <w:r>
                    <w:rPr>
                      <w:rFonts w:hint="eastAsia"/>
                      <w:color w:val="0000FF"/>
                      <w:szCs w:val="21"/>
                      <w:highlight w:val="none"/>
                      <w:lang w:val="en-US" w:eastAsia="zh-CN"/>
                    </w:rPr>
                    <w:t>通过能源管理体系认证，提高能源绩效</w:t>
                  </w:r>
                </w:p>
              </w:tc>
              <w:tc>
                <w:tcPr>
                  <w:tcW w:w="2496" w:type="dxa"/>
                </w:tcPr>
                <w:p>
                  <w:pPr>
                    <w:widowControl/>
                    <w:spacing w:before="40"/>
                    <w:jc w:val="left"/>
                    <w:rPr>
                      <w:color w:val="000000"/>
                      <w:szCs w:val="21"/>
                    </w:rPr>
                  </w:pPr>
                  <w:r>
                    <w:rPr>
                      <w:rFonts w:hint="eastAsia"/>
                      <w:color w:val="000000"/>
                      <w:szCs w:val="21"/>
                      <w:lang w:eastAsia="zh-CN"/>
                    </w:rPr>
                    <w:t>□</w:t>
                  </w:r>
                  <w:r>
                    <w:rPr>
                      <w:rFonts w:hint="eastAsia"/>
                    </w:rPr>
                    <w:t>已落实</w:t>
                  </w:r>
                  <w:r>
                    <w:rPr>
                      <w:rFonts w:hint="eastAsia"/>
                      <w:color w:val="000000"/>
                      <w:szCs w:val="21"/>
                    </w:rPr>
                    <w:t xml:space="preserve"> </w:t>
                  </w:r>
                  <w:r>
                    <w:rPr>
                      <w:rFonts w:hint="eastAsia"/>
                      <w:color w:val="000000"/>
                      <w:szCs w:val="21"/>
                      <w:lang w:eastAsia="zh-CN"/>
                    </w:rPr>
                    <w:t>□</w:t>
                  </w:r>
                  <w:r>
                    <w:rPr>
                      <w:rFonts w:hint="eastAsia"/>
                    </w:rPr>
                    <w:t>已部分落实</w:t>
                  </w:r>
                </w:p>
              </w:tc>
            </w:tr>
          </w:tbl>
          <w:p>
            <w:pPr>
              <w:rPr>
                <w:highlight w:val="cyan"/>
              </w:rPr>
            </w:pPr>
          </w:p>
          <w:p>
            <w:pPr>
              <w:rPr>
                <w:u w:val="single"/>
              </w:rPr>
            </w:pPr>
            <w:r>
              <w:rPr>
                <w:rFonts w:hint="eastAsia"/>
              </w:rPr>
              <w:sym w:font="Wingdings" w:char="00A8"/>
            </w:r>
            <w:r>
              <w:rPr>
                <w:rFonts w:hint="eastAsia"/>
              </w:rPr>
              <w:t>改进措施未落实的原因：</w:t>
            </w:r>
            <w:r>
              <w:rPr>
                <w:rFonts w:hint="eastAsia"/>
                <w:u w:val="single"/>
              </w:rPr>
              <w:t xml:space="preserve">   </w:t>
            </w:r>
            <w:r>
              <w:rPr>
                <w:rFonts w:hint="eastAsia"/>
                <w:color w:val="0000FF"/>
                <w:u w:val="single"/>
                <w:lang w:val="en-US" w:eastAsia="zh-CN"/>
              </w:rPr>
              <w:t xml:space="preserve"> </w:t>
            </w:r>
            <w:r>
              <w:rPr>
                <w:rFonts w:hint="eastAsia"/>
                <w:color w:val="0000FF"/>
                <w:u w:val="single"/>
              </w:rPr>
              <w:t xml:space="preserve"> </w:t>
            </w:r>
            <w:r>
              <w:rPr>
                <w:rFonts w:hint="eastAsia"/>
                <w:u w:val="single"/>
              </w:rPr>
              <w:t xml:space="preserve">                   </w:t>
            </w:r>
          </w:p>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r>
              <w:rPr>
                <w:rFonts w:hint="eastAsia"/>
                <w:lang w:val="en-US" w:eastAsia="zh-CN"/>
              </w:rPr>
              <w:t>持续改进</w:t>
            </w:r>
          </w:p>
        </w:tc>
        <w:tc>
          <w:tcPr>
            <w:tcW w:w="960" w:type="dxa"/>
            <w:vAlign w:val="top"/>
          </w:tcPr>
          <w:p>
            <w:pPr>
              <w:rPr>
                <w:rFonts w:ascii="Times New Roman" w:hAnsi="Times New Roman" w:eastAsia="宋体" w:cs="Times New Roman"/>
                <w:kern w:val="2"/>
                <w:sz w:val="21"/>
                <w:lang w:val="en-US" w:eastAsia="zh-CN" w:bidi="ar-SA"/>
              </w:rPr>
            </w:pPr>
            <w:r>
              <w:rPr>
                <w:rFonts w:hint="eastAsia"/>
              </w:rPr>
              <w:t>E</w:t>
            </w:r>
            <w:r>
              <w:rPr>
                <w:rFonts w:hint="eastAsia"/>
                <w:lang w:val="en-US" w:eastAsia="zh-CN"/>
              </w:rPr>
              <w:t>n10.2</w:t>
            </w:r>
          </w:p>
        </w:tc>
        <w:tc>
          <w:tcPr>
            <w:tcW w:w="745"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文件名称</w:t>
            </w:r>
          </w:p>
        </w:tc>
        <w:tc>
          <w:tcPr>
            <w:tcW w:w="9259" w:type="dxa"/>
            <w:gridSpan w:val="2"/>
            <w:vAlign w:val="top"/>
          </w:tcPr>
          <w:p>
            <w:pPr>
              <w:rPr>
                <w:rFonts w:hint="eastAsia" w:ascii="Times New Roman" w:hAnsi="Times New Roman" w:eastAsia="宋体" w:cs="Times New Roman"/>
                <w:kern w:val="2"/>
                <w:sz w:val="21"/>
                <w:lang w:val="en-US" w:eastAsia="zh-CN" w:bidi="ar-SA"/>
              </w:rPr>
            </w:pPr>
            <w:r>
              <w:rPr>
                <w:rFonts w:hint="eastAsia"/>
                <w:lang w:val="en-US" w:eastAsia="zh-CN"/>
              </w:rPr>
              <w:t>如：</w:t>
            </w:r>
            <w:r>
              <w:rPr>
                <w:rFonts w:hint="eastAsia"/>
              </w:rPr>
              <w:sym w:font="Wingdings" w:char="00FE"/>
            </w:r>
            <w:r>
              <w:rPr>
                <w:rFonts w:hint="eastAsia"/>
                <w:lang w:val="en-US" w:eastAsia="zh-CN"/>
              </w:rPr>
              <w:t>管理手册10.3章</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trPr>
        <w:tc>
          <w:tcPr>
            <w:tcW w:w="2160" w:type="dxa"/>
          </w:tcPr>
          <w:p/>
        </w:tc>
        <w:tc>
          <w:tcPr>
            <w:tcW w:w="960" w:type="dxa"/>
          </w:tcPr>
          <w:p>
            <w:pPr>
              <w:rPr>
                <w:rFonts w:ascii="Times New Roman" w:hAnsi="Times New Roman" w:eastAsia="宋体" w:cs="Times New Roman"/>
                <w:kern w:val="2"/>
                <w:sz w:val="21"/>
                <w:lang w:val="en-US" w:eastAsia="zh-CN" w:bidi="ar-SA"/>
              </w:rPr>
            </w:pPr>
          </w:p>
        </w:tc>
        <w:tc>
          <w:tcPr>
            <w:tcW w:w="745"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运行证据</w:t>
            </w:r>
          </w:p>
        </w:tc>
        <w:tc>
          <w:tcPr>
            <w:tcW w:w="9259" w:type="dxa"/>
            <w:gridSpan w:val="2"/>
            <w:vAlign w:val="top"/>
          </w:tcPr>
          <w:p>
            <w:pPr>
              <w:rPr>
                <w:rFonts w:hint="eastAsia"/>
                <w:lang w:val="en-US" w:eastAsia="zh-CN"/>
              </w:rPr>
            </w:pPr>
            <w:r>
              <w:rPr>
                <w:rFonts w:hint="eastAsia"/>
                <w:lang w:val="en-US" w:eastAsia="zh-CN"/>
              </w:rPr>
              <w:t xml:space="preserve">组织已持续改进能源管理体系的适宜性、充分性和有效性，以提升能源绩效。 </w:t>
            </w:r>
          </w:p>
          <w:p>
            <w:pPr>
              <w:rPr>
                <w:rFonts w:hint="eastAsia"/>
                <w:lang w:val="en-US" w:eastAsia="zh-CN"/>
              </w:rPr>
            </w:pPr>
            <w:r>
              <w:rPr>
                <w:rFonts w:hint="eastAsia"/>
                <w:lang w:val="en-US" w:eastAsia="zh-CN"/>
              </w:rPr>
              <w:t>组织考虑了分析和评价的结果以及管理评审的输出，确定是否存在需求或机遇，这些需求或机遇应作为持续改进的一部分加以应对。</w:t>
            </w:r>
          </w:p>
          <w:p>
            <w:pPr>
              <w:rPr>
                <w:rFonts w:hint="eastAsia"/>
                <w:lang w:val="en-US" w:eastAsia="zh-CN"/>
              </w:rPr>
            </w:pPr>
          </w:p>
          <w:p>
            <w:pPr>
              <w:rPr>
                <w:rFonts w:hint="default"/>
                <w:lang w:val="en-US" w:eastAsia="zh-CN"/>
              </w:rPr>
            </w:pPr>
            <w:r>
              <w:rPr>
                <w:rFonts w:hint="eastAsia"/>
                <w:highlight w:val="none"/>
                <w:lang w:val="en-US" w:eastAsia="zh-CN"/>
              </w:rPr>
              <w:sym w:font="Wingdings" w:char="00FE"/>
            </w:r>
            <w:r>
              <w:rPr>
                <w:rFonts w:hint="eastAsia"/>
                <w:highlight w:val="none"/>
                <w:lang w:val="en-US" w:eastAsia="zh-CN"/>
              </w:rPr>
              <w:t xml:space="preserve"> 改进措施已落实</w:t>
            </w:r>
            <w:r>
              <w:rPr>
                <w:rFonts w:hint="eastAsia"/>
                <w:highlight w:val="none"/>
                <w:u w:val="single"/>
                <w:lang w:val="en-US" w:eastAsia="zh-CN"/>
              </w:rPr>
              <w:t xml:space="preserve">    </w:t>
            </w:r>
            <w:r>
              <w:rPr>
                <w:rFonts w:hint="eastAsia"/>
                <w:color w:val="0000FF"/>
                <w:u w:val="single"/>
                <w:lang w:val="en-US" w:eastAsia="zh-CN"/>
              </w:rPr>
              <w:t xml:space="preserve">    </w:t>
            </w:r>
            <w:r>
              <w:rPr>
                <w:rFonts w:hint="eastAsia"/>
                <w:u w:val="single"/>
              </w:rPr>
              <w:t xml:space="preserve"> </w:t>
            </w:r>
            <w:r>
              <w:rPr>
                <w:rFonts w:hint="eastAsia"/>
                <w:highlight w:val="none"/>
                <w:u w:val="single"/>
                <w:lang w:val="en-US" w:eastAsia="zh-CN"/>
              </w:rPr>
              <w:t xml:space="preserve">        </w:t>
            </w:r>
          </w:p>
          <w:p>
            <w:pPr>
              <w:rPr>
                <w:rFonts w:hint="default"/>
                <w:highlight w:val="none"/>
                <w:u w:val="single"/>
                <w:lang w:val="en-US" w:eastAsia="zh-CN"/>
              </w:rPr>
            </w:pPr>
            <w:r>
              <w:rPr>
                <w:rFonts w:hint="eastAsia"/>
                <w:highlight w:val="none"/>
                <w:lang w:val="en-US" w:eastAsia="zh-CN"/>
              </w:rPr>
              <w:sym w:font="Wingdings" w:char="00A8"/>
            </w:r>
            <w:r>
              <w:rPr>
                <w:rFonts w:hint="eastAsia"/>
                <w:highlight w:val="none"/>
                <w:lang w:val="en-US" w:eastAsia="zh-CN"/>
              </w:rPr>
              <w:t xml:space="preserve"> 改进措施未落实的原因：</w:t>
            </w:r>
          </w:p>
          <w:p>
            <w:pPr>
              <w:rPr>
                <w:rFonts w:hint="default" w:ascii="Times New Roman" w:hAnsi="Times New Roman" w:eastAsia="宋体" w:cs="Times New Roman"/>
                <w:kern w:val="2"/>
                <w:sz w:val="21"/>
                <w:highlight w:val="none"/>
                <w:lang w:val="en-US" w:eastAsia="zh-CN" w:bidi="ar-SA"/>
              </w:rPr>
            </w:pPr>
            <w:r>
              <w:drawing>
                <wp:inline distT="0" distB="0" distL="114300" distR="114300">
                  <wp:extent cx="1844040" cy="1557020"/>
                  <wp:effectExtent l="0" t="0" r="1016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844040" cy="1557020"/>
                          </a:xfrm>
                          <a:prstGeom prst="rect">
                            <a:avLst/>
                          </a:prstGeom>
                          <a:noFill/>
                          <a:ln>
                            <a:noFill/>
                          </a:ln>
                        </pic:spPr>
                      </pic:pic>
                    </a:graphicData>
                  </a:graphic>
                </wp:inline>
              </w:drawing>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2160" w:type="dxa"/>
          </w:tcPr>
          <w:p>
            <w:pPr>
              <w:rPr>
                <w:rFonts w:hint="eastAsia"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对一阶段问题整改情况的确认等</w:t>
            </w:r>
          </w:p>
        </w:tc>
        <w:tc>
          <w:tcPr>
            <w:tcW w:w="960" w:type="dxa"/>
          </w:tcPr>
          <w:p>
            <w:pPr>
              <w:rPr>
                <w:rFonts w:hint="eastAsia" w:cs="Times New Roman" w:asciiTheme="minorEastAsia" w:hAnsiTheme="minorEastAsia" w:eastAsiaTheme="minorEastAsia"/>
                <w:kern w:val="2"/>
                <w:sz w:val="21"/>
                <w:lang w:val="en-US" w:eastAsia="zh-CN" w:bidi="ar-SA"/>
              </w:rPr>
            </w:pPr>
          </w:p>
        </w:tc>
        <w:tc>
          <w:tcPr>
            <w:tcW w:w="750" w:type="dxa"/>
            <w:gridSpan w:val="2"/>
          </w:tcPr>
          <w:p>
            <w:pPr>
              <w:spacing w:before="50"/>
              <w:rPr>
                <w:rFonts w:hint="default" w:eastAsia="宋体" w:cs="Times New Roman" w:asciiTheme="minorEastAsia" w:hAnsiTheme="minorEastAsia"/>
                <w:kern w:val="2"/>
                <w:sz w:val="21"/>
                <w:lang w:val="en-US" w:eastAsia="zh-CN" w:bidi="ar-SA"/>
              </w:rPr>
            </w:pPr>
          </w:p>
        </w:tc>
        <w:tc>
          <w:tcPr>
            <w:tcW w:w="9254" w:type="dxa"/>
            <w:vAlign w:val="top"/>
          </w:tcPr>
          <w:p>
            <w:pPr>
              <w:spacing w:before="50"/>
              <w:rPr>
                <w:rFonts w:hint="default"/>
                <w:lang w:val="en-US" w:eastAsia="zh-CN"/>
              </w:rPr>
            </w:pPr>
            <w:r>
              <w:rPr>
                <w:rFonts w:hint="eastAsia" w:asciiTheme="minorEastAsia" w:hAnsiTheme="minorEastAsia" w:eastAsiaTheme="minorEastAsia"/>
                <w:b/>
                <w:bCs/>
                <w:szCs w:val="21"/>
              </w:rPr>
              <w:t>一阶段问题</w:t>
            </w:r>
            <w:r>
              <w:rPr>
                <w:rFonts w:hint="eastAsia" w:asciiTheme="minorEastAsia" w:hAnsiTheme="minorEastAsia" w:eastAsiaTheme="minorEastAsia"/>
                <w:szCs w:val="21"/>
              </w:rPr>
              <w:t>：</w:t>
            </w:r>
            <w:r>
              <w:rPr>
                <w:rFonts w:hint="eastAsia" w:asciiTheme="minorEastAsia" w:hAnsiTheme="minorEastAsia" w:eastAsiaTheme="minorEastAsia"/>
                <w:szCs w:val="21"/>
                <w:highlight w:val="none"/>
                <w:lang w:val="en-US" w:eastAsia="zh-CN"/>
              </w:rPr>
              <w:t>个别法律法规未更新。</w:t>
            </w:r>
          </w:p>
          <w:p>
            <w:pPr>
              <w:spacing w:before="50"/>
              <w:rPr>
                <w:rFonts w:hint="default" w:eastAsia="宋体" w:cs="Times New Roman" w:asciiTheme="minorEastAsia" w:hAnsiTheme="minorEastAsia"/>
                <w:kern w:val="2"/>
                <w:sz w:val="21"/>
                <w:lang w:val="en-US" w:eastAsia="zh-CN" w:bidi="ar-SA"/>
              </w:rPr>
            </w:pPr>
            <w:r>
              <w:rPr>
                <w:rFonts w:hint="eastAsia" w:cs="Times New Roman" w:asciiTheme="minorEastAsia" w:hAnsiTheme="minorEastAsia"/>
                <w:kern w:val="2"/>
                <w:sz w:val="21"/>
                <w:lang w:val="en-US" w:eastAsia="zh-CN" w:bidi="ar-SA"/>
              </w:rPr>
              <w:t>已整改。</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lang w:val="en-US" w:eastAsia="zh-CN"/>
              </w:rPr>
              <w:t>不符合</w:t>
            </w:r>
          </w:p>
        </w:tc>
      </w:tr>
    </w:tbl>
    <w:p>
      <w:pPr>
        <w:pStyle w:val="6"/>
        <w:rPr>
          <w:rFonts w:hint="eastAsia"/>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745"/>
        <w:gridCol w:w="9259"/>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gridSpan w:val="2"/>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综合办公室   </w:t>
            </w:r>
            <w:r>
              <w:rPr>
                <w:rFonts w:hint="eastAsia"/>
                <w:sz w:val="24"/>
                <w:szCs w:val="24"/>
              </w:rPr>
              <w:t>主管领导：</w:t>
            </w:r>
            <w:r>
              <w:rPr>
                <w:rFonts w:hint="eastAsia"/>
                <w:sz w:val="24"/>
                <w:szCs w:val="24"/>
                <w:highlight w:val="none"/>
                <w:lang w:val="en-US" w:eastAsia="zh-CN"/>
              </w:rPr>
              <w:t xml:space="preserve">王珊珊    </w:t>
            </w:r>
            <w:r>
              <w:rPr>
                <w:rFonts w:hint="eastAsia"/>
                <w:sz w:val="24"/>
                <w:szCs w:val="24"/>
                <w:highlight w:val="none"/>
              </w:rPr>
              <w:t>陪同人员：</w:t>
            </w:r>
            <w:r>
              <w:rPr>
                <w:rFonts w:hint="eastAsia"/>
                <w:sz w:val="24"/>
                <w:szCs w:val="24"/>
                <w:highlight w:val="none"/>
                <w:lang w:val="en-US" w:eastAsia="zh-CN"/>
              </w:rPr>
              <w:t>何亚轩</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gridSpan w:val="2"/>
            <w:vAlign w:val="center"/>
          </w:tcPr>
          <w:p>
            <w:pPr>
              <w:spacing w:before="120"/>
              <w:rPr>
                <w:rFonts w:hint="eastAsia" w:eastAsia="宋体"/>
                <w:lang w:eastAsia="zh-CN"/>
              </w:rPr>
            </w:pPr>
            <w:r>
              <w:rPr>
                <w:rFonts w:hint="eastAsia"/>
                <w:sz w:val="24"/>
                <w:szCs w:val="24"/>
              </w:rPr>
              <w:t>审核员：</w:t>
            </w:r>
            <w:r>
              <w:rPr>
                <w:rFonts w:hint="eastAsia"/>
                <w:sz w:val="24"/>
                <w:szCs w:val="24"/>
                <w:lang w:val="en-US" w:eastAsia="zh-CN"/>
              </w:rPr>
              <w:t xml:space="preserve">张静            </w:t>
            </w:r>
            <w:r>
              <w:rPr>
                <w:rFonts w:hint="eastAsia"/>
                <w:sz w:val="24"/>
                <w:szCs w:val="24"/>
              </w:rPr>
              <w:t>审核时间：</w:t>
            </w:r>
            <w:r>
              <w:t>2022年0</w:t>
            </w:r>
            <w:r>
              <w:rPr>
                <w:rFonts w:hint="eastAsia"/>
                <w:lang w:val="en-US" w:eastAsia="zh-CN"/>
              </w:rPr>
              <w:t>7</w:t>
            </w:r>
            <w:r>
              <w:t>月</w:t>
            </w:r>
            <w:r>
              <w:rPr>
                <w:rFonts w:hint="eastAsia"/>
                <w:lang w:val="en-US" w:eastAsia="zh-CN"/>
              </w:rPr>
              <w:t>16</w:t>
            </w:r>
            <w:r>
              <w:t xml:space="preserve">日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gridSpan w:val="2"/>
            <w:vAlign w:val="center"/>
          </w:tcPr>
          <w:p>
            <w:pPr>
              <w:snapToGrid w:val="0"/>
              <w:spacing w:line="320" w:lineRule="exact"/>
              <w:rPr>
                <w:rFonts w:hint="default" w:ascii="宋体" w:hAnsi="宋体" w:eastAsia="宋体" w:cs="Times New Roman"/>
                <w:b/>
                <w:bCs/>
                <w:sz w:val="21"/>
                <w:szCs w:val="21"/>
                <w:lang w:val="en-US" w:eastAsia="zh-CN"/>
              </w:rPr>
            </w:pPr>
            <w:r>
              <w:rPr>
                <w:rFonts w:hint="eastAsia"/>
                <w:sz w:val="24"/>
                <w:szCs w:val="24"/>
              </w:rPr>
              <w:t>审核条款：</w:t>
            </w:r>
            <w:r>
              <w:rPr>
                <w:rFonts w:hint="eastAsia"/>
                <w:sz w:val="21"/>
                <w:szCs w:val="21"/>
              </w:rPr>
              <w:t>E</w:t>
            </w:r>
            <w:r>
              <w:rPr>
                <w:rFonts w:hint="eastAsia"/>
                <w:sz w:val="21"/>
                <w:szCs w:val="21"/>
                <w:lang w:val="en-US" w:eastAsia="zh-CN"/>
              </w:rPr>
              <w:t>n</w:t>
            </w:r>
            <w:r>
              <w:rPr>
                <w:rFonts w:hint="eastAsia"/>
                <w:sz w:val="21"/>
                <w:szCs w:val="21"/>
              </w:rPr>
              <w:t>MS：5.3</w:t>
            </w:r>
            <w:r>
              <w:rPr>
                <w:rFonts w:hint="eastAsia"/>
                <w:sz w:val="21"/>
                <w:szCs w:val="21"/>
                <w:lang w:val="en-US" w:eastAsia="zh-CN"/>
              </w:rPr>
              <w:t>/</w:t>
            </w:r>
            <w:r>
              <w:rPr>
                <w:rFonts w:hint="eastAsia"/>
                <w:sz w:val="21"/>
                <w:szCs w:val="21"/>
              </w:rPr>
              <w:t>6.2</w:t>
            </w:r>
            <w:r>
              <w:rPr>
                <w:rFonts w:hint="eastAsia"/>
                <w:sz w:val="21"/>
                <w:szCs w:val="21"/>
                <w:lang w:val="en-US" w:eastAsia="zh-CN"/>
              </w:rPr>
              <w:t>/7.1/</w:t>
            </w:r>
            <w:r>
              <w:rPr>
                <w:rFonts w:hint="eastAsia"/>
                <w:sz w:val="21"/>
                <w:szCs w:val="21"/>
              </w:rPr>
              <w:t>7.2</w:t>
            </w:r>
            <w:r>
              <w:rPr>
                <w:rFonts w:hint="eastAsia"/>
                <w:sz w:val="21"/>
                <w:szCs w:val="21"/>
                <w:lang w:val="en-US" w:eastAsia="zh-CN"/>
              </w:rPr>
              <w:t>/</w:t>
            </w:r>
            <w:r>
              <w:rPr>
                <w:rFonts w:hint="eastAsia"/>
                <w:sz w:val="21"/>
                <w:szCs w:val="21"/>
              </w:rPr>
              <w:t>7.3</w:t>
            </w:r>
            <w:r>
              <w:rPr>
                <w:rFonts w:hint="eastAsia"/>
                <w:sz w:val="21"/>
                <w:szCs w:val="21"/>
                <w:lang w:val="en-US" w:eastAsia="zh-CN"/>
              </w:rPr>
              <w:t>/7.4/</w:t>
            </w:r>
            <w:r>
              <w:rPr>
                <w:rFonts w:hint="eastAsia"/>
                <w:sz w:val="21"/>
                <w:szCs w:val="21"/>
              </w:rPr>
              <w:t>7.5</w:t>
            </w:r>
            <w:r>
              <w:rPr>
                <w:rFonts w:hint="eastAsia"/>
                <w:sz w:val="21"/>
                <w:szCs w:val="21"/>
                <w:lang w:val="en-US" w:eastAsia="zh-CN"/>
              </w:rPr>
              <w:t>/8.1/9.2/10.1</w:t>
            </w:r>
          </w:p>
          <w:p>
            <w:pPr>
              <w:tabs>
                <w:tab w:val="left" w:pos="709"/>
              </w:tabs>
              <w:ind w:right="57"/>
              <w:jc w:val="left"/>
              <w:rPr>
                <w:rFonts w:hint="default" w:eastAsia="宋体"/>
                <w:sz w:val="24"/>
                <w:szCs w:val="24"/>
                <w:lang w:val="en-US" w:eastAsia="zh-CN"/>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color w:val="000000" w:themeColor="text1"/>
                <w:sz w:val="21"/>
                <w:szCs w:val="21"/>
                <w:highlight w:val="none"/>
                <w:lang w:val="en-US" w:eastAsia="zh-CN"/>
                <w14:textFill>
                  <w14:solidFill>
                    <w14:schemeClr w14:val="tx1"/>
                  </w14:solidFill>
                </w14:textFill>
              </w:rPr>
            </w:pPr>
          </w:p>
          <w:p>
            <w:pPr>
              <w:rPr>
                <w:rFonts w:hint="eastAsia"/>
                <w:color w:val="000000" w:themeColor="text1"/>
                <w:sz w:val="21"/>
                <w:szCs w:val="21"/>
                <w:highlight w:val="none"/>
                <w:lang w:val="en-US" w:eastAsia="zh-CN"/>
                <w14:textFill>
                  <w14:solidFill>
                    <w14:schemeClr w14:val="tx1"/>
                  </w14:solidFill>
                </w14:textFill>
              </w:rPr>
            </w:pPr>
          </w:p>
          <w:p>
            <w:pPr>
              <w:rPr>
                <w:rFonts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本部门能源职责权限</w:t>
            </w:r>
          </w:p>
        </w:tc>
        <w:tc>
          <w:tcPr>
            <w:tcW w:w="960" w:type="dxa"/>
            <w:vAlign w:val="top"/>
          </w:tcPr>
          <w:p>
            <w:pPr>
              <w:rPr>
                <w:rFonts w:hint="eastAsia"/>
                <w:color w:val="000000" w:themeColor="text1"/>
                <w:highlight w:val="none"/>
                <w:lang w:val="en-US" w:eastAsia="zh-CN"/>
                <w14:textFill>
                  <w14:solidFill>
                    <w14:schemeClr w14:val="tx1"/>
                  </w14:solidFill>
                </w14:textFill>
              </w:rPr>
            </w:pPr>
          </w:p>
          <w:p>
            <w:pPr>
              <w:rPr>
                <w:rFonts w:hint="eastAsia"/>
                <w:color w:val="000000" w:themeColor="text1"/>
                <w:highlight w:val="none"/>
                <w:lang w:val="en-US" w:eastAsia="zh-CN"/>
                <w14:textFill>
                  <w14:solidFill>
                    <w14:schemeClr w14:val="tx1"/>
                  </w14:solidFill>
                </w14:textFill>
              </w:rPr>
            </w:pPr>
          </w:p>
          <w:p>
            <w:pP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5.3</w:t>
            </w:r>
          </w:p>
        </w:tc>
        <w:tc>
          <w:tcPr>
            <w:tcW w:w="10004" w:type="dxa"/>
            <w:gridSpan w:val="2"/>
            <w:vAlign w:val="center"/>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s="Times New Roman" w:asciiTheme="minorEastAsia" w:hAnsiTheme="minorEastAsia" w:eastAsiaTheme="minorEastAsia"/>
                <w:color w:val="000000" w:themeColor="text1"/>
                <w:szCs w:val="21"/>
                <w:highlight w:val="none"/>
                <w14:textFill>
                  <w14:solidFill>
                    <w14:schemeClr w14:val="tx1"/>
                  </w14:solidFill>
                </w14:textFill>
              </w:rPr>
            </w:pPr>
            <w:r>
              <w:rPr>
                <w:rFonts w:hint="eastAsia" w:cs="Times New Roman" w:asciiTheme="minorEastAsia" w:hAnsiTheme="minorEastAsia" w:eastAsiaTheme="minorEastAsia"/>
                <w:color w:val="000000" w:themeColor="text1"/>
                <w:szCs w:val="21"/>
                <w:highlight w:val="none"/>
                <w14:textFill>
                  <w14:solidFill>
                    <w14:schemeClr w14:val="tx1"/>
                  </w14:solidFill>
                </w14:textFill>
              </w:rPr>
              <w:t xml:space="preserve"> 本部门共有</w:t>
            </w:r>
            <w:r>
              <w:rPr>
                <w:rFonts w:hint="eastAsia" w:cs="Times New Roman" w:asciiTheme="minorEastAsia" w:hAnsiTheme="minorEastAsia" w:eastAsiaTheme="minorEastAsia"/>
                <w:color w:val="0000FF"/>
                <w:szCs w:val="21"/>
                <w:highlight w:val="none"/>
                <w:u w:val="single"/>
                <w:lang w:val="en-US" w:eastAsia="zh-CN"/>
              </w:rPr>
              <w:t xml:space="preserve"> 6</w:t>
            </w:r>
            <w:r>
              <w:rPr>
                <w:rFonts w:hint="eastAsia" w:cs="Times New Roman" w:asciiTheme="minorEastAsia" w:hAnsiTheme="minorEastAsia" w:eastAsiaTheme="minorEastAsia"/>
                <w:color w:val="000000" w:themeColor="text1"/>
                <w:szCs w:val="21"/>
                <w:highlight w:val="none"/>
                <w:u w:val="single"/>
                <w:lang w:val="en-US" w:eastAsia="zh-CN"/>
                <w14:textFill>
                  <w14:solidFill>
                    <w14:schemeClr w14:val="tx1"/>
                  </w14:solidFill>
                </w14:textFill>
              </w:rPr>
              <w:t xml:space="preserve"> </w:t>
            </w:r>
            <w:r>
              <w:rPr>
                <w:rFonts w:hint="eastAsia" w:cs="Times New Roman" w:asciiTheme="minorEastAsia" w:hAnsiTheme="minorEastAsia" w:eastAsiaTheme="minorEastAsia"/>
                <w:color w:val="000000" w:themeColor="text1"/>
                <w:szCs w:val="21"/>
                <w:highlight w:val="none"/>
                <w14:textFill>
                  <w14:solidFill>
                    <w14:schemeClr w14:val="tx1"/>
                  </w14:solidFill>
                </w14:textFill>
              </w:rPr>
              <w:t>人，设</w:t>
            </w:r>
            <w:r>
              <w:rPr>
                <w:rFonts w:hint="eastAsia" w:cs="Times New Roman" w:asciiTheme="minorEastAsia" w:hAnsiTheme="minorEastAsia" w:eastAsiaTheme="minorEastAsia"/>
                <w:color w:val="000000" w:themeColor="text1"/>
                <w:szCs w:val="21"/>
                <w:highlight w:val="none"/>
                <w:lang w:val="en-US" w:eastAsia="zh-CN"/>
                <w14:textFill>
                  <w14:solidFill>
                    <w14:schemeClr w14:val="tx1"/>
                  </w14:solidFill>
                </w14:textFill>
              </w:rPr>
              <w:t>经理</w:t>
            </w:r>
            <w:r>
              <w:rPr>
                <w:rFonts w:hint="eastAsia" w:cs="Times New Roman" w:asciiTheme="minorEastAsia" w:hAnsiTheme="minorEastAsia" w:eastAsiaTheme="minorEastAsia"/>
                <w:color w:val="000000" w:themeColor="text1"/>
                <w:szCs w:val="21"/>
                <w:highlight w:val="none"/>
                <w14:textFill>
                  <w14:solidFill>
                    <w14:schemeClr w14:val="tx1"/>
                  </w14:solidFill>
                </w14:textFill>
              </w:rPr>
              <w:t>岗位</w:t>
            </w:r>
            <w:r>
              <w:rPr>
                <w:rFonts w:hint="eastAsia" w:cs="Times New Roman" w:asciiTheme="minorEastAsia" w:hAnsiTheme="minorEastAsia" w:eastAsiaTheme="minorEastAsia"/>
                <w:color w:val="000000" w:themeColor="text1"/>
                <w:szCs w:val="21"/>
                <w:highlight w:val="none"/>
                <w:lang w:val="en-US" w:eastAsia="zh-CN"/>
                <w14:textFill>
                  <w14:solidFill>
                    <w14:schemeClr w14:val="tx1"/>
                  </w14:solidFill>
                </w14:textFill>
              </w:rPr>
              <w:t>和行政人员、财务人员岗位。</w:t>
            </w:r>
          </w:p>
          <w:p>
            <w:pPr>
              <w:keepNext w:val="0"/>
              <w:keepLines w:val="0"/>
              <w:pageBreakBefore w:val="0"/>
              <w:widowControl w:val="0"/>
              <w:kinsoku/>
              <w:wordWrap/>
              <w:overflowPunct/>
              <w:topLinePunct w:val="0"/>
              <w:autoSpaceDE/>
              <w:autoSpaceDN/>
              <w:bidi w:val="0"/>
              <w:adjustRightInd/>
              <w:snapToGrid/>
              <w:spacing w:before="157" w:beforeLines="50"/>
              <w:ind w:firstLine="210" w:firstLineChars="100"/>
              <w:textAlignment w:val="auto"/>
              <w:rPr>
                <w:rFonts w:hint="eastAsia" w:cs="Times New Roman" w:asciiTheme="minorEastAsia" w:hAnsiTheme="minorEastAsia" w:eastAsiaTheme="minorEastAsia"/>
                <w:color w:val="000000" w:themeColor="text1"/>
                <w:szCs w:val="21"/>
                <w:highlight w:val="none"/>
                <w14:textFill>
                  <w14:solidFill>
                    <w14:schemeClr w14:val="tx1"/>
                  </w14:solidFill>
                </w14:textFill>
              </w:rPr>
            </w:pPr>
            <w:r>
              <w:rPr>
                <w:rFonts w:hint="eastAsia" w:cs="Times New Roman" w:asciiTheme="minorEastAsia" w:hAnsiTheme="minorEastAsia" w:eastAsiaTheme="minorEastAsia"/>
                <w:color w:val="000000" w:themeColor="text1"/>
                <w:szCs w:val="21"/>
                <w:highlight w:val="none"/>
                <w14:textFill>
                  <w14:solidFill>
                    <w14:schemeClr w14:val="tx1"/>
                  </w14:solidFill>
                </w14:textFill>
              </w:rPr>
              <w:t>主要负责公司</w:t>
            </w:r>
            <w:r>
              <w:rPr>
                <w:rFonts w:hint="eastAsia" w:cs="Times New Roman" w:asciiTheme="minorEastAsia" w:hAnsiTheme="minorEastAsia" w:eastAsiaTheme="minorEastAsia"/>
                <w:color w:val="000000" w:themeColor="text1"/>
                <w:szCs w:val="21"/>
                <w:highlight w:val="none"/>
                <w:lang w:val="en-US" w:eastAsia="zh-CN"/>
                <w14:textFill>
                  <w14:solidFill>
                    <w14:schemeClr w14:val="tx1"/>
                  </w14:solidFill>
                </w14:textFill>
              </w:rPr>
              <w:t>人力资源和行政、水电采购、设备的采购及财务管理等</w:t>
            </w:r>
            <w:r>
              <w:rPr>
                <w:rFonts w:hint="eastAsia" w:cs="Times New Roman" w:asciiTheme="minorEastAsia" w:hAnsiTheme="minorEastAsia" w:eastAsiaTheme="minorEastAsia"/>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ind w:firstLine="210" w:firstLineChars="100"/>
              <w:textAlignment w:val="auto"/>
              <w:rPr>
                <w:rFonts w:hint="eastAsia" w:cs="Times New Roman" w:asciiTheme="minorEastAsia" w:hAnsiTheme="minorEastAsia"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szCs w:val="21"/>
                <w:highlight w:val="none"/>
                <w14:textFill>
                  <w14:solidFill>
                    <w14:schemeClr w14:val="tx1"/>
                  </w14:solidFill>
                </w14:textFill>
              </w:rPr>
              <w:t>出示有部门能源职责规定及岗位职责规定，内容基本符合要求。</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pPr>
              <w:rPr>
                <w:rFonts w:hint="eastAsia"/>
                <w:color w:val="000000"/>
                <w:szCs w:val="21"/>
                <w:lang w:val="en-US" w:eastAsia="zh-CN"/>
              </w:rPr>
            </w:pPr>
            <w:r>
              <w:rPr>
                <w:rFonts w:hint="eastAsia"/>
                <w:color w:val="000000"/>
                <w:szCs w:val="21"/>
                <w:lang w:val="en-US" w:eastAsia="zh-CN"/>
              </w:rPr>
              <w:t>能源目标及其实现的策划</w:t>
            </w:r>
          </w:p>
          <w:p/>
        </w:tc>
        <w:tc>
          <w:tcPr>
            <w:tcW w:w="960" w:type="dxa"/>
            <w:vMerge w:val="restart"/>
          </w:tcPr>
          <w:p>
            <w:r>
              <w:rPr>
                <w:rFonts w:hint="eastAsia"/>
                <w:lang w:val="en-US" w:eastAsia="zh-CN"/>
              </w:rPr>
              <w:t>En</w:t>
            </w:r>
            <w:r>
              <w:rPr>
                <w:rFonts w:hint="eastAsia"/>
                <w:color w:val="000000"/>
                <w:szCs w:val="21"/>
                <w:lang w:val="en-US" w:eastAsia="zh-CN"/>
              </w:rPr>
              <w:t>6.2 </w:t>
            </w:r>
          </w:p>
        </w:tc>
        <w:tc>
          <w:tcPr>
            <w:tcW w:w="745"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文件名称</w:t>
            </w:r>
          </w:p>
        </w:tc>
        <w:tc>
          <w:tcPr>
            <w:tcW w:w="9259" w:type="dxa"/>
          </w:tcPr>
          <w:p>
            <w:r>
              <w:rPr>
                <w:rFonts w:hint="eastAsia"/>
                <w:lang w:val="en-US" w:eastAsia="zh-CN"/>
              </w:rPr>
              <w:t>如：手册第6.2条款、《</w:t>
            </w:r>
            <w:r>
              <w:rPr>
                <w:rFonts w:hint="eastAsia"/>
                <w:color w:val="000000"/>
                <w:szCs w:val="21"/>
                <w:lang w:val="en-US" w:eastAsia="zh-CN"/>
              </w:rPr>
              <w:t>能源目标</w:t>
            </w:r>
            <w:r>
              <w:rPr>
                <w:rFonts w:hint="eastAsia"/>
                <w:lang w:val="en-US" w:eastAsia="zh-CN"/>
              </w:rPr>
              <w:t>》、《能源分解目标》</w:t>
            </w:r>
          </w:p>
        </w:tc>
        <w:tc>
          <w:tcPr>
            <w:tcW w:w="1585" w:type="dxa"/>
            <w:vMerge w:val="restart"/>
          </w:tcPr>
          <w:p>
            <w:pPr>
              <w:rPr>
                <w:rFonts w:hint="eastAsia"/>
                <w:lang w:val="en-US" w:eastAsia="zh-CN"/>
              </w:rPr>
            </w:pPr>
            <w:r>
              <w:rPr>
                <w:rFonts w:hint="eastAsia"/>
                <w:lang w:eastAsia="zh-CN"/>
              </w:rPr>
              <w:t>☑</w:t>
            </w:r>
            <w:r>
              <w:rPr>
                <w:rFonts w:hint="eastAsia"/>
                <w:lang w:val="en-US" w:eastAsia="zh-CN"/>
              </w:rPr>
              <w:t>符合</w:t>
            </w:r>
          </w:p>
          <w:p>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tc>
        <w:tc>
          <w:tcPr>
            <w:tcW w:w="960" w:type="dxa"/>
            <w:vMerge w:val="continue"/>
          </w:tcPr>
          <w:p/>
        </w:tc>
        <w:tc>
          <w:tcPr>
            <w:tcW w:w="745" w:type="dxa"/>
            <w:vAlign w:val="top"/>
          </w:tcPr>
          <w:p>
            <w:pPr>
              <w:rPr>
                <w:rFonts w:ascii="Times New Roman" w:hAnsi="Times New Roman" w:eastAsia="宋体" w:cs="Times New Roman"/>
                <w:kern w:val="2"/>
                <w:sz w:val="21"/>
                <w:lang w:val="en-US" w:eastAsia="zh-CN" w:bidi="ar-SA"/>
              </w:rPr>
            </w:pPr>
            <w:r>
              <w:rPr>
                <w:rFonts w:hint="eastAsia"/>
                <w:lang w:val="en-US" w:eastAsia="zh-CN"/>
              </w:rPr>
              <w:t>运行证据</w:t>
            </w:r>
          </w:p>
        </w:tc>
        <w:tc>
          <w:tcPr>
            <w:tcW w:w="9259" w:type="dxa"/>
          </w:tcPr>
          <w:p>
            <w:pPr>
              <w:keepNext w:val="0"/>
              <w:keepLines w:val="0"/>
              <w:widowControl w:val="0"/>
              <w:numPr>
                <w:ilvl w:val="0"/>
                <w:numId w:val="0"/>
              </w:numPr>
              <w:suppressLineNumbers w:val="0"/>
              <w:spacing w:before="0" w:beforeAutospacing="0" w:after="0" w:afterAutospacing="0"/>
              <w:ind w:left="0" w:right="0"/>
              <w:jc w:val="both"/>
              <w:rPr>
                <w:rFonts w:hint="eastAsia"/>
                <w:vertAlign w:val="baseline"/>
                <w:lang w:eastAsia="zh-CN"/>
              </w:rPr>
            </w:pPr>
            <w:r>
              <w:rPr>
                <w:rFonts w:hint="eastAsia"/>
                <w:vertAlign w:val="baseline"/>
              </w:rPr>
              <w:t>组织建立</w:t>
            </w:r>
            <w:r>
              <w:rPr>
                <w:rFonts w:hint="eastAsia"/>
                <w:vertAlign w:val="baseline"/>
                <w:lang w:val="en-US" w:eastAsia="zh-CN"/>
              </w:rPr>
              <w:t>了与方针一致的文件化的管理</w:t>
            </w:r>
            <w:r>
              <w:rPr>
                <w:rFonts w:hint="eastAsia"/>
                <w:vertAlign w:val="baseline"/>
              </w:rPr>
              <w:t>目标。</w:t>
            </w:r>
            <w:r>
              <w:rPr>
                <w:rFonts w:hint="eastAsia"/>
                <w:vertAlign w:val="baseline"/>
                <w:lang w:eastAsia="zh-CN"/>
              </w:rPr>
              <w:t>为实现</w:t>
            </w:r>
            <w:r>
              <w:rPr>
                <w:rFonts w:hint="eastAsia"/>
                <w:vertAlign w:val="baseline"/>
                <w:lang w:val="en-US" w:eastAsia="zh-CN"/>
              </w:rPr>
              <w:t>能源</w:t>
            </w:r>
            <w:r>
              <w:rPr>
                <w:rFonts w:hint="eastAsia"/>
                <w:vertAlign w:val="baseline"/>
                <w:lang w:eastAsia="zh-CN"/>
              </w:rPr>
              <w:t>目标而建立的各层级</w:t>
            </w:r>
            <w:r>
              <w:rPr>
                <w:rFonts w:hint="eastAsia"/>
                <w:vertAlign w:val="baseline"/>
                <w:lang w:val="en-US" w:eastAsia="zh-CN"/>
              </w:rPr>
              <w:t>能源</w:t>
            </w:r>
            <w:r>
              <w:rPr>
                <w:rFonts w:hint="eastAsia"/>
                <w:vertAlign w:val="baseline"/>
                <w:lang w:eastAsia="zh-CN"/>
              </w:rPr>
              <w:t>目标具体、有针对性、可测量并且可实现。</w:t>
            </w:r>
          </w:p>
          <w:p>
            <w:pPr>
              <w:keepNext w:val="0"/>
              <w:keepLines w:val="0"/>
              <w:widowControl w:val="0"/>
              <w:numPr>
                <w:ilvl w:val="0"/>
                <w:numId w:val="0"/>
              </w:numPr>
              <w:suppressLineNumbers w:val="0"/>
              <w:spacing w:before="0" w:beforeAutospacing="0" w:after="0" w:afterAutospacing="0"/>
              <w:ind w:left="0" w:right="0"/>
              <w:jc w:val="both"/>
              <w:rPr>
                <w:rFonts w:hint="eastAsia"/>
                <w:vertAlign w:val="baseline"/>
                <w:lang w:eastAsia="zh-CN"/>
              </w:rPr>
            </w:pPr>
            <w:r>
              <w:rPr>
                <w:rFonts w:hint="eastAsia"/>
                <w:vertAlign w:val="baseline"/>
                <w:lang w:val="en-US" w:eastAsia="zh-CN"/>
              </w:rPr>
              <w:t>本部门的能源</w:t>
            </w:r>
            <w:r>
              <w:rPr>
                <w:rFonts w:hint="eastAsia"/>
                <w:vertAlign w:val="baseline"/>
                <w:lang w:eastAsia="zh-CN"/>
              </w:rPr>
              <w:t>目标实现情况的评价，及其测量方法是：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2854"/>
              <w:gridCol w:w="135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tcPr>
                <w:p>
                  <w:pPr>
                    <w:keepNext w:val="0"/>
                    <w:keepLines w:val="0"/>
                    <w:suppressLineNumbers w:val="0"/>
                    <w:spacing w:before="0" w:beforeAutospacing="0" w:after="0" w:afterAutospacing="0"/>
                    <w:ind w:left="0" w:right="0"/>
                    <w:rPr>
                      <w:rFonts w:hint="eastAsia" w:ascii="宋体" w:hAnsi="宋体"/>
                      <w:kern w:val="2"/>
                      <w:szCs w:val="24"/>
                      <w:lang w:eastAsia="zh-CN"/>
                    </w:rPr>
                  </w:pPr>
                  <w:r>
                    <w:rPr>
                      <w:rFonts w:hint="eastAsia" w:ascii="宋体" w:hAnsi="宋体"/>
                      <w:kern w:val="2"/>
                      <w:szCs w:val="24"/>
                      <w:lang w:val="en-US" w:eastAsia="zh-CN"/>
                    </w:rPr>
                    <w:t>能源</w:t>
                  </w:r>
                  <w:r>
                    <w:rPr>
                      <w:rFonts w:hint="eastAsia" w:ascii="宋体" w:hAnsi="宋体"/>
                      <w:kern w:val="2"/>
                      <w:szCs w:val="24"/>
                      <w:lang w:eastAsia="zh-CN"/>
                    </w:rPr>
                    <w:t>目标</w:t>
                  </w:r>
                </w:p>
              </w:tc>
              <w:tc>
                <w:tcPr>
                  <w:tcW w:w="2854" w:type="dxa"/>
                  <w:shd w:val="clear" w:color="auto" w:fill="auto"/>
                </w:tcPr>
                <w:p>
                  <w:pPr>
                    <w:keepNext w:val="0"/>
                    <w:keepLines w:val="0"/>
                    <w:suppressLineNumbers w:val="0"/>
                    <w:spacing w:before="0" w:beforeAutospacing="0" w:after="0" w:afterAutospacing="0"/>
                    <w:ind w:left="0" w:right="0"/>
                    <w:rPr>
                      <w:rFonts w:hint="eastAsia" w:ascii="宋体" w:hAnsi="宋体" w:eastAsia="宋体" w:cs="Times New Roman"/>
                      <w:kern w:val="2"/>
                      <w:sz w:val="21"/>
                      <w:szCs w:val="24"/>
                      <w:lang w:val="en-US" w:eastAsia="zh-CN" w:bidi="ar-SA"/>
                    </w:rPr>
                  </w:pPr>
                  <w:r>
                    <w:rPr>
                      <w:rFonts w:hint="eastAsia" w:ascii="宋体" w:hAnsi="宋体"/>
                      <w:kern w:val="2"/>
                      <w:szCs w:val="24"/>
                      <w:lang w:eastAsia="zh-CN"/>
                    </w:rPr>
                    <w:t>计算方法</w:t>
                  </w:r>
                </w:p>
              </w:tc>
              <w:tc>
                <w:tcPr>
                  <w:tcW w:w="1350" w:type="dxa"/>
                  <w:shd w:val="clear" w:color="auto" w:fill="auto"/>
                </w:tcPr>
                <w:p>
                  <w:pPr>
                    <w:keepNext w:val="0"/>
                    <w:keepLines w:val="0"/>
                    <w:suppressLineNumbers w:val="0"/>
                    <w:spacing w:before="0" w:beforeAutospacing="0" w:after="0" w:afterAutospacing="0"/>
                    <w:ind w:left="0" w:right="0"/>
                    <w:rPr>
                      <w:rFonts w:hint="default" w:ascii="宋体" w:hAnsi="宋体"/>
                      <w:kern w:val="2"/>
                      <w:szCs w:val="24"/>
                      <w:lang w:val="en-US" w:eastAsia="zh-CN"/>
                    </w:rPr>
                  </w:pPr>
                  <w:r>
                    <w:rPr>
                      <w:rFonts w:hint="eastAsia" w:ascii="宋体" w:hAnsi="宋体"/>
                      <w:kern w:val="2"/>
                      <w:szCs w:val="24"/>
                      <w:lang w:val="en-US" w:eastAsia="zh-CN"/>
                    </w:rPr>
                    <w:t>责任部门</w:t>
                  </w:r>
                </w:p>
              </w:tc>
              <w:tc>
                <w:tcPr>
                  <w:tcW w:w="1774" w:type="dxa"/>
                  <w:shd w:val="clear" w:color="auto" w:fill="auto"/>
                </w:tcPr>
                <w:p>
                  <w:pPr>
                    <w:keepNext w:val="0"/>
                    <w:keepLines w:val="0"/>
                    <w:suppressLineNumbers w:val="0"/>
                    <w:spacing w:before="0" w:beforeAutospacing="0" w:after="0" w:afterAutospacing="0"/>
                    <w:ind w:left="0" w:right="0"/>
                    <w:rPr>
                      <w:rFonts w:hint="default" w:ascii="宋体" w:hAnsi="宋体"/>
                      <w:kern w:val="2"/>
                      <w:szCs w:val="24"/>
                      <w:lang w:val="en-US" w:eastAsia="zh-CN"/>
                    </w:rPr>
                  </w:pPr>
                  <w:r>
                    <w:rPr>
                      <w:rFonts w:hint="eastAsia" w:ascii="宋体" w:hAnsi="宋体"/>
                      <w:kern w:val="2"/>
                      <w:szCs w:val="24"/>
                      <w:lang w:val="en-US" w:eastAsia="zh-CN"/>
                    </w:rPr>
                    <w:t>目标实际完成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FF"/>
                      <w:kern w:val="2"/>
                      <w:sz w:val="21"/>
                      <w:highlight w:val="none"/>
                      <w:lang w:val="en-US" w:eastAsia="zh-CN" w:bidi="ar-SA"/>
                    </w:rPr>
                  </w:pPr>
                  <w:r>
                    <w:rPr>
                      <w:rFonts w:hint="eastAsia"/>
                      <w:color w:val="0000FF"/>
                      <w:highlight w:val="none"/>
                      <w:lang w:val="en-US" w:eastAsia="zh-CN"/>
                    </w:rPr>
                    <w:t>员工培训完成率100%</w:t>
                  </w:r>
                </w:p>
              </w:tc>
              <w:tc>
                <w:tcPr>
                  <w:tcW w:w="2854"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FF"/>
                      <w:kern w:val="2"/>
                      <w:sz w:val="21"/>
                      <w:highlight w:val="none"/>
                      <w:lang w:val="en-US" w:eastAsia="zh-CN" w:bidi="ar-SA"/>
                    </w:rPr>
                  </w:pPr>
                  <w:r>
                    <w:rPr>
                      <w:rFonts w:hint="eastAsia"/>
                      <w:color w:val="0000FF"/>
                      <w:highlight w:val="none"/>
                      <w:lang w:val="en-US" w:eastAsia="zh-CN"/>
                    </w:rPr>
                    <w:t>培训人数/总人数x100%</w:t>
                  </w:r>
                </w:p>
              </w:tc>
              <w:tc>
                <w:tcPr>
                  <w:tcW w:w="1350"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FF"/>
                      <w:kern w:val="2"/>
                      <w:sz w:val="21"/>
                      <w:highlight w:val="none"/>
                      <w:lang w:val="en-US" w:eastAsia="zh-CN" w:bidi="ar-SA"/>
                    </w:rPr>
                  </w:pPr>
                  <w:r>
                    <w:rPr>
                      <w:rFonts w:hint="eastAsia"/>
                      <w:color w:val="0000FF"/>
                      <w:highlight w:val="none"/>
                      <w:lang w:val="en-US" w:eastAsia="zh-CN"/>
                    </w:rPr>
                    <w:t>综合办公室</w:t>
                  </w:r>
                </w:p>
              </w:tc>
              <w:tc>
                <w:tcPr>
                  <w:tcW w:w="1774"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FF"/>
                      <w:kern w:val="2"/>
                      <w:sz w:val="21"/>
                      <w:highlight w:val="none"/>
                      <w:lang w:val="en-US" w:eastAsia="zh-CN" w:bidi="ar-SA"/>
                    </w:rPr>
                  </w:pPr>
                  <w:r>
                    <w:rPr>
                      <w:rFonts w:hint="eastAsia"/>
                      <w:color w:val="0000FF"/>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FF"/>
                      <w:highlight w:val="none"/>
                      <w:lang w:val="en-US" w:eastAsia="zh-CN"/>
                    </w:rPr>
                  </w:pPr>
                  <w:r>
                    <w:rPr>
                      <w:rFonts w:hint="eastAsia" w:ascii="Times New Roman" w:hAnsi="Times New Roman" w:eastAsia="宋体" w:cs="Times New Roman"/>
                      <w:color w:val="0000FF"/>
                      <w:highlight w:val="none"/>
                      <w:lang w:val="en-US" w:eastAsia="zh-CN"/>
                    </w:rPr>
                    <w:t>综合能耗逐年降低；</w:t>
                  </w:r>
                </w:p>
              </w:tc>
              <w:tc>
                <w:tcPr>
                  <w:tcW w:w="2854"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FF"/>
                      <w:highlight w:val="none"/>
                      <w:lang w:val="en-US" w:eastAsia="zh-CN"/>
                    </w:rPr>
                  </w:pPr>
                  <w:r>
                    <w:rPr>
                      <w:rFonts w:hint="eastAsia" w:ascii="Times New Roman" w:hAnsi="Times New Roman" w:eastAsia="宋体" w:cs="Times New Roman"/>
                      <w:color w:val="0000FF"/>
                      <w:highlight w:val="none"/>
                      <w:lang w:val="en-US" w:eastAsia="zh-CN"/>
                    </w:rPr>
                    <w:t>根据标准计算</w:t>
                  </w:r>
                </w:p>
              </w:tc>
              <w:tc>
                <w:tcPr>
                  <w:tcW w:w="1350" w:type="dxa"/>
                  <w:shd w:val="clear" w:color="auto" w:fill="auto"/>
                  <w:vAlign w:val="center"/>
                </w:tcPr>
                <w:p>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FF"/>
                      <w:highlight w:val="none"/>
                      <w:lang w:val="en-US" w:eastAsia="zh-CN"/>
                    </w:rPr>
                  </w:pPr>
                  <w:r>
                    <w:rPr>
                      <w:rFonts w:hint="eastAsia" w:ascii="Times New Roman" w:hAnsi="Times New Roman" w:eastAsia="宋体" w:cs="Times New Roman"/>
                      <w:color w:val="0000FF"/>
                      <w:highlight w:val="none"/>
                      <w:lang w:val="en-US" w:eastAsia="zh-CN"/>
                    </w:rPr>
                    <w:t>综合办公室</w:t>
                  </w:r>
                </w:p>
              </w:tc>
              <w:tc>
                <w:tcPr>
                  <w:tcW w:w="1774" w:type="dxa"/>
                  <w:shd w:val="clear" w:color="auto" w:fill="auto"/>
                  <w:vAlign w:val="center"/>
                </w:tcPr>
                <w:p>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FF"/>
                      <w:highlight w:val="none"/>
                      <w:lang w:val="en-US" w:eastAsia="zh-CN"/>
                    </w:rPr>
                  </w:pPr>
                  <w:r>
                    <w:rPr>
                      <w:rFonts w:hint="eastAsia" w:cs="Times New Roman"/>
                      <w:color w:val="0000FF"/>
                      <w:highlight w:val="none"/>
                      <w:lang w:val="en-US" w:eastAsia="zh-CN"/>
                    </w:rPr>
                    <w:t>2021年完成指标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3" w:type="dxa"/>
                  <w:shd w:val="clear" w:color="auto" w:fill="auto"/>
                  <w:vAlign w:val="center"/>
                </w:tcPr>
                <w:p>
                  <w:pPr>
                    <w:keepNext w:val="0"/>
                    <w:keepLines w:val="0"/>
                    <w:suppressLineNumbers w:val="0"/>
                    <w:spacing w:before="0" w:beforeAutospacing="0" w:after="0" w:afterAutospacing="0"/>
                    <w:ind w:left="0" w:right="0"/>
                    <w:rPr>
                      <w:rFonts w:hint="eastAsia"/>
                      <w:color w:val="0000FF"/>
                      <w:highlight w:val="cyan"/>
                      <w:lang w:val="en-US" w:eastAsia="zh-CN"/>
                    </w:rPr>
                  </w:pPr>
                </w:p>
              </w:tc>
              <w:tc>
                <w:tcPr>
                  <w:tcW w:w="2854" w:type="dxa"/>
                  <w:shd w:val="clear" w:color="auto" w:fill="auto"/>
                  <w:vAlign w:val="center"/>
                </w:tcPr>
                <w:p>
                  <w:pPr>
                    <w:keepNext w:val="0"/>
                    <w:keepLines w:val="0"/>
                    <w:suppressLineNumbers w:val="0"/>
                    <w:spacing w:before="0" w:beforeAutospacing="0" w:after="0" w:afterAutospacing="0"/>
                    <w:ind w:left="0" w:right="0"/>
                    <w:rPr>
                      <w:rFonts w:hint="default"/>
                      <w:color w:val="0000FF"/>
                      <w:highlight w:val="cyan"/>
                      <w:lang w:val="en-US" w:eastAsia="zh-CN"/>
                    </w:rPr>
                  </w:pPr>
                </w:p>
              </w:tc>
              <w:tc>
                <w:tcPr>
                  <w:tcW w:w="1350" w:type="dxa"/>
                  <w:shd w:val="clear" w:color="auto" w:fill="auto"/>
                  <w:vAlign w:val="center"/>
                </w:tcPr>
                <w:p>
                  <w:pPr>
                    <w:keepNext w:val="0"/>
                    <w:keepLines w:val="0"/>
                    <w:suppressLineNumbers w:val="0"/>
                    <w:spacing w:before="0" w:beforeAutospacing="0" w:after="0" w:afterAutospacing="0"/>
                    <w:ind w:left="0" w:leftChars="0" w:right="0" w:rightChars="0"/>
                    <w:rPr>
                      <w:rFonts w:hint="eastAsia"/>
                      <w:color w:val="0000FF"/>
                      <w:highlight w:val="none"/>
                      <w:lang w:val="en-US" w:eastAsia="zh-CN"/>
                    </w:rPr>
                  </w:pPr>
                </w:p>
              </w:tc>
              <w:tc>
                <w:tcPr>
                  <w:tcW w:w="1774" w:type="dxa"/>
                  <w:shd w:val="clear" w:color="auto" w:fill="auto"/>
                  <w:vAlign w:val="center"/>
                </w:tcPr>
                <w:p>
                  <w:pPr>
                    <w:keepNext w:val="0"/>
                    <w:keepLines w:val="0"/>
                    <w:suppressLineNumbers w:val="0"/>
                    <w:spacing w:before="0" w:beforeAutospacing="0" w:after="0" w:afterAutospacing="0"/>
                    <w:ind w:left="0" w:right="0"/>
                    <w:rPr>
                      <w:rFonts w:hint="eastAsia"/>
                      <w:color w:val="0000FF"/>
                      <w:highlight w:val="cyan"/>
                      <w:lang w:val="en-US" w:eastAsia="zh-CN"/>
                    </w:rPr>
                  </w:pPr>
                </w:p>
              </w:tc>
            </w:tr>
          </w:tbl>
          <w:p>
            <w:pPr>
              <w:keepNext w:val="0"/>
              <w:keepLines w:val="0"/>
              <w:widowControl w:val="0"/>
              <w:numPr>
                <w:ilvl w:val="0"/>
                <w:numId w:val="0"/>
              </w:numPr>
              <w:suppressLineNumbers w:val="0"/>
              <w:spacing w:before="0" w:beforeAutospacing="0" w:after="0" w:afterAutospacing="0"/>
              <w:ind w:left="0" w:right="0"/>
              <w:jc w:val="both"/>
              <w:rPr>
                <w:rFonts w:hint="eastAsia"/>
                <w:vertAlign w:val="baseline"/>
                <w:lang w:val="en-US"/>
              </w:rPr>
            </w:pPr>
            <w:r>
              <w:rPr>
                <w:rFonts w:hint="eastAsia"/>
                <w:vertAlign w:val="baseline"/>
                <w:lang w:val="en-US"/>
              </w:rPr>
              <w:sym w:font="Wingdings" w:char="00FE"/>
            </w:r>
            <w:r>
              <w:rPr>
                <w:rFonts w:hint="eastAsia"/>
                <w:vertAlign w:val="baseline"/>
                <w:lang w:val="en-US"/>
              </w:rPr>
              <w:t>目标</w:t>
            </w:r>
            <w:r>
              <w:rPr>
                <w:rFonts w:hint="eastAsia"/>
                <w:vertAlign w:val="baseline"/>
                <w:lang w:val="en-US" w:eastAsia="zh-CN"/>
              </w:rPr>
              <w:t>已</w:t>
            </w:r>
            <w:r>
              <w:rPr>
                <w:rFonts w:hint="eastAsia"/>
                <w:vertAlign w:val="baseline"/>
                <w:lang w:val="en-US"/>
              </w:rPr>
              <w:t>实现</w:t>
            </w:r>
          </w:p>
          <w:p>
            <w:r>
              <w:rPr>
                <w:rFonts w:hint="eastAsia"/>
                <w:vertAlign w:val="baseline"/>
                <w:lang w:val="en-US"/>
              </w:rPr>
              <w:sym w:font="Wingdings" w:char="00A8"/>
            </w:r>
            <w:r>
              <w:rPr>
                <w:rFonts w:hint="eastAsia"/>
                <w:vertAlign w:val="baseline"/>
                <w:lang w:val="en-US"/>
              </w:rPr>
              <w:t>目标没有实现的，组织在内部及时</w:t>
            </w:r>
            <w:r>
              <w:rPr>
                <w:rFonts w:hint="eastAsia"/>
                <w:vertAlign w:val="baseline"/>
                <w:lang w:val="en-US" w:eastAsia="zh-CN"/>
              </w:rPr>
              <w:t>进行原因分析</w:t>
            </w:r>
            <w:r>
              <w:rPr>
                <w:rFonts w:hint="eastAsia"/>
                <w:vertAlign w:val="baseline"/>
                <w:lang w:val="en-US"/>
              </w:rPr>
              <w:t>并采取了改进措施</w:t>
            </w:r>
            <w:r>
              <w:rPr>
                <w:rFonts w:hint="eastAsia"/>
                <w:vertAlign w:val="baseline"/>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r>
              <w:rPr>
                <w:rFonts w:hint="eastAsia"/>
              </w:rPr>
              <w:t>能力</w:t>
            </w:r>
          </w:p>
        </w:tc>
        <w:tc>
          <w:tcPr>
            <w:tcW w:w="960" w:type="dxa"/>
            <w:vMerge w:val="restart"/>
          </w:tcPr>
          <w:p>
            <w:r>
              <w:rPr>
                <w:rFonts w:hint="eastAsia"/>
              </w:rPr>
              <w:t>En7.2</w:t>
            </w:r>
          </w:p>
        </w:tc>
        <w:tc>
          <w:tcPr>
            <w:tcW w:w="745" w:type="dxa"/>
          </w:tcPr>
          <w:p>
            <w:r>
              <w:rPr>
                <w:rFonts w:hint="eastAsia"/>
              </w:rPr>
              <w:t>文件名称</w:t>
            </w:r>
          </w:p>
        </w:tc>
        <w:tc>
          <w:tcPr>
            <w:tcW w:w="9259" w:type="dxa"/>
          </w:tcPr>
          <w:p>
            <w:r>
              <w:rPr>
                <w:rFonts w:hint="eastAsia"/>
              </w:rPr>
              <w:t>如：《人力资源控制程序》、《能力和意识控制程序》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tcPr>
          <w:p>
            <w:r>
              <w:rPr>
                <w:rFonts w:hint="eastAsia"/>
              </w:rPr>
              <w:t xml:space="preserve"> 查看《岗位任职能力描述》</w:t>
            </w:r>
            <w:r>
              <w:rPr>
                <w:rFonts w:hint="eastAsia"/>
              </w:rPr>
              <w:sym w:font="Wingdings" w:char="00FE"/>
            </w:r>
            <w:r>
              <w:rPr>
                <w:rFonts w:hint="eastAsia"/>
              </w:rPr>
              <w:t xml:space="preserve">充分有效    </w:t>
            </w:r>
            <w:r>
              <w:rPr>
                <w:rFonts w:hint="eastAsia"/>
              </w:rPr>
              <w:sym w:font="Wingdings" w:char="00A8"/>
            </w:r>
            <w:r>
              <w:rPr>
                <w:rFonts w:hint="eastAsia"/>
              </w:rPr>
              <w:t xml:space="preserve">不足，说明：                                </w:t>
            </w:r>
          </w:p>
          <w:p>
            <w:r>
              <w:rPr>
                <w:rFonts w:hint="eastAsia"/>
              </w:rPr>
              <w:t>抽查任职能力情况：</w:t>
            </w:r>
          </w:p>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2233"/>
              <w:gridCol w:w="1912"/>
              <w:gridCol w:w="889"/>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r>
                    <w:rPr>
                      <w:rFonts w:hint="eastAsia"/>
                    </w:rPr>
                    <w:t>关键岗位的人员</w:t>
                  </w:r>
                </w:p>
              </w:tc>
              <w:tc>
                <w:tcPr>
                  <w:tcW w:w="2233" w:type="dxa"/>
                </w:tcPr>
                <w:p>
                  <w:r>
                    <w:rPr>
                      <w:rFonts w:hint="eastAsia"/>
                    </w:rPr>
                    <w:t>任职要求</w:t>
                  </w:r>
                </w:p>
              </w:tc>
              <w:tc>
                <w:tcPr>
                  <w:tcW w:w="1912" w:type="dxa"/>
                </w:tcPr>
                <w:p>
                  <w:r>
                    <w:rPr>
                      <w:rFonts w:hint="eastAsia"/>
                    </w:rPr>
                    <w:t>学历/专业</w:t>
                  </w:r>
                </w:p>
              </w:tc>
              <w:tc>
                <w:tcPr>
                  <w:tcW w:w="889" w:type="dxa"/>
                </w:tcPr>
                <w:p>
                  <w:r>
                    <w:rPr>
                      <w:rFonts w:hint="eastAsia"/>
                    </w:rPr>
                    <w:t>工作经历年限</w:t>
                  </w:r>
                </w:p>
              </w:tc>
              <w:tc>
                <w:tcPr>
                  <w:tcW w:w="2357" w:type="dxa"/>
                </w:tcPr>
                <w:p>
                  <w:r>
                    <w:rPr>
                      <w:rFonts w:hint="eastAsia"/>
                    </w:rPr>
                    <w:t>是否胜任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607"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（管理人员）</w:t>
                  </w:r>
                </w:p>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生产技术部经理孟建新</w:t>
                  </w:r>
                </w:p>
              </w:tc>
              <w:tc>
                <w:tcPr>
                  <w:tcW w:w="2233"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学历：专科以上</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专业：无要求</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培训：无</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工作经历：   3    年</w:t>
                  </w:r>
                </w:p>
              </w:tc>
              <w:tc>
                <w:tcPr>
                  <w:tcW w:w="1912" w:type="dxa"/>
                  <w:vAlign w:val="top"/>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学历：专科</w:t>
                  </w:r>
                </w:p>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专业：建筑材料</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培训：无</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工作经历： 10  年</w:t>
                  </w:r>
                </w:p>
              </w:tc>
              <w:tc>
                <w:tcPr>
                  <w:tcW w:w="889" w:type="dxa"/>
                </w:tcPr>
                <w:p/>
              </w:tc>
              <w:tc>
                <w:tcPr>
                  <w:tcW w:w="2357" w:type="dxa"/>
                </w:tcPr>
                <w:p>
                  <w:r>
                    <w:rPr>
                      <w:rFonts w:hint="eastAsia"/>
                      <w:lang w:eastAsia="zh-CN"/>
                    </w:rPr>
                    <w:t>☑</w:t>
                  </w:r>
                  <w:r>
                    <w:rPr>
                      <w:rFonts w:hint="eastAsia"/>
                    </w:rPr>
                    <w:t>胜任 □不胜任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（技术人员）</w:t>
                  </w:r>
                </w:p>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化验员胡俊俊</w:t>
                  </w:r>
                </w:p>
              </w:tc>
              <w:tc>
                <w:tcPr>
                  <w:tcW w:w="2233"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学历：本科</w:t>
                  </w:r>
                </w:p>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专业：应用化学</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培训：——</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工作经历：  3     年</w:t>
                  </w:r>
                </w:p>
              </w:tc>
              <w:tc>
                <w:tcPr>
                  <w:tcW w:w="1912" w:type="dxa"/>
                  <w:vAlign w:val="top"/>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学历：本科</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专业：应用化学</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培训：——</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工作经历：4  年</w:t>
                  </w:r>
                </w:p>
              </w:tc>
              <w:tc>
                <w:tcPr>
                  <w:tcW w:w="889" w:type="dxa"/>
                </w:tcPr>
                <w:p/>
              </w:tc>
              <w:tc>
                <w:tcPr>
                  <w:tcW w:w="2357" w:type="dxa"/>
                </w:tcPr>
                <w:p>
                  <w:r>
                    <w:rPr>
                      <w:rFonts w:hint="eastAsia"/>
                      <w:lang w:eastAsia="zh-CN"/>
                    </w:rPr>
                    <w:t>☑</w:t>
                  </w:r>
                  <w:r>
                    <w:rPr>
                      <w:rFonts w:hint="eastAsia"/>
                    </w:rPr>
                    <w:t>胜任 □不胜任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（操作人员）</w:t>
                  </w:r>
                </w:p>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电工赵洪奎</w:t>
                  </w:r>
                </w:p>
              </w:tc>
              <w:tc>
                <w:tcPr>
                  <w:tcW w:w="2233"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学历：专科以上</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专业：电气</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培训：电工</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工作经历：  3    年</w:t>
                  </w:r>
                </w:p>
              </w:tc>
              <w:tc>
                <w:tcPr>
                  <w:tcW w:w="1912" w:type="dxa"/>
                  <w:vAlign w:val="top"/>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学历：专科</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专业：电气</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培训：电工</w:t>
                  </w:r>
                </w:p>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工作经历：  5  年</w:t>
                  </w:r>
                </w:p>
              </w:tc>
              <w:tc>
                <w:tcPr>
                  <w:tcW w:w="889" w:type="dxa"/>
                </w:tcPr>
                <w:p/>
              </w:tc>
              <w:tc>
                <w:tcPr>
                  <w:tcW w:w="2357" w:type="dxa"/>
                </w:tcPr>
                <w:p>
                  <w:r>
                    <w:rPr>
                      <w:rFonts w:hint="eastAsia"/>
                      <w:lang w:eastAsia="zh-CN"/>
                    </w:rPr>
                    <w:t>☑</w:t>
                  </w:r>
                  <w:r>
                    <w:rPr>
                      <w:rFonts w:hint="eastAsia"/>
                    </w:rPr>
                    <w:t>胜任 □不胜任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tc>
              <w:tc>
                <w:tcPr>
                  <w:tcW w:w="2233" w:type="dxa"/>
                </w:tcPr>
                <w:p/>
              </w:tc>
              <w:tc>
                <w:tcPr>
                  <w:tcW w:w="1912" w:type="dxa"/>
                </w:tcPr>
                <w:p/>
              </w:tc>
              <w:tc>
                <w:tcPr>
                  <w:tcW w:w="889" w:type="dxa"/>
                </w:tcPr>
                <w:p/>
              </w:tc>
              <w:tc>
                <w:tcPr>
                  <w:tcW w:w="2357" w:type="dxa"/>
                </w:tcPr>
                <w:p>
                  <w:r>
                    <w:rPr>
                      <w:rFonts w:hint="eastAsia"/>
                    </w:rPr>
                    <w:t>□胜任 □不胜任</w:t>
                  </w:r>
                </w:p>
              </w:tc>
            </w:tr>
          </w:tbl>
          <w:p/>
          <w:p/>
          <w:p>
            <w:r>
              <w:t>获得所需的能力</w:t>
            </w:r>
            <w:r>
              <w:rPr>
                <w:rFonts w:hint="eastAsia"/>
              </w:rPr>
              <w:t>所</w:t>
            </w:r>
            <w:r>
              <w:t>采取措施</w:t>
            </w:r>
            <w:r>
              <w:rPr>
                <w:rFonts w:hint="eastAsia"/>
              </w:rPr>
              <w:t>：</w:t>
            </w:r>
            <w:r>
              <w:rPr>
                <w:rFonts w:hint="eastAsia"/>
              </w:rPr>
              <w:sym w:font="Wingdings" w:char="00FE"/>
            </w:r>
            <w:r>
              <w:rPr>
                <w:rFonts w:hint="eastAsia"/>
              </w:rPr>
              <w:t xml:space="preserve">培训 </w:t>
            </w:r>
            <w:r>
              <w:rPr>
                <w:rFonts w:hint="eastAsia"/>
              </w:rPr>
              <w:sym w:font="Wingdings" w:char="00FE"/>
            </w:r>
            <w:r>
              <w:rPr>
                <w:rFonts w:hint="eastAsia"/>
              </w:rPr>
              <w:t xml:space="preserve">调整岗位 </w:t>
            </w:r>
            <w:r>
              <w:rPr>
                <w:rFonts w:hint="eastAsia"/>
              </w:rPr>
              <w:sym w:font="Wingdings" w:char="00FE"/>
            </w:r>
            <w:r>
              <w:rPr>
                <w:rFonts w:hint="eastAsia"/>
              </w:rPr>
              <w:t xml:space="preserve">岗位辅导 </w:t>
            </w:r>
            <w:r>
              <w:rPr>
                <w:rFonts w:hint="eastAsia"/>
              </w:rPr>
              <w:sym w:font="Wingdings" w:char="00FE"/>
            </w:r>
            <w:r>
              <w:rPr>
                <w:rFonts w:hint="eastAsia"/>
              </w:rPr>
              <w:t xml:space="preserve">招聘 </w:t>
            </w:r>
            <w:r>
              <w:rPr>
                <w:rFonts w:hint="eastAsia"/>
              </w:rPr>
              <w:sym w:font="Wingdings" w:char="00A8"/>
            </w:r>
            <w:r>
              <w:rPr>
                <w:rFonts w:hint="eastAsia"/>
              </w:rPr>
              <w:t xml:space="preserve">劳务外包 </w:t>
            </w:r>
            <w:r>
              <w:rPr>
                <w:rFonts w:hint="eastAsia"/>
              </w:rPr>
              <w:sym w:font="Wingdings" w:char="00A8"/>
            </w:r>
            <w:r>
              <w:rPr>
                <w:rFonts w:hint="eastAsia"/>
              </w:rPr>
              <w:t>其他</w:t>
            </w:r>
          </w:p>
          <w:p>
            <w:pPr>
              <w:rPr>
                <w:rFonts w:hint="default"/>
                <w:lang w:val="en-US" w:eastAsia="zh-CN"/>
              </w:rPr>
            </w:pPr>
            <w:r>
              <w:rPr>
                <w:rFonts w:hint="eastAsia"/>
                <w:lang w:val="en-US" w:eastAsia="zh-CN"/>
              </w:rPr>
              <w:t>2022年有招聘新员工</w:t>
            </w: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230"/>
              <w:gridCol w:w="1545"/>
              <w:gridCol w:w="1616"/>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r>
                    <w:rPr>
                      <w:rFonts w:hint="eastAsia"/>
                    </w:rPr>
                    <w:t>《招聘计划》</w:t>
                  </w:r>
                </w:p>
              </w:tc>
              <w:tc>
                <w:tcPr>
                  <w:tcW w:w="2230" w:type="dxa"/>
                </w:tcPr>
                <w:p>
                  <w:r>
                    <w:rPr>
                      <w:rFonts w:hint="eastAsia"/>
                    </w:rPr>
                    <w:t>招聘完成情况</w:t>
                  </w:r>
                </w:p>
              </w:tc>
              <w:tc>
                <w:tcPr>
                  <w:tcW w:w="1545" w:type="dxa"/>
                </w:tcPr>
                <w:p>
                  <w:r>
                    <w:rPr>
                      <w:rFonts w:hint="eastAsia"/>
                    </w:rPr>
                    <w:t>社会招聘</w:t>
                  </w:r>
                </w:p>
              </w:tc>
              <w:tc>
                <w:tcPr>
                  <w:tcW w:w="1616" w:type="dxa"/>
                </w:tcPr>
                <w:p>
                  <w:r>
                    <w:rPr>
                      <w:rFonts w:hint="eastAsia"/>
                    </w:rPr>
                    <w:t>校园招聘</w:t>
                  </w:r>
                </w:p>
              </w:tc>
              <w:tc>
                <w:tcPr>
                  <w:tcW w:w="1821" w:type="dxa"/>
                </w:tcPr>
                <w:p>
                  <w:r>
                    <w:rPr>
                      <w:rFonts w:hint="eastAsia"/>
                    </w:rPr>
                    <w:t>满足条件比例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管理人员 1 名</w:t>
                  </w:r>
                </w:p>
              </w:tc>
              <w:tc>
                <w:tcPr>
                  <w:tcW w:w="2230"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 xml:space="preserve">实招  1 名  </w:t>
                  </w:r>
                </w:p>
              </w:tc>
              <w:tc>
                <w:tcPr>
                  <w:tcW w:w="1545" w:type="dxa"/>
                </w:tcPr>
                <w:p/>
              </w:tc>
              <w:tc>
                <w:tcPr>
                  <w:tcW w:w="1616" w:type="dxa"/>
                </w:tcPr>
                <w:p/>
              </w:tc>
              <w:tc>
                <w:tcPr>
                  <w:tcW w:w="182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86"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技术人员   名</w:t>
                  </w:r>
                </w:p>
              </w:tc>
              <w:tc>
                <w:tcPr>
                  <w:tcW w:w="2230"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 xml:space="preserve">实招    名  </w:t>
                  </w:r>
                </w:p>
              </w:tc>
              <w:tc>
                <w:tcPr>
                  <w:tcW w:w="1545" w:type="dxa"/>
                </w:tcPr>
                <w:p/>
              </w:tc>
              <w:tc>
                <w:tcPr>
                  <w:tcW w:w="1616" w:type="dxa"/>
                </w:tcPr>
                <w:p/>
              </w:tc>
              <w:tc>
                <w:tcPr>
                  <w:tcW w:w="182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操作人员 10 名</w:t>
                  </w:r>
                </w:p>
              </w:tc>
              <w:tc>
                <w:tcPr>
                  <w:tcW w:w="2230"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 xml:space="preserve">实招 10 名  </w:t>
                  </w:r>
                </w:p>
              </w:tc>
              <w:tc>
                <w:tcPr>
                  <w:tcW w:w="1545" w:type="dxa"/>
                </w:tcPr>
                <w:p/>
              </w:tc>
              <w:tc>
                <w:tcPr>
                  <w:tcW w:w="1616" w:type="dxa"/>
                </w:tcPr>
                <w:p/>
              </w:tc>
              <w:tc>
                <w:tcPr>
                  <w:tcW w:w="1821" w:type="dxa"/>
                </w:tcPr>
                <w:p/>
              </w:tc>
            </w:tr>
          </w:tbl>
          <w:p/>
          <w:p>
            <w:r>
              <w:rPr>
                <w:rFonts w:hint="eastAsia"/>
              </w:rPr>
              <w:t>培训过程的控制：</w:t>
            </w: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073"/>
              <w:gridCol w:w="1804"/>
              <w:gridCol w:w="156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r>
                    <w:rPr>
                      <w:rFonts w:hint="eastAsia"/>
                    </w:rPr>
                    <w:t>计划培训日期</w:t>
                  </w:r>
                </w:p>
              </w:tc>
              <w:tc>
                <w:tcPr>
                  <w:tcW w:w="2073" w:type="dxa"/>
                </w:tcPr>
                <w:p>
                  <w:r>
                    <w:rPr>
                      <w:rFonts w:hint="eastAsia"/>
                    </w:rPr>
                    <w:t>培训记录内容</w:t>
                  </w:r>
                </w:p>
              </w:tc>
              <w:tc>
                <w:tcPr>
                  <w:tcW w:w="1804" w:type="dxa"/>
                </w:tcPr>
                <w:p>
                  <w:r>
                    <w:rPr>
                      <w:rFonts w:hint="eastAsia"/>
                    </w:rPr>
                    <w:t>参加部门/人数</w:t>
                  </w:r>
                </w:p>
              </w:tc>
              <w:tc>
                <w:tcPr>
                  <w:tcW w:w="1560" w:type="dxa"/>
                </w:tcPr>
                <w:p>
                  <w:r>
                    <w:rPr>
                      <w:rFonts w:hint="eastAsia"/>
                    </w:rPr>
                    <w:t>评价方式</w:t>
                  </w:r>
                </w:p>
              </w:tc>
              <w:tc>
                <w:tcPr>
                  <w:tcW w:w="1775" w:type="dxa"/>
                </w:tcPr>
                <w:p>
                  <w:r>
                    <w:rPr>
                      <w:rFonts w:hint="eastAsia"/>
                    </w:rPr>
                    <w:t>培训有效性评价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2021.8.20</w:t>
                  </w:r>
                </w:p>
              </w:tc>
              <w:tc>
                <w:tcPr>
                  <w:tcW w:w="2073"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能源管理体系标准培训</w:t>
                  </w:r>
                </w:p>
              </w:tc>
              <w:tc>
                <w:tcPr>
                  <w:tcW w:w="1804"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各部门体系管理人员</w:t>
                  </w:r>
                </w:p>
              </w:tc>
              <w:tc>
                <w:tcPr>
                  <w:tcW w:w="1560" w:type="dxa"/>
                </w:tcPr>
                <w:p>
                  <w:r>
                    <w:rPr>
                      <w:rFonts w:hint="eastAsia"/>
                    </w:rPr>
                    <w:sym w:font="Wingdings" w:char="00A8"/>
                  </w:r>
                  <w:r>
                    <w:rPr>
                      <w:rFonts w:hint="eastAsia"/>
                    </w:rPr>
                    <w:t xml:space="preserve">笔试 </w:t>
                  </w:r>
                  <w:r>
                    <w:rPr>
                      <w:rFonts w:hint="eastAsia"/>
                    </w:rPr>
                    <w:sym w:font="Wingdings" w:char="00FE"/>
                  </w:r>
                  <w:r>
                    <w:rPr>
                      <w:rFonts w:hint="eastAsia"/>
                    </w:rPr>
                    <w:t>面试</w:t>
                  </w:r>
                </w:p>
              </w:tc>
              <w:tc>
                <w:tcPr>
                  <w:tcW w:w="1775" w:type="dxa"/>
                </w:tcPr>
                <w:p>
                  <w:r>
                    <w:rPr>
                      <w:rFonts w:hint="eastAsia"/>
                      <w:lang w:eastAsia="zh-CN"/>
                    </w:rPr>
                    <w:t>☑</w:t>
                  </w:r>
                  <w:r>
                    <w:rPr>
                      <w:rFonts w:hint="eastAsia"/>
                    </w:rPr>
                    <w:t>有效  □不足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2022.1.16</w:t>
                  </w:r>
                </w:p>
              </w:tc>
              <w:tc>
                <w:tcPr>
                  <w:tcW w:w="2073" w:type="dxa"/>
                  <w:vAlign w:val="center"/>
                </w:tcPr>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能源评审报告编制培训</w:t>
                  </w:r>
                </w:p>
              </w:tc>
              <w:tc>
                <w:tcPr>
                  <w:tcW w:w="1804" w:type="dxa"/>
                  <w:vAlign w:val="top"/>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各部门体系管理人员</w:t>
                  </w:r>
                </w:p>
              </w:tc>
              <w:tc>
                <w:tcPr>
                  <w:tcW w:w="1560" w:type="dxa"/>
                </w:tcPr>
                <w:p>
                  <w:r>
                    <w:rPr>
                      <w:rFonts w:hint="eastAsia"/>
                    </w:rPr>
                    <w:sym w:font="Wingdings" w:char="00A8"/>
                  </w:r>
                  <w:r>
                    <w:rPr>
                      <w:rFonts w:hint="eastAsia"/>
                    </w:rPr>
                    <w:t xml:space="preserve">笔试 </w:t>
                  </w:r>
                  <w:r>
                    <w:rPr>
                      <w:rFonts w:hint="eastAsia"/>
                    </w:rPr>
                    <w:sym w:font="Wingdings" w:char="00FE"/>
                  </w:r>
                  <w:r>
                    <w:rPr>
                      <w:rFonts w:hint="eastAsia"/>
                    </w:rPr>
                    <w:t>面试</w:t>
                  </w:r>
                </w:p>
              </w:tc>
              <w:tc>
                <w:tcPr>
                  <w:tcW w:w="1775" w:type="dxa"/>
                </w:tcPr>
                <w:p>
                  <w:r>
                    <w:rPr>
                      <w:rFonts w:hint="eastAsia"/>
                      <w:lang w:eastAsia="zh-CN"/>
                    </w:rPr>
                    <w:t>☑</w:t>
                  </w:r>
                  <w:r>
                    <w:rPr>
                      <w:rFonts w:hint="eastAsia"/>
                    </w:rPr>
                    <w:t>有效  □不足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vAlign w:val="top"/>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2022.4.5</w:t>
                  </w:r>
                </w:p>
              </w:tc>
              <w:tc>
                <w:tcPr>
                  <w:tcW w:w="2073" w:type="dxa"/>
                  <w:vAlign w:val="center"/>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能源管理体系内审员培训</w:t>
                  </w:r>
                </w:p>
              </w:tc>
              <w:tc>
                <w:tcPr>
                  <w:tcW w:w="1804" w:type="dxa"/>
                  <w:vAlign w:val="top"/>
                </w:tcPr>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2名内审员</w:t>
                  </w:r>
                </w:p>
              </w:tc>
              <w:tc>
                <w:tcPr>
                  <w:tcW w:w="1560" w:type="dxa"/>
                </w:tcPr>
                <w:p>
                  <w:r>
                    <w:rPr>
                      <w:rFonts w:hint="eastAsia"/>
                    </w:rPr>
                    <w:sym w:font="Wingdings" w:char="00A8"/>
                  </w:r>
                  <w:r>
                    <w:rPr>
                      <w:rFonts w:hint="eastAsia"/>
                    </w:rPr>
                    <w:t xml:space="preserve">笔试 </w:t>
                  </w:r>
                  <w:r>
                    <w:rPr>
                      <w:rFonts w:hint="eastAsia"/>
                    </w:rPr>
                    <w:sym w:font="Wingdings" w:char="00FE"/>
                  </w:r>
                  <w:r>
                    <w:rPr>
                      <w:rFonts w:hint="eastAsia"/>
                    </w:rPr>
                    <w:t>面试</w:t>
                  </w:r>
                </w:p>
              </w:tc>
              <w:tc>
                <w:tcPr>
                  <w:tcW w:w="1775" w:type="dxa"/>
                </w:tcPr>
                <w:p>
                  <w:r>
                    <w:rPr>
                      <w:rFonts w:hint="eastAsia"/>
                      <w:lang w:eastAsia="zh-CN"/>
                    </w:rPr>
                    <w:t>☑</w:t>
                  </w:r>
                  <w:r>
                    <w:rPr>
                      <w:rFonts w:hint="eastAsia"/>
                    </w:rPr>
                    <w:t>有效  □不足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tc>
              <w:tc>
                <w:tcPr>
                  <w:tcW w:w="2073" w:type="dxa"/>
                </w:tcPr>
                <w:p/>
              </w:tc>
              <w:tc>
                <w:tcPr>
                  <w:tcW w:w="1804" w:type="dxa"/>
                </w:tcPr>
                <w:p/>
              </w:tc>
              <w:tc>
                <w:tcPr>
                  <w:tcW w:w="1560" w:type="dxa"/>
                </w:tcPr>
                <w:p>
                  <w:r>
                    <w:rPr>
                      <w:rFonts w:hint="eastAsia"/>
                    </w:rPr>
                    <w:sym w:font="Wingdings" w:char="00A8"/>
                  </w:r>
                  <w:r>
                    <w:rPr>
                      <w:rFonts w:hint="eastAsia"/>
                    </w:rPr>
                    <w:t xml:space="preserve">笔试 </w:t>
                  </w:r>
                  <w:r>
                    <w:rPr>
                      <w:rFonts w:hint="eastAsia"/>
                    </w:rPr>
                    <w:sym w:font="Wingdings" w:char="00A8"/>
                  </w:r>
                  <w:r>
                    <w:rPr>
                      <w:rFonts w:hint="eastAsia"/>
                    </w:rPr>
                    <w:t>面试</w:t>
                  </w:r>
                </w:p>
              </w:tc>
              <w:tc>
                <w:tcPr>
                  <w:tcW w:w="1775" w:type="dxa"/>
                </w:tcPr>
                <w:p>
                  <w:r>
                    <w:rPr>
                      <w:rFonts w:hint="eastAsia"/>
                    </w:rPr>
                    <w:t>□有效  □不足</w:t>
                  </w:r>
                </w:p>
              </w:tc>
            </w:tr>
          </w:tbl>
          <w:p/>
          <w:p>
            <w:r>
              <w:rPr>
                <w:rFonts w:hint="eastAsia"/>
              </w:rPr>
              <w:t>持证上岗人员的控制：</w:t>
            </w: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412"/>
              <w:gridCol w:w="2465"/>
              <w:gridCol w:w="156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shd w:val="clear" w:color="auto" w:fill="auto"/>
                </w:tcPr>
                <w:p>
                  <w:r>
                    <w:rPr>
                      <w:rFonts w:hint="eastAsia"/>
                    </w:rPr>
                    <w:t>特种设备作业人员</w:t>
                  </w:r>
                </w:p>
              </w:tc>
              <w:tc>
                <w:tcPr>
                  <w:tcW w:w="1412" w:type="dxa"/>
                  <w:shd w:val="clear" w:color="auto" w:fill="auto"/>
                </w:tcPr>
                <w:p>
                  <w:r>
                    <w:rPr>
                      <w:rFonts w:hint="eastAsia"/>
                    </w:rPr>
                    <w:t>姓名</w:t>
                  </w:r>
                </w:p>
              </w:tc>
              <w:tc>
                <w:tcPr>
                  <w:tcW w:w="2465" w:type="dxa"/>
                  <w:shd w:val="clear" w:color="auto" w:fill="auto"/>
                </w:tcPr>
                <w:p>
                  <w:r>
                    <w:rPr>
                      <w:rFonts w:hint="eastAsia"/>
                    </w:rPr>
                    <w:t>资格证书编号</w:t>
                  </w:r>
                </w:p>
              </w:tc>
              <w:tc>
                <w:tcPr>
                  <w:tcW w:w="1560" w:type="dxa"/>
                  <w:shd w:val="clear" w:color="auto" w:fill="auto"/>
                </w:tcPr>
                <w:p>
                  <w:r>
                    <w:rPr>
                      <w:rFonts w:hint="eastAsia"/>
                    </w:rPr>
                    <w:t>有效期期限</w:t>
                  </w:r>
                </w:p>
              </w:tc>
              <w:tc>
                <w:tcPr>
                  <w:tcW w:w="1775" w:type="dxa"/>
                  <w:shd w:val="clear" w:color="auto" w:fill="auto"/>
                </w:tcPr>
                <w:p>
                  <w:r>
                    <w:rPr>
                      <w:rFonts w:hint="eastAsi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lang w:val="en-US" w:eastAsia="zh-CN"/>
                    </w:rPr>
                  </w:pPr>
                  <w:r>
                    <w:rPr>
                      <w:rFonts w:hint="eastAsia"/>
                      <w:lang w:val="en-US" w:eastAsia="zh-CN"/>
                    </w:rPr>
                    <w:t>压力容器工R1</w:t>
                  </w:r>
                </w:p>
              </w:tc>
              <w:tc>
                <w:tcPr>
                  <w:tcW w:w="1412" w:type="dxa"/>
                </w:tcPr>
                <w:p>
                  <w:pPr>
                    <w:rPr>
                      <w:rFonts w:hint="default"/>
                      <w:lang w:val="en-US" w:eastAsia="zh-CN"/>
                    </w:rPr>
                  </w:pPr>
                  <w:r>
                    <w:rPr>
                      <w:rFonts w:hint="eastAsia"/>
                      <w:lang w:val="en-US" w:eastAsia="zh-CN"/>
                    </w:rPr>
                    <w:t>不涉及</w:t>
                  </w:r>
                </w:p>
              </w:tc>
              <w:tc>
                <w:tcPr>
                  <w:tcW w:w="2465" w:type="dxa"/>
                </w:tcPr>
                <w:p>
                  <w:pPr>
                    <w:rPr>
                      <w:rFonts w:hint="default"/>
                      <w:lang w:val="en-US" w:eastAsia="zh-CN"/>
                    </w:rPr>
                  </w:pPr>
                  <w:r>
                    <w:rPr>
                      <w:rFonts w:hint="eastAsia"/>
                      <w:lang w:val="en-US" w:eastAsia="zh-CN"/>
                    </w:rPr>
                    <w:t>——</w:t>
                  </w:r>
                </w:p>
              </w:tc>
              <w:tc>
                <w:tcPr>
                  <w:tcW w:w="1560" w:type="dxa"/>
                </w:tcPr>
                <w:p>
                  <w:r>
                    <w:rPr>
                      <w:rFonts w:hint="eastAsia"/>
                      <w:lang w:val="en-US" w:eastAsia="zh-CN"/>
                    </w:rPr>
                    <w:t>20XX</w:t>
                  </w:r>
                  <w:r>
                    <w:rPr>
                      <w:rFonts w:hint="eastAsia"/>
                    </w:rPr>
                    <w:t>年</w:t>
                  </w:r>
                  <w:r>
                    <w:rPr>
                      <w:rFonts w:hint="eastAsia"/>
                      <w:lang w:val="en-US" w:eastAsia="zh-CN"/>
                    </w:rPr>
                    <w:t>XX</w:t>
                  </w:r>
                  <w:r>
                    <w:rPr>
                      <w:rFonts w:hint="eastAsia"/>
                    </w:rPr>
                    <w:t xml:space="preserve">月 </w:t>
                  </w:r>
                </w:p>
              </w:tc>
              <w:tc>
                <w:tcPr>
                  <w:tcW w:w="1775" w:type="dxa"/>
                </w:tcPr>
                <w:p>
                  <w:r>
                    <w:rPr>
                      <w:rFonts w:hint="eastAsia"/>
                      <w:lang w:eastAsia="zh-CN"/>
                    </w:rPr>
                    <w:t>□</w:t>
                  </w:r>
                  <w:r>
                    <w:rPr>
                      <w:rFonts w:hint="eastAsia"/>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vAlign w:val="top"/>
                </w:tcPr>
                <w:p>
                  <w:pPr>
                    <w:rPr>
                      <w:rFonts w:hint="default"/>
                      <w:lang w:val="en-US" w:eastAsia="zh-CN"/>
                    </w:rPr>
                  </w:pPr>
                  <w:r>
                    <w:rPr>
                      <w:rFonts w:hint="eastAsia"/>
                    </w:rPr>
                    <w:t>锅炉工</w:t>
                  </w:r>
                  <w:r>
                    <w:rPr>
                      <w:rFonts w:hint="eastAsia"/>
                      <w:lang w:val="en-US" w:eastAsia="zh-CN"/>
                    </w:rPr>
                    <w:t>G1</w:t>
                  </w:r>
                </w:p>
              </w:tc>
              <w:tc>
                <w:tcPr>
                  <w:tcW w:w="1412" w:type="dxa"/>
                </w:tcPr>
                <w:p>
                  <w:pPr>
                    <w:rPr>
                      <w:rFonts w:hint="default"/>
                      <w:lang w:val="en-US" w:eastAsia="zh-CN"/>
                    </w:rPr>
                  </w:pPr>
                  <w:r>
                    <w:rPr>
                      <w:rFonts w:hint="eastAsia"/>
                      <w:lang w:val="en-US" w:eastAsia="zh-CN"/>
                    </w:rPr>
                    <w:t>不涉及</w:t>
                  </w:r>
                </w:p>
              </w:tc>
              <w:tc>
                <w:tcPr>
                  <w:tcW w:w="2465" w:type="dxa"/>
                </w:tcPr>
                <w:p>
                  <w:pPr>
                    <w:rPr>
                      <w:rFonts w:hint="default"/>
                      <w:lang w:val="en-US" w:eastAsia="zh-CN"/>
                    </w:rPr>
                  </w:pPr>
                  <w:r>
                    <w:rPr>
                      <w:rFonts w:hint="eastAsia"/>
                      <w:lang w:val="en-US" w:eastAsia="zh-CN"/>
                    </w:rPr>
                    <w:t>——</w:t>
                  </w:r>
                </w:p>
              </w:tc>
              <w:tc>
                <w:tcPr>
                  <w:tcW w:w="1560" w:type="dxa"/>
                  <w:vAlign w:val="top"/>
                </w:tcPr>
                <w:p>
                  <w:pPr>
                    <w:rPr>
                      <w:lang w:val="en-US" w:eastAsia="zh-CN"/>
                    </w:rPr>
                  </w:pPr>
                  <w:r>
                    <w:rPr>
                      <w:rFonts w:hint="eastAsia"/>
                      <w:lang w:val="en-US" w:eastAsia="zh-CN"/>
                    </w:rPr>
                    <w:t>20XX</w:t>
                  </w:r>
                  <w:r>
                    <w:rPr>
                      <w:rFonts w:hint="eastAsia"/>
                    </w:rPr>
                    <w:t>年</w:t>
                  </w:r>
                  <w:r>
                    <w:rPr>
                      <w:rFonts w:hint="eastAsia"/>
                      <w:lang w:val="en-US" w:eastAsia="zh-CN"/>
                    </w:rPr>
                    <w:t>XX</w:t>
                  </w:r>
                  <w:r>
                    <w:rPr>
                      <w:rFonts w:hint="eastAsia"/>
                    </w:rPr>
                    <w:t xml:space="preserve">月 </w:t>
                  </w:r>
                </w:p>
              </w:tc>
              <w:tc>
                <w:tcPr>
                  <w:tcW w:w="1775" w:type="dxa"/>
                  <w:vAlign w:val="top"/>
                </w:tcPr>
                <w:p>
                  <w:pPr>
                    <w:rPr>
                      <w:lang w:val="en-US" w:eastAsia="zh-CN"/>
                    </w:rPr>
                  </w:pPr>
                  <w:r>
                    <w:rPr>
                      <w:rFonts w:hint="eastAsia"/>
                      <w:lang w:eastAsia="zh-CN"/>
                    </w:rPr>
                    <w:t>□</w:t>
                  </w:r>
                  <w:r>
                    <w:rPr>
                      <w:rFonts w:hint="eastAsia"/>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lang w:val="en-US" w:eastAsia="zh-CN"/>
                    </w:rPr>
                  </w:pPr>
                  <w:r>
                    <w:rPr>
                      <w:rFonts w:hint="eastAsia"/>
                      <w:lang w:val="en-US" w:eastAsia="zh-CN"/>
                    </w:rPr>
                    <w:t>叉车工N1</w:t>
                  </w:r>
                </w:p>
              </w:tc>
              <w:tc>
                <w:tcPr>
                  <w:tcW w:w="1412" w:type="dxa"/>
                </w:tcPr>
                <w:p>
                  <w:pPr>
                    <w:rPr>
                      <w:rFonts w:hint="default"/>
                      <w:lang w:val="en-US" w:eastAsia="zh-CN"/>
                    </w:rPr>
                  </w:pPr>
                  <w:r>
                    <w:rPr>
                      <w:rFonts w:hint="eastAsia"/>
                      <w:lang w:val="en-US" w:eastAsia="zh-CN"/>
                    </w:rPr>
                    <w:t>不涉及</w:t>
                  </w:r>
                </w:p>
              </w:tc>
              <w:tc>
                <w:tcPr>
                  <w:tcW w:w="2465" w:type="dxa"/>
                </w:tcPr>
                <w:p>
                  <w:pPr>
                    <w:rPr>
                      <w:rFonts w:hint="default"/>
                      <w:lang w:val="en-US"/>
                    </w:rPr>
                  </w:pPr>
                  <w:r>
                    <w:rPr>
                      <w:rFonts w:hint="eastAsia"/>
                      <w:lang w:val="en-US" w:eastAsia="zh-CN"/>
                    </w:rPr>
                    <w:t>——</w:t>
                  </w:r>
                </w:p>
              </w:tc>
              <w:tc>
                <w:tcPr>
                  <w:tcW w:w="1560" w:type="dxa"/>
                </w:tcPr>
                <w:p>
                  <w:pPr>
                    <w:rPr>
                      <w:rFonts w:hint="eastAsia"/>
                    </w:rPr>
                  </w:pPr>
                  <w:r>
                    <w:rPr>
                      <w:rFonts w:hint="eastAsia"/>
                      <w:lang w:val="en-US" w:eastAsia="zh-CN"/>
                    </w:rPr>
                    <w:t>20XX</w:t>
                  </w:r>
                  <w:r>
                    <w:rPr>
                      <w:rFonts w:hint="eastAsia"/>
                    </w:rPr>
                    <w:t>年</w:t>
                  </w:r>
                  <w:r>
                    <w:rPr>
                      <w:rFonts w:hint="eastAsia"/>
                      <w:lang w:val="en-US" w:eastAsia="zh-CN"/>
                    </w:rPr>
                    <w:t>XX</w:t>
                  </w:r>
                  <w:r>
                    <w:rPr>
                      <w:rFonts w:hint="eastAsia"/>
                    </w:rPr>
                    <w:t xml:space="preserve">月 </w:t>
                  </w:r>
                </w:p>
              </w:tc>
              <w:tc>
                <w:tcPr>
                  <w:tcW w:w="1775" w:type="dxa"/>
                  <w:vAlign w:val="top"/>
                </w:tcPr>
                <w:p>
                  <w:pPr>
                    <w:rPr>
                      <w:rFonts w:hint="eastAsia"/>
                      <w:lang w:val="en-US" w:eastAsia="zh-CN"/>
                    </w:rPr>
                  </w:pPr>
                  <w:r>
                    <w:rPr>
                      <w:rFonts w:hint="eastAsia"/>
                      <w:lang w:eastAsia="zh-CN"/>
                    </w:rPr>
                    <w:t>□</w:t>
                  </w:r>
                  <w:r>
                    <w:rPr>
                      <w:rFonts w:hint="eastAsia"/>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低压电工</w:t>
                  </w:r>
                </w:p>
              </w:tc>
              <w:tc>
                <w:tcPr>
                  <w:tcW w:w="1412" w:type="dxa"/>
                </w:tcPr>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赵洪奎</w:t>
                  </w:r>
                </w:p>
              </w:tc>
              <w:tc>
                <w:tcPr>
                  <w:tcW w:w="2465" w:type="dxa"/>
                </w:tcPr>
                <w:p>
                  <w:pPr>
                    <w:keepNext w:val="0"/>
                    <w:keepLines w:val="0"/>
                    <w:suppressLineNumbers w:val="0"/>
                    <w:spacing w:before="0" w:beforeAutospacing="0" w:after="0" w:afterAutospacing="0"/>
                    <w:ind w:left="0" w:leftChars="0" w:right="0" w:rightChars="0"/>
                    <w:rPr>
                      <w:rFonts w:hint="default" w:eastAsia="宋体"/>
                      <w:color w:val="0000FF"/>
                      <w:szCs w:val="22"/>
                      <w:highlight w:val="none"/>
                      <w:lang w:val="en-US" w:eastAsia="zh-CN"/>
                    </w:rPr>
                  </w:pPr>
                  <w:r>
                    <w:rPr>
                      <w:rFonts w:hint="eastAsia" w:eastAsia="宋体"/>
                      <w:color w:val="0000FF"/>
                      <w:szCs w:val="22"/>
                      <w:highlight w:val="none"/>
                      <w:lang w:val="en-US" w:eastAsia="zh-CN"/>
                    </w:rPr>
                    <w:t>1324231968****2416</w:t>
                  </w:r>
                </w:p>
              </w:tc>
              <w:tc>
                <w:tcPr>
                  <w:tcW w:w="1560" w:type="dxa"/>
                  <w:vAlign w:val="top"/>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 xml:space="preserve">2024 年5月 </w:t>
                  </w:r>
                </w:p>
              </w:tc>
              <w:tc>
                <w:tcPr>
                  <w:tcW w:w="1775" w:type="dxa"/>
                  <w:vAlign w:val="top"/>
                </w:tcPr>
                <w:p>
                  <w:pPr>
                    <w:rPr>
                      <w:rFonts w:hint="eastAsia"/>
                      <w:lang w:val="en-US" w:eastAsia="zh-CN"/>
                    </w:rPr>
                  </w:pPr>
                  <w:r>
                    <w:rPr>
                      <w:rFonts w:hint="eastAsia"/>
                      <w:lang w:eastAsia="zh-CN"/>
                    </w:rPr>
                    <w:t>☑</w:t>
                  </w:r>
                  <w:r>
                    <w:rPr>
                      <w:rFonts w:hint="eastAsia"/>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lang w:val="en-US" w:eastAsia="zh-CN"/>
                    </w:rPr>
                  </w:pPr>
                  <w:r>
                    <w:rPr>
                      <w:rFonts w:hint="eastAsia"/>
                      <w:lang w:val="en-US" w:eastAsia="zh-CN"/>
                    </w:rPr>
                    <w:t>高压电工</w:t>
                  </w:r>
                </w:p>
              </w:tc>
              <w:tc>
                <w:tcPr>
                  <w:tcW w:w="1412"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不涉及</w:t>
                  </w:r>
                </w:p>
              </w:tc>
              <w:tc>
                <w:tcPr>
                  <w:tcW w:w="2465"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w:t>
                  </w:r>
                </w:p>
              </w:tc>
              <w:tc>
                <w:tcPr>
                  <w:tcW w:w="1560"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20XX</w:t>
                  </w:r>
                  <w:r>
                    <w:rPr>
                      <w:rFonts w:hint="eastAsia"/>
                    </w:rPr>
                    <w:t>年</w:t>
                  </w:r>
                  <w:r>
                    <w:rPr>
                      <w:rFonts w:hint="eastAsia"/>
                      <w:lang w:val="en-US" w:eastAsia="zh-CN"/>
                    </w:rPr>
                    <w:t>XX</w:t>
                  </w:r>
                  <w:r>
                    <w:rPr>
                      <w:rFonts w:hint="eastAsia"/>
                    </w:rPr>
                    <w:t xml:space="preserve">月 </w:t>
                  </w:r>
                </w:p>
              </w:tc>
              <w:tc>
                <w:tcPr>
                  <w:tcW w:w="1775" w:type="dxa"/>
                  <w:vAlign w:val="top"/>
                </w:tcPr>
                <w:p>
                  <w:pPr>
                    <w:rPr>
                      <w:rFonts w:hint="eastAsia"/>
                      <w:lang w:val="en-US" w:eastAsia="zh-CN"/>
                    </w:rPr>
                  </w:pPr>
                  <w:r>
                    <w:rPr>
                      <w:rFonts w:hint="eastAsia"/>
                      <w:lang w:eastAsia="zh-CN"/>
                    </w:rPr>
                    <w:t>□</w:t>
                  </w:r>
                  <w:r>
                    <w:rPr>
                      <w:rFonts w:hint="eastAsia"/>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786" w:type="dxa"/>
                </w:tcPr>
                <w:p>
                  <w:pPr>
                    <w:rPr>
                      <w:rFonts w:hint="default"/>
                      <w:lang w:val="en-US" w:eastAsia="zh-CN"/>
                    </w:rPr>
                  </w:pPr>
                  <w:r>
                    <w:rPr>
                      <w:rFonts w:hint="eastAsia"/>
                      <w:lang w:val="en-US" w:eastAsia="zh-CN"/>
                    </w:rPr>
                    <w:t>危化品作业</w:t>
                  </w:r>
                </w:p>
              </w:tc>
              <w:tc>
                <w:tcPr>
                  <w:tcW w:w="1412" w:type="dxa"/>
                  <w:vAlign w:val="top"/>
                </w:tcPr>
                <w:p>
                  <w:pPr>
                    <w:rPr>
                      <w:rFonts w:hint="default"/>
                      <w:lang w:val="en-US" w:eastAsia="zh-CN"/>
                    </w:rPr>
                  </w:pPr>
                  <w:r>
                    <w:rPr>
                      <w:rFonts w:hint="eastAsia"/>
                      <w:lang w:val="en-US" w:eastAsia="zh-CN"/>
                    </w:rPr>
                    <w:t>不涉及</w:t>
                  </w:r>
                </w:p>
              </w:tc>
              <w:tc>
                <w:tcPr>
                  <w:tcW w:w="2465" w:type="dxa"/>
                  <w:vAlign w:val="top"/>
                </w:tcPr>
                <w:p>
                  <w:pPr>
                    <w:rPr>
                      <w:rFonts w:hint="default"/>
                      <w:lang w:val="en-US"/>
                    </w:rPr>
                  </w:pPr>
                  <w:r>
                    <w:rPr>
                      <w:rFonts w:hint="eastAsia"/>
                      <w:lang w:val="en-US" w:eastAsia="zh-CN"/>
                    </w:rPr>
                    <w:t>——</w:t>
                  </w:r>
                </w:p>
              </w:tc>
              <w:tc>
                <w:tcPr>
                  <w:tcW w:w="1560" w:type="dxa"/>
                  <w:vAlign w:val="top"/>
                </w:tcPr>
                <w:p>
                  <w:pPr>
                    <w:rPr>
                      <w:rFonts w:hint="eastAsia"/>
                      <w:lang w:val="en-US" w:eastAsia="zh-CN"/>
                    </w:rPr>
                  </w:pPr>
                  <w:r>
                    <w:rPr>
                      <w:rFonts w:hint="eastAsia"/>
                      <w:lang w:val="en-US" w:eastAsia="zh-CN"/>
                    </w:rPr>
                    <w:t>20XX</w:t>
                  </w:r>
                  <w:r>
                    <w:rPr>
                      <w:rFonts w:hint="eastAsia"/>
                    </w:rPr>
                    <w:t>年</w:t>
                  </w:r>
                  <w:r>
                    <w:rPr>
                      <w:rFonts w:hint="eastAsia"/>
                      <w:lang w:val="en-US" w:eastAsia="zh-CN"/>
                    </w:rPr>
                    <w:t>XX</w:t>
                  </w:r>
                  <w:r>
                    <w:rPr>
                      <w:rFonts w:hint="eastAsia"/>
                    </w:rPr>
                    <w:t xml:space="preserve">月 </w:t>
                  </w:r>
                </w:p>
              </w:tc>
              <w:tc>
                <w:tcPr>
                  <w:tcW w:w="1775" w:type="dxa"/>
                  <w:vAlign w:val="top"/>
                </w:tcPr>
                <w:p>
                  <w:pPr>
                    <w:rPr>
                      <w:rFonts w:hint="eastAsia"/>
                      <w:lang w:val="en-US" w:eastAsia="zh-CN"/>
                    </w:rPr>
                  </w:pPr>
                  <w:r>
                    <w:rPr>
                      <w:rFonts w:hint="eastAsia"/>
                      <w:lang w:eastAsia="zh-CN"/>
                    </w:rPr>
                    <w:t>□</w:t>
                  </w:r>
                  <w:r>
                    <w:rPr>
                      <w:rFonts w:hint="eastAsia"/>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eastAsia"/>
                      <w:lang w:val="en-US" w:eastAsia="zh-CN"/>
                    </w:rPr>
                  </w:pPr>
                  <w:r>
                    <w:rPr>
                      <w:rFonts w:hint="eastAsia"/>
                      <w:lang w:val="en-US" w:eastAsia="zh-CN"/>
                    </w:rPr>
                    <w:t>焊工</w:t>
                  </w:r>
                </w:p>
              </w:tc>
              <w:tc>
                <w:tcPr>
                  <w:tcW w:w="1412" w:type="dxa"/>
                  <w:vAlign w:val="top"/>
                </w:tcPr>
                <w:p>
                  <w:pPr>
                    <w:rPr>
                      <w:rFonts w:hint="default"/>
                      <w:lang w:val="en-US" w:eastAsia="zh-CN"/>
                    </w:rPr>
                  </w:pPr>
                  <w:r>
                    <w:rPr>
                      <w:rFonts w:hint="eastAsia"/>
                      <w:lang w:val="en-US" w:eastAsia="zh-CN"/>
                    </w:rPr>
                    <w:t>不涉及</w:t>
                  </w:r>
                </w:p>
              </w:tc>
              <w:tc>
                <w:tcPr>
                  <w:tcW w:w="2465" w:type="dxa"/>
                  <w:vAlign w:val="top"/>
                </w:tcPr>
                <w:p>
                  <w:pPr>
                    <w:rPr>
                      <w:rFonts w:hint="default"/>
                      <w:lang w:val="en-US" w:eastAsia="zh-CN"/>
                    </w:rPr>
                  </w:pPr>
                  <w:r>
                    <w:rPr>
                      <w:rFonts w:hint="eastAsia"/>
                      <w:lang w:val="en-US" w:eastAsia="zh-CN"/>
                    </w:rPr>
                    <w:t>——</w:t>
                  </w:r>
                </w:p>
              </w:tc>
              <w:tc>
                <w:tcPr>
                  <w:tcW w:w="1560" w:type="dxa"/>
                  <w:vAlign w:val="top"/>
                </w:tcPr>
                <w:p>
                  <w:pPr>
                    <w:rPr>
                      <w:rFonts w:hint="eastAsia"/>
                      <w:lang w:val="en-US" w:eastAsia="zh-CN"/>
                    </w:rPr>
                  </w:pPr>
                  <w:r>
                    <w:rPr>
                      <w:rFonts w:hint="eastAsia"/>
                      <w:lang w:val="en-US" w:eastAsia="zh-CN"/>
                    </w:rPr>
                    <w:t>20XX</w:t>
                  </w:r>
                  <w:r>
                    <w:rPr>
                      <w:rFonts w:hint="eastAsia"/>
                    </w:rPr>
                    <w:t>年</w:t>
                  </w:r>
                  <w:r>
                    <w:rPr>
                      <w:rFonts w:hint="eastAsia"/>
                      <w:lang w:val="en-US" w:eastAsia="zh-CN"/>
                    </w:rPr>
                    <w:t>XX</w:t>
                  </w:r>
                  <w:r>
                    <w:rPr>
                      <w:rFonts w:hint="eastAsia"/>
                    </w:rPr>
                    <w:t xml:space="preserve">月 </w:t>
                  </w:r>
                </w:p>
              </w:tc>
              <w:tc>
                <w:tcPr>
                  <w:tcW w:w="1775" w:type="dxa"/>
                  <w:vAlign w:val="top"/>
                </w:tcPr>
                <w:p>
                  <w:pPr>
                    <w:rPr>
                      <w:rFonts w:hint="eastAsia"/>
                      <w:lang w:val="en-US" w:eastAsia="zh-CN"/>
                    </w:rPr>
                  </w:pPr>
                  <w:r>
                    <w:rPr>
                      <w:rFonts w:hint="eastAsia"/>
                      <w:lang w:eastAsia="zh-CN"/>
                    </w:rPr>
                    <w:t>□</w:t>
                  </w:r>
                  <w:r>
                    <w:rPr>
                      <w:rFonts w:hint="eastAsia"/>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hint="default"/>
                      <w:lang w:val="en-US" w:eastAsia="zh-CN"/>
                    </w:rPr>
                  </w:pPr>
                  <w:r>
                    <w:rPr>
                      <w:rFonts w:hint="eastAsia"/>
                      <w:lang w:val="en-US" w:eastAsia="zh-CN"/>
                    </w:rPr>
                    <w:t>防爆电气作业</w:t>
                  </w:r>
                </w:p>
              </w:tc>
              <w:tc>
                <w:tcPr>
                  <w:tcW w:w="1412" w:type="dxa"/>
                  <w:vAlign w:val="top"/>
                </w:tcPr>
                <w:p>
                  <w:pPr>
                    <w:rPr>
                      <w:rFonts w:hint="eastAsia"/>
                      <w:lang w:val="en-US" w:eastAsia="zh-CN"/>
                    </w:rPr>
                  </w:pPr>
                  <w:r>
                    <w:rPr>
                      <w:rFonts w:hint="eastAsia"/>
                      <w:lang w:val="en-US" w:eastAsia="zh-CN"/>
                    </w:rPr>
                    <w:t>不涉及</w:t>
                  </w:r>
                </w:p>
              </w:tc>
              <w:tc>
                <w:tcPr>
                  <w:tcW w:w="2465" w:type="dxa"/>
                  <w:vAlign w:val="top"/>
                </w:tcPr>
                <w:p>
                  <w:pPr>
                    <w:rPr>
                      <w:rFonts w:hint="default"/>
                      <w:lang w:val="en-US" w:eastAsia="zh-CN"/>
                    </w:rPr>
                  </w:pPr>
                  <w:r>
                    <w:rPr>
                      <w:rFonts w:hint="eastAsia"/>
                      <w:lang w:val="en-US" w:eastAsia="zh-CN"/>
                    </w:rPr>
                    <w:t>——</w:t>
                  </w:r>
                </w:p>
              </w:tc>
              <w:tc>
                <w:tcPr>
                  <w:tcW w:w="1560" w:type="dxa"/>
                  <w:vAlign w:val="top"/>
                </w:tcPr>
                <w:p>
                  <w:pPr>
                    <w:rPr>
                      <w:rFonts w:hint="eastAsia"/>
                      <w:lang w:val="en-US" w:eastAsia="zh-CN"/>
                    </w:rPr>
                  </w:pPr>
                  <w:r>
                    <w:rPr>
                      <w:rFonts w:hint="eastAsia"/>
                      <w:lang w:val="en-US" w:eastAsia="zh-CN"/>
                    </w:rPr>
                    <w:t>20XX</w:t>
                  </w:r>
                  <w:r>
                    <w:rPr>
                      <w:rFonts w:hint="eastAsia"/>
                    </w:rPr>
                    <w:t>年</w:t>
                  </w:r>
                  <w:r>
                    <w:rPr>
                      <w:rFonts w:hint="eastAsia"/>
                      <w:lang w:val="en-US" w:eastAsia="zh-CN"/>
                    </w:rPr>
                    <w:t>XX</w:t>
                  </w:r>
                  <w:r>
                    <w:rPr>
                      <w:rFonts w:hint="eastAsia"/>
                    </w:rPr>
                    <w:t xml:space="preserve">月 </w:t>
                  </w:r>
                </w:p>
              </w:tc>
              <w:tc>
                <w:tcPr>
                  <w:tcW w:w="1775" w:type="dxa"/>
                  <w:vAlign w:val="top"/>
                </w:tcPr>
                <w:p>
                  <w:pPr>
                    <w:rPr>
                      <w:rFonts w:hint="eastAsia"/>
                      <w:lang w:val="en-US" w:eastAsia="zh-CN"/>
                    </w:rPr>
                  </w:pPr>
                  <w:r>
                    <w:rPr>
                      <w:rFonts w:hint="eastAsia"/>
                      <w:lang w:eastAsia="zh-CN"/>
                    </w:rPr>
                    <w:t>□</w:t>
                  </w:r>
                  <w:r>
                    <w:rPr>
                      <w:rFonts w:hint="eastAsia"/>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r>
                    <w:t>节能管理岗位</w:t>
                  </w:r>
                </w:p>
              </w:tc>
              <w:tc>
                <w:tcPr>
                  <w:tcW w:w="1412" w:type="dxa"/>
                </w:tcPr>
                <w:p/>
              </w:tc>
              <w:tc>
                <w:tcPr>
                  <w:tcW w:w="2465" w:type="dxa"/>
                </w:tcPr>
                <w:p>
                  <w:pPr>
                    <w:rPr>
                      <w:rFonts w:hint="default"/>
                      <w:lang w:val="en-US" w:eastAsia="zh-CN"/>
                    </w:rPr>
                  </w:pPr>
                </w:p>
              </w:tc>
              <w:tc>
                <w:tcPr>
                  <w:tcW w:w="1560" w:type="dxa"/>
                </w:tcPr>
                <w:p>
                  <w:pPr>
                    <w:rPr>
                      <w:rFonts w:hint="eastAsia"/>
                    </w:rPr>
                  </w:pPr>
                </w:p>
              </w:tc>
              <w:tc>
                <w:tcPr>
                  <w:tcW w:w="1775"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tc>
              <w:tc>
                <w:tcPr>
                  <w:tcW w:w="1412" w:type="dxa"/>
                </w:tcPr>
                <w:p/>
              </w:tc>
              <w:tc>
                <w:tcPr>
                  <w:tcW w:w="2465" w:type="dxa"/>
                </w:tcPr>
                <w:p>
                  <w:pPr>
                    <w:rPr>
                      <w:rFonts w:hint="default"/>
                      <w:lang w:val="en-US" w:eastAsia="zh-CN"/>
                    </w:rPr>
                  </w:pPr>
                </w:p>
              </w:tc>
              <w:tc>
                <w:tcPr>
                  <w:tcW w:w="1560" w:type="dxa"/>
                </w:tcPr>
                <w:p>
                  <w:pPr>
                    <w:rPr>
                      <w:rFonts w:hint="eastAsia"/>
                    </w:rPr>
                  </w:pPr>
                </w:p>
              </w:tc>
              <w:tc>
                <w:tcPr>
                  <w:tcW w:w="1775"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tc>
              <w:tc>
                <w:tcPr>
                  <w:tcW w:w="1412" w:type="dxa"/>
                </w:tcPr>
                <w:p/>
              </w:tc>
              <w:tc>
                <w:tcPr>
                  <w:tcW w:w="2465" w:type="dxa"/>
                </w:tcPr>
                <w:p/>
              </w:tc>
              <w:tc>
                <w:tcPr>
                  <w:tcW w:w="1560" w:type="dxa"/>
                </w:tcPr>
                <w:p>
                  <w:pPr>
                    <w:rPr>
                      <w:rFonts w:hint="eastAsia"/>
                    </w:rPr>
                  </w:pPr>
                </w:p>
              </w:tc>
              <w:tc>
                <w:tcPr>
                  <w:tcW w:w="1775" w:type="dxa"/>
                </w:tcPr>
                <w:p>
                  <w:pPr>
                    <w:rPr>
                      <w:rFonts w:hint="eastAsia"/>
                    </w:rPr>
                  </w:pPr>
                </w:p>
              </w:tc>
            </w:tr>
          </w:tbl>
          <w:p/>
          <w:p>
            <w:pPr>
              <w:pStyle w:val="4"/>
            </w:pP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意识</w:t>
            </w:r>
          </w:p>
        </w:tc>
        <w:tc>
          <w:tcPr>
            <w:tcW w:w="960" w:type="dxa"/>
            <w:vMerge w:val="restart"/>
          </w:tcPr>
          <w:p>
            <w:r>
              <w:rPr>
                <w:rFonts w:hint="eastAsia"/>
              </w:rPr>
              <w:t xml:space="preserve">En7.3  </w:t>
            </w:r>
          </w:p>
        </w:tc>
        <w:tc>
          <w:tcPr>
            <w:tcW w:w="745" w:type="dxa"/>
          </w:tcPr>
          <w:p>
            <w:r>
              <w:rPr>
                <w:rFonts w:hint="eastAsia"/>
              </w:rPr>
              <w:t>文件名称</w:t>
            </w:r>
          </w:p>
        </w:tc>
        <w:tc>
          <w:tcPr>
            <w:tcW w:w="9259" w:type="dxa"/>
          </w:tcPr>
          <w:p>
            <w:r>
              <w:rPr>
                <w:rFonts w:hint="eastAsia"/>
              </w:rPr>
              <w:t>如：《人力资源控制程序》、《能力和意识控制程序》</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tcPr>
          <w:p>
            <w:pPr>
              <w:rPr>
                <w:highlight w:val="none"/>
              </w:rPr>
            </w:pPr>
            <w:r>
              <w:rPr>
                <w:rFonts w:hint="eastAsia"/>
                <w:highlight w:val="none"/>
              </w:rPr>
              <w:t xml:space="preserve">组织工作人员提高全员节能意识的方式： </w:t>
            </w:r>
          </w:p>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4061"/>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r>
                    <w:rPr>
                      <w:rFonts w:hint="eastAsia"/>
                    </w:rPr>
                    <w:t>需要让员工知晓的内容</w:t>
                  </w:r>
                </w:p>
              </w:tc>
              <w:tc>
                <w:tcPr>
                  <w:tcW w:w="4061" w:type="dxa"/>
                </w:tcPr>
                <w:p>
                  <w:r>
                    <w:rPr>
                      <w:rFonts w:hint="eastAsia"/>
                    </w:rPr>
                    <w:t>方式</w:t>
                  </w:r>
                </w:p>
              </w:tc>
              <w:tc>
                <w:tcPr>
                  <w:tcW w:w="196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能源方针</w:t>
                  </w:r>
                </w:p>
              </w:tc>
              <w:tc>
                <w:tcPr>
                  <w:tcW w:w="4061" w:type="dxa"/>
                </w:tcPr>
                <w:p>
                  <w:pPr>
                    <w:rPr>
                      <w:rFonts w:hint="eastAsia" w:eastAsia="宋体"/>
                      <w:lang w:eastAsia="zh-CN"/>
                    </w:rPr>
                  </w:pPr>
                  <w:r>
                    <w:rPr>
                      <w:rFonts w:hint="eastAsia" w:ascii="Calibri" w:hAnsi="Calibri"/>
                      <w:lang w:eastAsia="zh-CN"/>
                    </w:rPr>
                    <w:t>☑</w:t>
                  </w:r>
                  <w:r>
                    <w:rPr>
                      <w:rFonts w:hint="eastAsia"/>
                    </w:rPr>
                    <w:t xml:space="preserve">会议  </w:t>
                  </w:r>
                  <w:r>
                    <w:rPr>
                      <w:rFonts w:hint="eastAsia" w:ascii="Calibri" w:hAnsi="Calibri"/>
                      <w:lang w:eastAsia="zh-CN"/>
                    </w:rPr>
                    <w:t>□</w:t>
                  </w:r>
                  <w:r>
                    <w:rPr>
                      <w:rFonts w:hint="eastAsia"/>
                    </w:rPr>
                    <w:t xml:space="preserve">展板 </w:t>
                  </w:r>
                  <w:r>
                    <w:rPr>
                      <w:rFonts w:hint="eastAsia" w:ascii="Calibri" w:hAnsi="Calibri"/>
                    </w:rPr>
                    <w:t>□</w:t>
                  </w:r>
                  <w:r>
                    <w:rPr>
                      <w:rFonts w:hint="eastAsia"/>
                    </w:rPr>
                    <w:t xml:space="preserve">标语 </w:t>
                  </w:r>
                  <w:r>
                    <w:rPr>
                      <w:rFonts w:hint="eastAsia" w:ascii="Calibri" w:hAnsi="Calibri"/>
                      <w:lang w:eastAsia="zh-CN"/>
                    </w:rPr>
                    <w:t>☑</w:t>
                  </w:r>
                  <w:r>
                    <w:rPr>
                      <w:rFonts w:hint="eastAsia" w:ascii="Calibri" w:hAnsi="Calibri"/>
                    </w:rPr>
                    <w:t>培训</w:t>
                  </w:r>
                  <w:r>
                    <w:rPr>
                      <w:rFonts w:hint="eastAsia"/>
                    </w:rPr>
                    <w:t xml:space="preserve"> </w:t>
                  </w:r>
                  <w:r>
                    <w:rPr>
                      <w:rFonts w:hint="eastAsia" w:ascii="Calibri" w:hAnsi="Calibri"/>
                      <w:lang w:eastAsia="zh-CN"/>
                    </w:rPr>
                    <w:t>☑</w:t>
                  </w:r>
                  <w:r>
                    <w:rPr>
                      <w:rFonts w:hint="eastAsia" w:ascii="Calibri" w:hAnsi="Calibri"/>
                      <w:lang w:val="en-US" w:eastAsia="zh-CN"/>
                    </w:rPr>
                    <w:t>检查</w:t>
                  </w:r>
                </w:p>
              </w:tc>
              <w:tc>
                <w:tcPr>
                  <w:tcW w:w="196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与他们的工作相关的主要耗能设备、能效</w:t>
                  </w:r>
                </w:p>
              </w:tc>
              <w:tc>
                <w:tcPr>
                  <w:tcW w:w="4061" w:type="dxa"/>
                </w:tcPr>
                <w:p>
                  <w:r>
                    <w:rPr>
                      <w:rFonts w:hint="eastAsia" w:ascii="Calibri" w:hAnsi="Calibri"/>
                      <w:lang w:eastAsia="zh-CN"/>
                    </w:rPr>
                    <w:t>☑</w:t>
                  </w:r>
                  <w:r>
                    <w:rPr>
                      <w:rFonts w:hint="eastAsia"/>
                    </w:rPr>
                    <w:t xml:space="preserve">会议  </w:t>
                  </w:r>
                  <w:r>
                    <w:rPr>
                      <w:rFonts w:hint="eastAsia" w:ascii="Calibri" w:hAnsi="Calibri"/>
                      <w:lang w:eastAsia="zh-CN"/>
                    </w:rPr>
                    <w:t>□</w:t>
                  </w:r>
                  <w:r>
                    <w:rPr>
                      <w:rFonts w:hint="eastAsia"/>
                    </w:rPr>
                    <w:t xml:space="preserve">展板 </w:t>
                  </w:r>
                  <w:r>
                    <w:rPr>
                      <w:rFonts w:hint="eastAsia" w:ascii="Calibri" w:hAnsi="Calibri"/>
                    </w:rPr>
                    <w:t>□</w:t>
                  </w:r>
                  <w:r>
                    <w:rPr>
                      <w:rFonts w:hint="eastAsia"/>
                    </w:rPr>
                    <w:t xml:space="preserve">标语 </w:t>
                  </w:r>
                  <w:r>
                    <w:rPr>
                      <w:rFonts w:hint="eastAsia" w:ascii="Calibri" w:hAnsi="Calibri"/>
                      <w:lang w:eastAsia="zh-CN"/>
                    </w:rPr>
                    <w:t>☑</w:t>
                  </w:r>
                  <w:r>
                    <w:rPr>
                      <w:rFonts w:hint="eastAsia" w:ascii="Calibri" w:hAnsi="Calibri"/>
                    </w:rPr>
                    <w:t>培训</w:t>
                  </w:r>
                  <w:r>
                    <w:rPr>
                      <w:rFonts w:hint="eastAsia"/>
                    </w:rPr>
                    <w:t xml:space="preserve"> </w:t>
                  </w:r>
                  <w:r>
                    <w:rPr>
                      <w:rFonts w:hint="eastAsia" w:ascii="Calibri" w:hAnsi="Calibri"/>
                      <w:lang w:eastAsia="zh-CN"/>
                    </w:rPr>
                    <w:t>☑</w:t>
                  </w:r>
                  <w:r>
                    <w:rPr>
                      <w:rFonts w:hint="eastAsia" w:ascii="Calibri" w:hAnsi="Calibri"/>
                      <w:lang w:val="en-US" w:eastAsia="zh-CN"/>
                    </w:rPr>
                    <w:t>检查</w:t>
                  </w:r>
                </w:p>
              </w:tc>
              <w:tc>
                <w:tcPr>
                  <w:tcW w:w="196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对能源管理体系有效性的贡献，包括提升能源绩效的贡献；</w:t>
                  </w:r>
                </w:p>
              </w:tc>
              <w:tc>
                <w:tcPr>
                  <w:tcW w:w="4061" w:type="dxa"/>
                </w:tcPr>
                <w:p>
                  <w:r>
                    <w:rPr>
                      <w:rFonts w:hint="eastAsia" w:ascii="Calibri" w:hAnsi="Calibri"/>
                      <w:lang w:eastAsia="zh-CN"/>
                    </w:rPr>
                    <w:t>☑</w:t>
                  </w:r>
                  <w:r>
                    <w:rPr>
                      <w:rFonts w:hint="eastAsia"/>
                    </w:rPr>
                    <w:t xml:space="preserve">会议  </w:t>
                  </w:r>
                  <w:r>
                    <w:rPr>
                      <w:rFonts w:hint="eastAsia" w:ascii="Calibri" w:hAnsi="Calibri"/>
                      <w:lang w:eastAsia="zh-CN"/>
                    </w:rPr>
                    <w:t>□</w:t>
                  </w:r>
                  <w:r>
                    <w:rPr>
                      <w:rFonts w:hint="eastAsia"/>
                    </w:rPr>
                    <w:t xml:space="preserve">展板 </w:t>
                  </w:r>
                  <w:r>
                    <w:rPr>
                      <w:rFonts w:hint="eastAsia" w:ascii="Calibri" w:hAnsi="Calibri"/>
                    </w:rPr>
                    <w:t>□</w:t>
                  </w:r>
                  <w:r>
                    <w:rPr>
                      <w:rFonts w:hint="eastAsia"/>
                    </w:rPr>
                    <w:t xml:space="preserve">标语 </w:t>
                  </w:r>
                  <w:r>
                    <w:rPr>
                      <w:rFonts w:hint="eastAsia" w:ascii="Calibri" w:hAnsi="Calibri"/>
                      <w:lang w:eastAsia="zh-CN"/>
                    </w:rPr>
                    <w:t>☑</w:t>
                  </w:r>
                  <w:r>
                    <w:rPr>
                      <w:rFonts w:hint="eastAsia" w:ascii="Calibri" w:hAnsi="Calibri"/>
                    </w:rPr>
                    <w:t>培训</w:t>
                  </w:r>
                  <w:r>
                    <w:rPr>
                      <w:rFonts w:hint="eastAsia"/>
                    </w:rPr>
                    <w:t xml:space="preserve"> </w:t>
                  </w:r>
                  <w:r>
                    <w:rPr>
                      <w:rFonts w:hint="eastAsia" w:ascii="Calibri" w:hAnsi="Calibri"/>
                      <w:lang w:eastAsia="zh-CN"/>
                    </w:rPr>
                    <w:t>☑</w:t>
                  </w:r>
                  <w:r>
                    <w:rPr>
                      <w:rFonts w:hint="eastAsia" w:ascii="Calibri" w:hAnsi="Calibri"/>
                      <w:lang w:val="en-US" w:eastAsia="zh-CN"/>
                    </w:rPr>
                    <w:t>检查</w:t>
                  </w:r>
                </w:p>
              </w:tc>
              <w:tc>
                <w:tcPr>
                  <w:tcW w:w="196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keepNext w:val="0"/>
                    <w:keepLines w:val="0"/>
                    <w:suppressLineNumbers w:val="0"/>
                    <w:spacing w:before="0" w:beforeAutospacing="0" w:after="0" w:afterAutospacing="0"/>
                    <w:ind w:left="0" w:leftChars="0" w:right="0" w:rightChars="0"/>
                    <w:rPr>
                      <w:rFonts w:hint="eastAsia" w:eastAsia="宋体"/>
                      <w:color w:val="0000FF"/>
                      <w:szCs w:val="22"/>
                      <w:highlight w:val="none"/>
                      <w:lang w:val="en-US" w:eastAsia="zh-CN"/>
                    </w:rPr>
                  </w:pPr>
                  <w:r>
                    <w:rPr>
                      <w:rFonts w:hint="eastAsia" w:eastAsia="宋体"/>
                      <w:color w:val="0000FF"/>
                      <w:szCs w:val="22"/>
                      <w:highlight w:val="none"/>
                      <w:lang w:val="en-US" w:eastAsia="zh-CN"/>
                    </w:rPr>
                    <w:t>不符合能源管理体系要求，包括未履行组织合规义务的后果</w:t>
                  </w:r>
                </w:p>
              </w:tc>
              <w:tc>
                <w:tcPr>
                  <w:tcW w:w="4061" w:type="dxa"/>
                </w:tcPr>
                <w:p>
                  <w:r>
                    <w:rPr>
                      <w:rFonts w:hint="eastAsia" w:ascii="Calibri" w:hAnsi="Calibri"/>
                      <w:lang w:eastAsia="zh-CN"/>
                    </w:rPr>
                    <w:t>☑</w:t>
                  </w:r>
                  <w:r>
                    <w:rPr>
                      <w:rFonts w:hint="eastAsia"/>
                    </w:rPr>
                    <w:t xml:space="preserve">会议  </w:t>
                  </w:r>
                  <w:r>
                    <w:rPr>
                      <w:rFonts w:hint="eastAsia" w:ascii="Calibri" w:hAnsi="Calibri"/>
                      <w:lang w:eastAsia="zh-CN"/>
                    </w:rPr>
                    <w:t>□</w:t>
                  </w:r>
                  <w:r>
                    <w:rPr>
                      <w:rFonts w:hint="eastAsia"/>
                    </w:rPr>
                    <w:t xml:space="preserve">展板 </w:t>
                  </w:r>
                  <w:r>
                    <w:rPr>
                      <w:rFonts w:hint="eastAsia" w:ascii="Calibri" w:hAnsi="Calibri"/>
                    </w:rPr>
                    <w:t>□</w:t>
                  </w:r>
                  <w:r>
                    <w:rPr>
                      <w:rFonts w:hint="eastAsia"/>
                    </w:rPr>
                    <w:t xml:space="preserve">标语 </w:t>
                  </w:r>
                  <w:r>
                    <w:rPr>
                      <w:rFonts w:hint="eastAsia" w:ascii="Calibri" w:hAnsi="Calibri"/>
                      <w:lang w:eastAsia="zh-CN"/>
                    </w:rPr>
                    <w:t>☑</w:t>
                  </w:r>
                  <w:r>
                    <w:rPr>
                      <w:rFonts w:hint="eastAsia" w:ascii="Calibri" w:hAnsi="Calibri"/>
                    </w:rPr>
                    <w:t>培训</w:t>
                  </w:r>
                  <w:r>
                    <w:rPr>
                      <w:rFonts w:hint="eastAsia"/>
                    </w:rPr>
                    <w:t xml:space="preserve"> </w:t>
                  </w:r>
                  <w:r>
                    <w:rPr>
                      <w:rFonts w:hint="eastAsia" w:ascii="Calibri" w:hAnsi="Calibri"/>
                      <w:lang w:eastAsia="zh-CN"/>
                    </w:rPr>
                    <w:t>☑</w:t>
                  </w:r>
                  <w:r>
                    <w:rPr>
                      <w:rFonts w:hint="eastAsia" w:ascii="Calibri" w:hAnsi="Calibri"/>
                      <w:lang w:val="en-US" w:eastAsia="zh-CN"/>
                    </w:rPr>
                    <w:t>检查</w:t>
                  </w:r>
                  <w:r>
                    <w:rPr>
                      <w:rFonts w:hint="eastAsia"/>
                    </w:rPr>
                    <w:t xml:space="preserve"> </w:t>
                  </w:r>
                </w:p>
              </w:tc>
              <w:tc>
                <w:tcPr>
                  <w:tcW w:w="1968" w:type="dxa"/>
                </w:tcPr>
                <w:p/>
              </w:tc>
            </w:tr>
          </w:tbl>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信息交流</w:t>
            </w:r>
          </w:p>
        </w:tc>
        <w:tc>
          <w:tcPr>
            <w:tcW w:w="960" w:type="dxa"/>
            <w:vMerge w:val="restart"/>
          </w:tcPr>
          <w:p>
            <w:r>
              <w:rPr>
                <w:rFonts w:hint="eastAsia"/>
              </w:rPr>
              <w:t xml:space="preserve">En7.4  </w:t>
            </w:r>
          </w:p>
        </w:tc>
        <w:tc>
          <w:tcPr>
            <w:tcW w:w="745" w:type="dxa"/>
          </w:tcPr>
          <w:p>
            <w:r>
              <w:rPr>
                <w:rFonts w:hint="eastAsia"/>
              </w:rPr>
              <w:t>文件名称</w:t>
            </w:r>
          </w:p>
        </w:tc>
        <w:tc>
          <w:tcPr>
            <w:tcW w:w="9259" w:type="dxa"/>
          </w:tcPr>
          <w:p>
            <w:r>
              <w:rPr>
                <w:rFonts w:hint="eastAsia"/>
              </w:rPr>
              <w:t>如：《沟通控制程序》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tcPr>
          <w:p>
            <w:r>
              <w:rPr>
                <w:rFonts w:hint="eastAsia"/>
              </w:rPr>
              <w:t>组织考虑了合规义务，确保节能信息与能源管理体系形成的信息一致且真实可信。</w:t>
            </w:r>
          </w:p>
          <w:p>
            <w:pPr>
              <w:rPr>
                <w:highlight w:val="none"/>
              </w:rPr>
            </w:pPr>
          </w:p>
          <w:p>
            <w:pPr>
              <w:rPr>
                <w:highlight w:val="none"/>
              </w:rPr>
            </w:pPr>
            <w:r>
              <w:rPr>
                <w:rFonts w:hint="eastAsia"/>
                <w:highlight w:val="none"/>
              </w:rPr>
              <w:t>外部沟通的控制：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highlight w:val="none"/>
                    </w:rPr>
                  </w:pPr>
                  <w:r>
                    <w:rPr>
                      <w:highlight w:val="none"/>
                    </w:rPr>
                    <w:t>沟通</w:t>
                  </w:r>
                  <w:r>
                    <w:rPr>
                      <w:rFonts w:hint="eastAsia"/>
                      <w:highlight w:val="none"/>
                    </w:rPr>
                    <w:t>日期</w:t>
                  </w:r>
                </w:p>
              </w:tc>
              <w:tc>
                <w:tcPr>
                  <w:tcW w:w="1507" w:type="dxa"/>
                </w:tcPr>
                <w:p>
                  <w:pPr>
                    <w:rPr>
                      <w:highlight w:val="none"/>
                    </w:rPr>
                  </w:pPr>
                  <w:r>
                    <w:rPr>
                      <w:highlight w:val="none"/>
                    </w:rPr>
                    <w:t>沟通</w:t>
                  </w:r>
                  <w:r>
                    <w:rPr>
                      <w:rFonts w:hint="eastAsia"/>
                      <w:highlight w:val="none"/>
                    </w:rPr>
                    <w:t>的内容</w:t>
                  </w:r>
                </w:p>
              </w:tc>
              <w:tc>
                <w:tcPr>
                  <w:tcW w:w="1507" w:type="dxa"/>
                </w:tcPr>
                <w:p>
                  <w:pPr>
                    <w:rPr>
                      <w:highlight w:val="none"/>
                    </w:rPr>
                  </w:pPr>
                  <w:r>
                    <w:rPr>
                      <w:rFonts w:hint="eastAsia"/>
                      <w:highlight w:val="none"/>
                    </w:rPr>
                    <w:t>沟通对象</w:t>
                  </w:r>
                </w:p>
              </w:tc>
              <w:tc>
                <w:tcPr>
                  <w:tcW w:w="1507" w:type="dxa"/>
                </w:tcPr>
                <w:p>
                  <w:pPr>
                    <w:rPr>
                      <w:highlight w:val="none"/>
                    </w:rPr>
                  </w:pPr>
                  <w:r>
                    <w:rPr>
                      <w:rFonts w:hint="eastAsia"/>
                      <w:highlight w:val="none"/>
                    </w:rPr>
                    <w:t>沟通方法</w:t>
                  </w:r>
                </w:p>
              </w:tc>
              <w:tc>
                <w:tcPr>
                  <w:tcW w:w="1507" w:type="dxa"/>
                </w:tcPr>
                <w:p>
                  <w:pPr>
                    <w:rPr>
                      <w:highlight w:val="none"/>
                    </w:rPr>
                  </w:pPr>
                  <w:r>
                    <w:rPr>
                      <w:rFonts w:hint="eastAsia"/>
                      <w:highlight w:val="none"/>
                    </w:rPr>
                    <w:t>责任部门</w:t>
                  </w:r>
                </w:p>
              </w:tc>
              <w:tc>
                <w:tcPr>
                  <w:tcW w:w="1508" w:type="dxa"/>
                </w:tcPr>
                <w:p>
                  <w:pPr>
                    <w:rPr>
                      <w:highlight w:val="none"/>
                    </w:rPr>
                  </w:pPr>
                  <w:r>
                    <w:rPr>
                      <w:rFonts w:hint="eastAsia"/>
                      <w:highlight w:val="none"/>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2022.05</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检查节能</w:t>
                  </w:r>
                </w:p>
              </w:tc>
              <w:tc>
                <w:tcPr>
                  <w:tcW w:w="1507" w:type="dxa"/>
                  <w:vAlign w:val="top"/>
                </w:tcPr>
                <w:p>
                  <w:pPr>
                    <w:rPr>
                      <w:rFonts w:ascii="Times New Roman" w:hAnsi="Times New Roman" w:eastAsia="宋体" w:cs="Times New Roman"/>
                      <w:color w:val="0000FF"/>
                      <w:kern w:val="2"/>
                      <w:sz w:val="21"/>
                      <w:lang w:val="en-US" w:eastAsia="zh-CN" w:bidi="ar-SA"/>
                    </w:rPr>
                  </w:pPr>
                  <w:r>
                    <w:rPr>
                      <w:rFonts w:hint="eastAsia"/>
                      <w:color w:val="0000FF"/>
                      <w:lang w:val="en-US" w:eastAsia="zh-CN"/>
                    </w:rPr>
                    <w:t>生态资源局</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现场查核</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综合办公室</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2022.06.</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了解情况</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应急管理局</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综合办公室</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综合办公室</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highlight w:val="cyan"/>
                    </w:rPr>
                  </w:pPr>
                </w:p>
              </w:tc>
              <w:tc>
                <w:tcPr>
                  <w:tcW w:w="1507" w:type="dxa"/>
                </w:tcPr>
                <w:p>
                  <w:pPr>
                    <w:rPr>
                      <w:highlight w:val="cyan"/>
                    </w:rPr>
                  </w:pPr>
                </w:p>
              </w:tc>
              <w:tc>
                <w:tcPr>
                  <w:tcW w:w="1507" w:type="dxa"/>
                </w:tcPr>
                <w:p>
                  <w:pPr>
                    <w:rPr>
                      <w:highlight w:val="cyan"/>
                    </w:rPr>
                  </w:pPr>
                </w:p>
              </w:tc>
              <w:tc>
                <w:tcPr>
                  <w:tcW w:w="1507" w:type="dxa"/>
                </w:tcPr>
                <w:p>
                  <w:pPr>
                    <w:rPr>
                      <w:highlight w:val="cyan"/>
                    </w:rPr>
                  </w:pPr>
                </w:p>
              </w:tc>
              <w:tc>
                <w:tcPr>
                  <w:tcW w:w="1507" w:type="dxa"/>
                </w:tcPr>
                <w:p>
                  <w:pPr>
                    <w:rPr>
                      <w:highlight w:val="cyan"/>
                    </w:rPr>
                  </w:pPr>
                </w:p>
              </w:tc>
              <w:tc>
                <w:tcPr>
                  <w:tcW w:w="1508" w:type="dxa"/>
                </w:tcPr>
                <w:p>
                  <w:pPr>
                    <w:rPr>
                      <w:highlight w:val="cyan"/>
                    </w:rPr>
                  </w:pPr>
                </w:p>
              </w:tc>
            </w:tr>
          </w:tbl>
          <w:p>
            <w:pPr>
              <w:rPr>
                <w:highlight w:val="cyan"/>
              </w:rPr>
            </w:pPr>
          </w:p>
          <w:p>
            <w:pPr>
              <w:rPr>
                <w:color w:val="auto"/>
                <w:highlight w:val="none"/>
              </w:rPr>
            </w:pPr>
            <w:r>
              <w:rPr>
                <w:rFonts w:hint="eastAsia"/>
                <w:color w:val="auto"/>
                <w:highlight w:val="none"/>
              </w:rPr>
              <w:t>内部沟通的控制：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color w:val="auto"/>
                      <w:highlight w:val="none"/>
                    </w:rPr>
                  </w:pPr>
                  <w:r>
                    <w:rPr>
                      <w:color w:val="auto"/>
                      <w:highlight w:val="none"/>
                    </w:rPr>
                    <w:t>沟通</w:t>
                  </w:r>
                  <w:r>
                    <w:rPr>
                      <w:rFonts w:hint="eastAsia"/>
                      <w:color w:val="auto"/>
                      <w:highlight w:val="none"/>
                    </w:rPr>
                    <w:t>日期</w:t>
                  </w:r>
                </w:p>
              </w:tc>
              <w:tc>
                <w:tcPr>
                  <w:tcW w:w="1507" w:type="dxa"/>
                </w:tcPr>
                <w:p>
                  <w:pPr>
                    <w:rPr>
                      <w:color w:val="auto"/>
                      <w:highlight w:val="none"/>
                    </w:rPr>
                  </w:pPr>
                  <w:r>
                    <w:rPr>
                      <w:color w:val="auto"/>
                      <w:highlight w:val="none"/>
                    </w:rPr>
                    <w:t>沟通</w:t>
                  </w:r>
                  <w:r>
                    <w:rPr>
                      <w:rFonts w:hint="eastAsia"/>
                      <w:color w:val="auto"/>
                      <w:highlight w:val="none"/>
                    </w:rPr>
                    <w:t>的内容</w:t>
                  </w:r>
                </w:p>
              </w:tc>
              <w:tc>
                <w:tcPr>
                  <w:tcW w:w="1507" w:type="dxa"/>
                </w:tcPr>
                <w:p>
                  <w:pPr>
                    <w:rPr>
                      <w:color w:val="auto"/>
                      <w:highlight w:val="none"/>
                    </w:rPr>
                  </w:pPr>
                  <w:r>
                    <w:rPr>
                      <w:rFonts w:hint="eastAsia"/>
                      <w:color w:val="auto"/>
                      <w:highlight w:val="none"/>
                    </w:rPr>
                    <w:t>沟通对象</w:t>
                  </w:r>
                </w:p>
              </w:tc>
              <w:tc>
                <w:tcPr>
                  <w:tcW w:w="1507" w:type="dxa"/>
                </w:tcPr>
                <w:p>
                  <w:pPr>
                    <w:rPr>
                      <w:color w:val="auto"/>
                      <w:highlight w:val="none"/>
                    </w:rPr>
                  </w:pPr>
                  <w:r>
                    <w:rPr>
                      <w:rFonts w:hint="eastAsia"/>
                      <w:color w:val="auto"/>
                      <w:highlight w:val="none"/>
                    </w:rPr>
                    <w:t>沟通方法</w:t>
                  </w:r>
                </w:p>
              </w:tc>
              <w:tc>
                <w:tcPr>
                  <w:tcW w:w="1507" w:type="dxa"/>
                </w:tcPr>
                <w:p>
                  <w:pPr>
                    <w:rPr>
                      <w:color w:val="auto"/>
                      <w:highlight w:val="none"/>
                    </w:rPr>
                  </w:pPr>
                  <w:r>
                    <w:rPr>
                      <w:rFonts w:hint="eastAsia"/>
                      <w:color w:val="auto"/>
                      <w:highlight w:val="none"/>
                    </w:rPr>
                    <w:t>责任部门</w:t>
                  </w:r>
                </w:p>
              </w:tc>
              <w:tc>
                <w:tcPr>
                  <w:tcW w:w="1508" w:type="dxa"/>
                </w:tcPr>
                <w:p>
                  <w:pPr>
                    <w:rPr>
                      <w:color w:val="auto"/>
                      <w:highlight w:val="none"/>
                    </w:rPr>
                  </w:pPr>
                  <w:r>
                    <w:rPr>
                      <w:rFonts w:hint="eastAsia"/>
                      <w:color w:val="auto"/>
                      <w:highlight w:val="none"/>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每月一次</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经营会</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部门负责人</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综合办公室</w:t>
                  </w:r>
                </w:p>
              </w:tc>
              <w:tc>
                <w:tcPr>
                  <w:tcW w:w="1508"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每周一</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公司例会</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部门负责人</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综合办公室</w:t>
                  </w:r>
                </w:p>
              </w:tc>
              <w:tc>
                <w:tcPr>
                  <w:tcW w:w="1508" w:type="dxa"/>
                  <w:vAlign w:val="top"/>
                </w:tcPr>
                <w:p>
                  <w:pPr>
                    <w:rPr>
                      <w:rFonts w:ascii="Times New Roman" w:hAnsi="Times New Roman" w:eastAsia="宋体" w:cs="Times New Roman"/>
                      <w:color w:val="0000FF"/>
                      <w:kern w:val="2"/>
                      <w:sz w:val="21"/>
                      <w:lang w:val="en-US" w:eastAsia="zh-CN" w:bidi="ar-SA"/>
                    </w:rPr>
                  </w:pPr>
                  <w:r>
                    <w:rPr>
                      <w:rFonts w:hint="eastAsia"/>
                      <w:color w:val="0000FF"/>
                      <w:lang w:val="en-US" w:eastAsia="zh-CN"/>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每天</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班组会</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全员</w:t>
                  </w:r>
                </w:p>
              </w:tc>
              <w:tc>
                <w:tcPr>
                  <w:tcW w:w="1507" w:type="dxa"/>
                  <w:vAlign w:val="top"/>
                </w:tcPr>
                <w:p>
                  <w:pPr>
                    <w:rPr>
                      <w:rFonts w:hint="eastAsia" w:ascii="Times New Roman" w:hAnsi="Times New Roman" w:eastAsia="宋体" w:cs="Times New Roman"/>
                      <w:color w:val="0000FF"/>
                      <w:kern w:val="2"/>
                      <w:sz w:val="21"/>
                      <w:lang w:val="en-US" w:eastAsia="zh-CN" w:bidi="ar-SA"/>
                    </w:rPr>
                  </w:pPr>
                  <w:r>
                    <w:rPr>
                      <w:rFonts w:hint="eastAsia"/>
                      <w:color w:val="0000FF"/>
                      <w:lang w:val="en-US" w:eastAsia="zh-CN"/>
                    </w:rPr>
                    <w:t>面谈</w:t>
                  </w:r>
                </w:p>
              </w:tc>
              <w:tc>
                <w:tcPr>
                  <w:tcW w:w="1507" w:type="dxa"/>
                  <w:vAlign w:val="top"/>
                </w:tcPr>
                <w:p>
                  <w:pPr>
                    <w:rPr>
                      <w:rFonts w:hint="default" w:ascii="Times New Roman" w:hAnsi="Times New Roman" w:eastAsia="宋体" w:cs="Times New Roman"/>
                      <w:color w:val="0000FF"/>
                      <w:kern w:val="2"/>
                      <w:sz w:val="21"/>
                      <w:lang w:val="en-US" w:eastAsia="zh-CN" w:bidi="ar-SA"/>
                    </w:rPr>
                  </w:pPr>
                  <w:r>
                    <w:rPr>
                      <w:rFonts w:hint="eastAsia"/>
                      <w:color w:val="0000FF"/>
                      <w:lang w:val="en-US" w:eastAsia="zh-CN"/>
                    </w:rPr>
                    <w:t>生产技术部</w:t>
                  </w:r>
                </w:p>
              </w:tc>
              <w:tc>
                <w:tcPr>
                  <w:tcW w:w="1508" w:type="dxa"/>
                  <w:vAlign w:val="top"/>
                </w:tcPr>
                <w:p>
                  <w:pPr>
                    <w:rPr>
                      <w:rFonts w:ascii="Times New Roman" w:hAnsi="Times New Roman" w:eastAsia="宋体" w:cs="Times New Roman"/>
                      <w:color w:val="0000FF"/>
                      <w:kern w:val="2"/>
                      <w:sz w:val="21"/>
                      <w:lang w:val="en-US" w:eastAsia="zh-CN" w:bidi="ar-SA"/>
                    </w:rPr>
                  </w:pPr>
                  <w:r>
                    <w:rPr>
                      <w:rFonts w:hint="eastAsia"/>
                      <w:color w:val="0000FF"/>
                      <w:lang w:val="en-US" w:eastAsia="zh-CN"/>
                    </w:rPr>
                    <w:t>良好</w:t>
                  </w:r>
                </w:p>
              </w:tc>
            </w:tr>
          </w:tbl>
          <w:p>
            <w:pPr>
              <w:rPr>
                <w:highlight w:val="cyan"/>
              </w:rPr>
            </w:pPr>
          </w:p>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r>
              <w:rPr>
                <w:rFonts w:hint="eastAsia"/>
              </w:rPr>
              <w:t>形成文件的信息</w:t>
            </w:r>
          </w:p>
        </w:tc>
        <w:tc>
          <w:tcPr>
            <w:tcW w:w="960" w:type="dxa"/>
            <w:vMerge w:val="restart"/>
          </w:tcPr>
          <w:p>
            <w:r>
              <w:rPr>
                <w:rFonts w:hint="eastAsia"/>
              </w:rPr>
              <w:t xml:space="preserve">En7.5  </w:t>
            </w:r>
          </w:p>
        </w:tc>
        <w:tc>
          <w:tcPr>
            <w:tcW w:w="745" w:type="dxa"/>
          </w:tcPr>
          <w:p>
            <w:r>
              <w:rPr>
                <w:rFonts w:hint="eastAsia"/>
              </w:rPr>
              <w:t>文件名称</w:t>
            </w:r>
          </w:p>
        </w:tc>
        <w:tc>
          <w:tcPr>
            <w:tcW w:w="9259" w:type="dxa"/>
          </w:tcPr>
          <w:p>
            <w:r>
              <w:rPr>
                <w:rFonts w:hint="eastAsia"/>
              </w:rPr>
              <w:t>如：《文件控制程序》、《记录控制程序》、《文件化信息控制程序》</w:t>
            </w:r>
          </w:p>
        </w:tc>
        <w:tc>
          <w:tcPr>
            <w:tcW w:w="1585" w:type="dxa"/>
            <w:vMerge w:val="restart"/>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1" w:hRule="atLeast"/>
        </w:trPr>
        <w:tc>
          <w:tcPr>
            <w:tcW w:w="2160" w:type="dxa"/>
            <w:vMerge w:val="continue"/>
          </w:tcPr>
          <w:p/>
        </w:tc>
        <w:tc>
          <w:tcPr>
            <w:tcW w:w="960" w:type="dxa"/>
            <w:vMerge w:val="continue"/>
          </w:tcPr>
          <w:p/>
        </w:tc>
        <w:tc>
          <w:tcPr>
            <w:tcW w:w="745" w:type="dxa"/>
          </w:tcPr>
          <w:p>
            <w:r>
              <w:rPr>
                <w:rFonts w:hint="eastAsia"/>
              </w:rPr>
              <w:t>运行证据</w:t>
            </w:r>
          </w:p>
        </w:tc>
        <w:tc>
          <w:tcPr>
            <w:tcW w:w="9259" w:type="dxa"/>
          </w:tcPr>
          <w:p>
            <w:r>
              <w:rPr>
                <w:rFonts w:hint="eastAsia"/>
              </w:rPr>
              <w:t>查看《受控文件清单》</w:t>
            </w:r>
          </w:p>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558"/>
              <w:gridCol w:w="1225"/>
              <w:gridCol w:w="1006"/>
              <w:gridCol w:w="1754"/>
              <w:gridCol w:w="1107"/>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r>
                    <w:rPr>
                      <w:rFonts w:hint="eastAsia"/>
                    </w:rPr>
                    <w:t>文件名称</w:t>
                  </w:r>
                </w:p>
              </w:tc>
              <w:tc>
                <w:tcPr>
                  <w:tcW w:w="1558" w:type="dxa"/>
                </w:tcPr>
                <w:p>
                  <w:r>
                    <w:rPr>
                      <w:rFonts w:hint="eastAsia"/>
                    </w:rPr>
                    <w:t>载体</w:t>
                  </w:r>
                </w:p>
              </w:tc>
              <w:tc>
                <w:tcPr>
                  <w:tcW w:w="1225" w:type="dxa"/>
                </w:tcPr>
                <w:p>
                  <w:r>
                    <w:rPr>
                      <w:rFonts w:hint="eastAsia"/>
                    </w:rPr>
                    <w:t>审批日期</w:t>
                  </w:r>
                </w:p>
              </w:tc>
              <w:tc>
                <w:tcPr>
                  <w:tcW w:w="1006" w:type="dxa"/>
                </w:tcPr>
                <w:p>
                  <w:r>
                    <w:rPr>
                      <w:rFonts w:hint="eastAsia"/>
                    </w:rPr>
                    <w:t>审批人</w:t>
                  </w:r>
                </w:p>
              </w:tc>
              <w:tc>
                <w:tcPr>
                  <w:tcW w:w="1754" w:type="dxa"/>
                </w:tcPr>
                <w:p>
                  <w:r>
                    <w:rPr>
                      <w:rFonts w:hint="eastAsia"/>
                    </w:rPr>
                    <w:t>发放范围</w:t>
                  </w:r>
                </w:p>
              </w:tc>
              <w:tc>
                <w:tcPr>
                  <w:tcW w:w="1107" w:type="dxa"/>
                </w:tcPr>
                <w:p>
                  <w:r>
                    <w:rPr>
                      <w:rFonts w:hint="eastAsia"/>
                    </w:rPr>
                    <w:t>评审日期</w:t>
                  </w:r>
                </w:p>
              </w:tc>
              <w:tc>
                <w:tcPr>
                  <w:tcW w:w="1024" w:type="dxa"/>
                </w:tcPr>
                <w:p>
                  <w:r>
                    <w:rPr>
                      <w:rFonts w:hint="eastAsia"/>
                    </w:rPr>
                    <w:t>评审人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69" w:type="dxa"/>
                </w:tcPr>
                <w:p>
                  <w:pPr>
                    <w:rPr>
                      <w:rFonts w:hint="eastAsia" w:eastAsia="宋体"/>
                      <w:color w:val="0000FF"/>
                      <w:szCs w:val="22"/>
                      <w:lang w:val="en-US" w:eastAsia="zh-CN"/>
                    </w:rPr>
                  </w:pPr>
                  <w:r>
                    <w:rPr>
                      <w:rFonts w:hint="eastAsia" w:eastAsia="宋体"/>
                      <w:color w:val="0000FF"/>
                      <w:szCs w:val="22"/>
                      <w:lang w:val="en-US" w:eastAsia="zh-CN"/>
                    </w:rPr>
                    <w:t>管理手册</w:t>
                  </w:r>
                </w:p>
              </w:tc>
              <w:tc>
                <w:tcPr>
                  <w:tcW w:w="1558" w:type="dxa"/>
                </w:tcPr>
                <w:p>
                  <w:r>
                    <w:rPr>
                      <w:rFonts w:hint="eastAsia"/>
                    </w:rPr>
                    <w:sym w:font="Wingdings" w:char="00A8"/>
                  </w:r>
                  <w:r>
                    <w:rPr>
                      <w:rFonts w:hint="eastAsia"/>
                    </w:rPr>
                    <w:t xml:space="preserve">纸质 </w:t>
                  </w:r>
                  <w:r>
                    <w:rPr>
                      <w:rFonts w:hint="eastAsia"/>
                    </w:rPr>
                    <w:sym w:font="Wingdings" w:char="00FE"/>
                  </w:r>
                  <w:r>
                    <w:rPr>
                      <w:rFonts w:hint="eastAsia"/>
                    </w:rPr>
                    <w:t>电子</w:t>
                  </w:r>
                </w:p>
              </w:tc>
              <w:tc>
                <w:tcPr>
                  <w:tcW w:w="1225" w:type="dxa"/>
                </w:tcPr>
                <w:p>
                  <w:pPr>
                    <w:rPr>
                      <w:rFonts w:hint="default" w:eastAsia="宋体"/>
                      <w:color w:val="0000FF"/>
                      <w:szCs w:val="22"/>
                      <w:lang w:val="en-US" w:eastAsia="zh-CN"/>
                    </w:rPr>
                  </w:pPr>
                  <w:r>
                    <w:rPr>
                      <w:rFonts w:hint="eastAsia" w:eastAsia="宋体"/>
                      <w:color w:val="0000FF"/>
                      <w:szCs w:val="22"/>
                      <w:lang w:val="en-US" w:eastAsia="zh-CN"/>
                    </w:rPr>
                    <w:t>2021-09-01</w:t>
                  </w:r>
                </w:p>
              </w:tc>
              <w:tc>
                <w:tcPr>
                  <w:tcW w:w="1006" w:type="dxa"/>
                </w:tcPr>
                <w:p>
                  <w:pPr>
                    <w:rPr>
                      <w:rFonts w:hint="eastAsia" w:eastAsia="宋体"/>
                      <w:color w:val="0000FF"/>
                      <w:szCs w:val="22"/>
                      <w:lang w:val="en-US" w:eastAsia="zh-CN"/>
                    </w:rPr>
                  </w:pPr>
                  <w:r>
                    <w:rPr>
                      <w:rFonts w:hint="eastAsia" w:eastAsia="宋体"/>
                      <w:color w:val="0000FF"/>
                      <w:szCs w:val="22"/>
                      <w:lang w:val="en-US" w:eastAsia="zh-CN"/>
                    </w:rPr>
                    <w:t>赵宝龙</w:t>
                  </w:r>
                </w:p>
              </w:tc>
              <w:tc>
                <w:tcPr>
                  <w:tcW w:w="1754" w:type="dxa"/>
                </w:tcPr>
                <w:p>
                  <w:pPr>
                    <w:rPr>
                      <w:rFonts w:hint="default" w:eastAsia="宋体"/>
                      <w:color w:val="0000FF"/>
                      <w:szCs w:val="22"/>
                      <w:lang w:val="en-US" w:eastAsia="zh-CN"/>
                    </w:rPr>
                  </w:pPr>
                  <w:r>
                    <w:rPr>
                      <w:rFonts w:hint="eastAsia" w:eastAsia="宋体"/>
                      <w:color w:val="0000FF"/>
                      <w:szCs w:val="22"/>
                      <w:lang w:val="en-US" w:eastAsia="zh-CN"/>
                    </w:rPr>
                    <w:t>生产技术部、综合办公室</w:t>
                  </w:r>
                </w:p>
              </w:tc>
              <w:tc>
                <w:tcPr>
                  <w:tcW w:w="1107" w:type="dxa"/>
                </w:tcPr>
                <w:p>
                  <w:pPr>
                    <w:rPr>
                      <w:rFonts w:hint="eastAsia" w:eastAsia="宋体"/>
                      <w:color w:val="0000FF"/>
                      <w:szCs w:val="22"/>
                      <w:lang w:val="en-US" w:eastAsia="zh-CN"/>
                    </w:rPr>
                  </w:pPr>
                  <w:r>
                    <w:rPr>
                      <w:rFonts w:hint="eastAsia" w:eastAsia="宋体"/>
                      <w:color w:val="0000FF"/>
                      <w:szCs w:val="22"/>
                      <w:lang w:val="en-US" w:eastAsia="zh-CN"/>
                    </w:rPr>
                    <w:t>未发生</w:t>
                  </w:r>
                </w:p>
              </w:tc>
              <w:tc>
                <w:tcPr>
                  <w:tcW w:w="102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69" w:type="dxa"/>
                </w:tcPr>
                <w:p>
                  <w:pPr>
                    <w:rPr>
                      <w:rFonts w:hint="eastAsia" w:eastAsia="宋体"/>
                      <w:color w:val="0000FF"/>
                      <w:szCs w:val="22"/>
                      <w:lang w:val="en-US" w:eastAsia="zh-CN"/>
                    </w:rPr>
                  </w:pPr>
                  <w:r>
                    <w:rPr>
                      <w:rFonts w:hint="eastAsia" w:eastAsia="宋体"/>
                      <w:color w:val="0000FF"/>
                      <w:szCs w:val="22"/>
                      <w:lang w:val="en-US" w:eastAsia="zh-CN"/>
                    </w:rPr>
                    <w:t>能源评审控制程序</w:t>
                  </w:r>
                </w:p>
              </w:tc>
              <w:tc>
                <w:tcPr>
                  <w:tcW w:w="1558" w:type="dxa"/>
                </w:tcPr>
                <w:p>
                  <w:r>
                    <w:rPr>
                      <w:rFonts w:hint="eastAsia"/>
                    </w:rPr>
                    <w:sym w:font="Wingdings" w:char="00A8"/>
                  </w:r>
                  <w:r>
                    <w:rPr>
                      <w:rFonts w:hint="eastAsia"/>
                    </w:rPr>
                    <w:t xml:space="preserve">纸质 </w:t>
                  </w:r>
                  <w:r>
                    <w:rPr>
                      <w:rFonts w:hint="eastAsia"/>
                    </w:rPr>
                    <w:sym w:font="Wingdings" w:char="00FE"/>
                  </w:r>
                  <w:r>
                    <w:rPr>
                      <w:rFonts w:hint="eastAsia"/>
                    </w:rPr>
                    <w:t>电子</w:t>
                  </w:r>
                </w:p>
              </w:tc>
              <w:tc>
                <w:tcPr>
                  <w:tcW w:w="1225" w:type="dxa"/>
                  <w:vAlign w:val="top"/>
                </w:tcPr>
                <w:p>
                  <w:pPr>
                    <w:rPr>
                      <w:rFonts w:hint="default" w:eastAsia="宋体"/>
                      <w:color w:val="0000FF"/>
                      <w:szCs w:val="22"/>
                      <w:lang w:val="en-US" w:eastAsia="zh-CN"/>
                    </w:rPr>
                  </w:pPr>
                  <w:r>
                    <w:rPr>
                      <w:rFonts w:hint="eastAsia" w:eastAsia="宋体"/>
                      <w:color w:val="0000FF"/>
                      <w:szCs w:val="22"/>
                      <w:lang w:val="en-US" w:eastAsia="zh-CN"/>
                    </w:rPr>
                    <w:t>2021-09-01</w:t>
                  </w:r>
                </w:p>
              </w:tc>
              <w:tc>
                <w:tcPr>
                  <w:tcW w:w="1006" w:type="dxa"/>
                  <w:vAlign w:val="top"/>
                </w:tcPr>
                <w:p>
                  <w:pPr>
                    <w:rPr>
                      <w:rFonts w:hint="eastAsia" w:eastAsia="宋体"/>
                      <w:color w:val="0000FF"/>
                      <w:szCs w:val="22"/>
                      <w:lang w:val="en-US" w:eastAsia="zh-CN"/>
                    </w:rPr>
                  </w:pPr>
                  <w:r>
                    <w:rPr>
                      <w:rFonts w:hint="eastAsia" w:eastAsia="宋体"/>
                      <w:color w:val="0000FF"/>
                      <w:szCs w:val="22"/>
                      <w:lang w:val="en-US" w:eastAsia="zh-CN"/>
                    </w:rPr>
                    <w:t>赵宝龙</w:t>
                  </w:r>
                </w:p>
              </w:tc>
              <w:tc>
                <w:tcPr>
                  <w:tcW w:w="1754" w:type="dxa"/>
                  <w:vAlign w:val="top"/>
                </w:tcPr>
                <w:p>
                  <w:pPr>
                    <w:rPr>
                      <w:rFonts w:hint="eastAsia" w:eastAsia="宋体"/>
                      <w:color w:val="0000FF"/>
                      <w:szCs w:val="22"/>
                      <w:lang w:val="en-US" w:eastAsia="zh-CN"/>
                    </w:rPr>
                  </w:pPr>
                  <w:r>
                    <w:rPr>
                      <w:rFonts w:hint="eastAsia" w:eastAsia="宋体"/>
                      <w:color w:val="0000FF"/>
                      <w:szCs w:val="22"/>
                      <w:lang w:val="en-US" w:eastAsia="zh-CN"/>
                    </w:rPr>
                    <w:t>生产技术部、综合办公室</w:t>
                  </w:r>
                </w:p>
              </w:tc>
              <w:tc>
                <w:tcPr>
                  <w:tcW w:w="1107" w:type="dxa"/>
                </w:tcPr>
                <w:p>
                  <w:pPr>
                    <w:rPr>
                      <w:rFonts w:hint="eastAsia" w:eastAsia="宋体"/>
                      <w:color w:val="0000FF"/>
                      <w:szCs w:val="22"/>
                      <w:lang w:val="en-US" w:eastAsia="zh-CN"/>
                    </w:rPr>
                  </w:pPr>
                  <w:r>
                    <w:rPr>
                      <w:rFonts w:hint="eastAsia" w:eastAsia="宋体"/>
                      <w:color w:val="0000FF"/>
                      <w:szCs w:val="22"/>
                      <w:lang w:val="en-US" w:eastAsia="zh-CN"/>
                    </w:rPr>
                    <w:t>未发生</w:t>
                  </w:r>
                </w:p>
              </w:tc>
              <w:tc>
                <w:tcPr>
                  <w:tcW w:w="102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eastAsia" w:eastAsia="宋体"/>
                      <w:color w:val="0000FF"/>
                      <w:szCs w:val="22"/>
                      <w:lang w:val="en-US" w:eastAsia="zh-CN"/>
                    </w:rPr>
                  </w:pPr>
                  <w:r>
                    <w:rPr>
                      <w:rFonts w:hint="eastAsia" w:eastAsia="宋体"/>
                      <w:color w:val="0000FF"/>
                      <w:szCs w:val="22"/>
                      <w:lang w:val="en-US" w:eastAsia="zh-CN"/>
                    </w:rPr>
                    <w:t>能源绩效参数、能源基准控制程序</w:t>
                  </w:r>
                </w:p>
              </w:tc>
              <w:tc>
                <w:tcPr>
                  <w:tcW w:w="1558" w:type="dxa"/>
                </w:tcPr>
                <w:p>
                  <w:r>
                    <w:rPr>
                      <w:rFonts w:hint="eastAsia"/>
                    </w:rPr>
                    <w:sym w:font="Wingdings" w:char="00A8"/>
                  </w:r>
                  <w:r>
                    <w:rPr>
                      <w:rFonts w:hint="eastAsia"/>
                    </w:rPr>
                    <w:t xml:space="preserve">纸质 </w:t>
                  </w:r>
                  <w:r>
                    <w:rPr>
                      <w:rFonts w:hint="eastAsia"/>
                    </w:rPr>
                    <w:sym w:font="Wingdings" w:char="00FE"/>
                  </w:r>
                  <w:r>
                    <w:rPr>
                      <w:rFonts w:hint="eastAsia"/>
                    </w:rPr>
                    <w:t>电子</w:t>
                  </w:r>
                </w:p>
              </w:tc>
              <w:tc>
                <w:tcPr>
                  <w:tcW w:w="1225" w:type="dxa"/>
                  <w:vAlign w:val="top"/>
                </w:tcPr>
                <w:p>
                  <w:pPr>
                    <w:rPr>
                      <w:rFonts w:hint="default" w:eastAsia="宋体"/>
                      <w:color w:val="0000FF"/>
                      <w:szCs w:val="22"/>
                      <w:lang w:val="en-US" w:eastAsia="zh-CN"/>
                    </w:rPr>
                  </w:pPr>
                  <w:r>
                    <w:rPr>
                      <w:rFonts w:hint="eastAsia" w:eastAsia="宋体"/>
                      <w:color w:val="0000FF"/>
                      <w:szCs w:val="22"/>
                      <w:lang w:val="en-US" w:eastAsia="zh-CN"/>
                    </w:rPr>
                    <w:t>2021-09-01</w:t>
                  </w:r>
                </w:p>
              </w:tc>
              <w:tc>
                <w:tcPr>
                  <w:tcW w:w="1006" w:type="dxa"/>
                  <w:vAlign w:val="top"/>
                </w:tcPr>
                <w:p>
                  <w:pPr>
                    <w:rPr>
                      <w:rFonts w:hint="eastAsia" w:eastAsia="宋体"/>
                      <w:color w:val="0000FF"/>
                      <w:szCs w:val="22"/>
                      <w:lang w:val="en-US" w:eastAsia="zh-CN"/>
                    </w:rPr>
                  </w:pPr>
                  <w:r>
                    <w:rPr>
                      <w:rFonts w:hint="eastAsia" w:eastAsia="宋体"/>
                      <w:color w:val="0000FF"/>
                      <w:szCs w:val="22"/>
                      <w:lang w:val="en-US" w:eastAsia="zh-CN"/>
                    </w:rPr>
                    <w:t>赵宝龙</w:t>
                  </w:r>
                </w:p>
              </w:tc>
              <w:tc>
                <w:tcPr>
                  <w:tcW w:w="1754" w:type="dxa"/>
                  <w:vAlign w:val="top"/>
                </w:tcPr>
                <w:p>
                  <w:pPr>
                    <w:rPr>
                      <w:rFonts w:hint="eastAsia" w:eastAsia="宋体"/>
                      <w:color w:val="0000FF"/>
                      <w:szCs w:val="22"/>
                      <w:lang w:val="en-US" w:eastAsia="zh-CN"/>
                    </w:rPr>
                  </w:pPr>
                  <w:r>
                    <w:rPr>
                      <w:rFonts w:hint="eastAsia" w:eastAsia="宋体"/>
                      <w:color w:val="0000FF"/>
                      <w:szCs w:val="22"/>
                      <w:lang w:val="en-US" w:eastAsia="zh-CN"/>
                    </w:rPr>
                    <w:t>生产技术部、综合办公室</w:t>
                  </w:r>
                </w:p>
              </w:tc>
              <w:tc>
                <w:tcPr>
                  <w:tcW w:w="1107" w:type="dxa"/>
                </w:tcPr>
                <w:p>
                  <w:pPr>
                    <w:rPr>
                      <w:rFonts w:hint="eastAsia" w:eastAsia="宋体"/>
                      <w:color w:val="0000FF"/>
                      <w:szCs w:val="22"/>
                      <w:lang w:val="en-US" w:eastAsia="zh-CN"/>
                    </w:rPr>
                  </w:pPr>
                  <w:r>
                    <w:rPr>
                      <w:rFonts w:hint="eastAsia" w:eastAsia="宋体"/>
                      <w:color w:val="0000FF"/>
                      <w:szCs w:val="22"/>
                      <w:lang w:val="en-US" w:eastAsia="zh-CN"/>
                    </w:rPr>
                    <w:t>未发生</w:t>
                  </w:r>
                </w:p>
              </w:tc>
              <w:tc>
                <w:tcPr>
                  <w:tcW w:w="1024" w:type="dxa"/>
                </w:tcPr>
                <w:p/>
              </w:tc>
            </w:tr>
          </w:tbl>
          <w:p/>
          <w:p>
            <w:pPr>
              <w:rPr>
                <w:rFonts w:hint="default" w:eastAsia="宋体"/>
                <w:highlight w:val="none"/>
                <w:lang w:val="en-US" w:eastAsia="zh-CN"/>
              </w:rPr>
            </w:pPr>
            <w:r>
              <w:rPr>
                <w:rFonts w:hint="eastAsia"/>
                <w:highlight w:val="none"/>
                <w:lang w:val="en-US" w:eastAsia="zh-CN"/>
              </w:rPr>
              <w:t>文件变更</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576"/>
              <w:gridCol w:w="1207"/>
              <w:gridCol w:w="1006"/>
              <w:gridCol w:w="1754"/>
              <w:gridCol w:w="1107"/>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highlight w:val="none"/>
                    </w:rPr>
                  </w:pPr>
                  <w:r>
                    <w:rPr>
                      <w:rFonts w:hint="eastAsia"/>
                      <w:highlight w:val="none"/>
                    </w:rPr>
                    <w:t>文件名称</w:t>
                  </w:r>
                </w:p>
              </w:tc>
              <w:tc>
                <w:tcPr>
                  <w:tcW w:w="1576" w:type="dxa"/>
                </w:tcPr>
                <w:p>
                  <w:pPr>
                    <w:rPr>
                      <w:highlight w:val="none"/>
                    </w:rPr>
                  </w:pPr>
                  <w:r>
                    <w:rPr>
                      <w:rFonts w:hint="eastAsia"/>
                      <w:highlight w:val="none"/>
                    </w:rPr>
                    <w:t>载体</w:t>
                  </w:r>
                </w:p>
              </w:tc>
              <w:tc>
                <w:tcPr>
                  <w:tcW w:w="1207" w:type="dxa"/>
                </w:tcPr>
                <w:p>
                  <w:pPr>
                    <w:rPr>
                      <w:highlight w:val="none"/>
                    </w:rPr>
                  </w:pPr>
                  <w:r>
                    <w:rPr>
                      <w:rFonts w:hint="eastAsia"/>
                      <w:highlight w:val="none"/>
                    </w:rPr>
                    <w:t>修订日期</w:t>
                  </w:r>
                </w:p>
              </w:tc>
              <w:tc>
                <w:tcPr>
                  <w:tcW w:w="1006" w:type="dxa"/>
                </w:tcPr>
                <w:p>
                  <w:pPr>
                    <w:rPr>
                      <w:highlight w:val="none"/>
                    </w:rPr>
                  </w:pPr>
                  <w:r>
                    <w:rPr>
                      <w:rFonts w:hint="eastAsia"/>
                      <w:highlight w:val="none"/>
                    </w:rPr>
                    <w:t>审批人</w:t>
                  </w:r>
                </w:p>
              </w:tc>
              <w:tc>
                <w:tcPr>
                  <w:tcW w:w="1754" w:type="dxa"/>
                </w:tcPr>
                <w:p>
                  <w:pPr>
                    <w:rPr>
                      <w:highlight w:val="none"/>
                    </w:rPr>
                  </w:pPr>
                  <w:r>
                    <w:rPr>
                      <w:rFonts w:hint="eastAsia"/>
                      <w:highlight w:val="none"/>
                    </w:rPr>
                    <w:t>发放范围</w:t>
                  </w:r>
                </w:p>
              </w:tc>
              <w:tc>
                <w:tcPr>
                  <w:tcW w:w="1107" w:type="dxa"/>
                </w:tcPr>
                <w:p>
                  <w:pPr>
                    <w:rPr>
                      <w:highlight w:val="none"/>
                    </w:rPr>
                  </w:pPr>
                  <w:r>
                    <w:rPr>
                      <w:rFonts w:hint="eastAsia"/>
                      <w:highlight w:val="none"/>
                    </w:rPr>
                    <w:t>作废处理</w:t>
                  </w:r>
                </w:p>
              </w:tc>
              <w:tc>
                <w:tcPr>
                  <w:tcW w:w="1024" w:type="dxa"/>
                </w:tcPr>
                <w:p>
                  <w:pPr>
                    <w:rPr>
                      <w:highlight w:val="none"/>
                    </w:rPr>
                  </w:pPr>
                  <w:r>
                    <w:rPr>
                      <w:rFonts w:hint="eastAsia"/>
                      <w:highlight w:val="none"/>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default" w:eastAsia="宋体"/>
                      <w:highlight w:val="none"/>
                      <w:lang w:val="en-US" w:eastAsia="zh-CN"/>
                    </w:rPr>
                  </w:pPr>
                  <w:r>
                    <w:rPr>
                      <w:rFonts w:hint="eastAsia"/>
                      <w:highlight w:val="none"/>
                      <w:lang w:val="en-US" w:eastAsia="zh-CN"/>
                    </w:rPr>
                    <w:t>管理手册</w:t>
                  </w:r>
                </w:p>
              </w:tc>
              <w:tc>
                <w:tcPr>
                  <w:tcW w:w="1576" w:type="dxa"/>
                </w:tcPr>
                <w:p>
                  <w:pPr>
                    <w:rPr>
                      <w:highlight w:val="none"/>
                    </w:rPr>
                  </w:pPr>
                  <w:r>
                    <w:rPr>
                      <w:rFonts w:hint="eastAsia"/>
                      <w:highlight w:val="none"/>
                    </w:rPr>
                    <w:sym w:font="Wingdings" w:char="00A8"/>
                  </w:r>
                  <w:r>
                    <w:rPr>
                      <w:rFonts w:hint="eastAsia"/>
                      <w:highlight w:val="none"/>
                    </w:rPr>
                    <w:t xml:space="preserve">纸质 </w:t>
                  </w:r>
                  <w:r>
                    <w:rPr>
                      <w:rFonts w:hint="eastAsia"/>
                      <w:highlight w:val="none"/>
                    </w:rPr>
                    <w:sym w:font="Wingdings" w:char="00FE"/>
                  </w:r>
                  <w:r>
                    <w:rPr>
                      <w:rFonts w:hint="eastAsia"/>
                      <w:highlight w:val="none"/>
                    </w:rPr>
                    <w:t>电子</w:t>
                  </w:r>
                </w:p>
              </w:tc>
              <w:tc>
                <w:tcPr>
                  <w:tcW w:w="1207" w:type="dxa"/>
                </w:tcPr>
                <w:p>
                  <w:pPr>
                    <w:rPr>
                      <w:rFonts w:hint="default" w:eastAsia="宋体"/>
                      <w:highlight w:val="none"/>
                      <w:lang w:val="en-US" w:eastAsia="zh-CN"/>
                    </w:rPr>
                  </w:pPr>
                  <w:r>
                    <w:rPr>
                      <w:rFonts w:hint="eastAsia"/>
                      <w:highlight w:val="none"/>
                      <w:lang w:val="en-US" w:eastAsia="zh-CN"/>
                    </w:rPr>
                    <w:t>2022-06-21</w:t>
                  </w:r>
                </w:p>
              </w:tc>
              <w:tc>
                <w:tcPr>
                  <w:tcW w:w="1006" w:type="dxa"/>
                  <w:vAlign w:val="top"/>
                </w:tcPr>
                <w:p>
                  <w:pPr>
                    <w:rPr>
                      <w:rFonts w:ascii="Times New Roman" w:hAnsi="Times New Roman" w:eastAsia="宋体" w:cs="Times New Roman"/>
                      <w:kern w:val="2"/>
                      <w:sz w:val="21"/>
                      <w:highlight w:val="none"/>
                      <w:lang w:val="en-US" w:eastAsia="zh-CN" w:bidi="ar-SA"/>
                    </w:rPr>
                  </w:pPr>
                  <w:r>
                    <w:rPr>
                      <w:rFonts w:hint="eastAsia"/>
                      <w:lang w:val="en-US" w:eastAsia="zh-CN"/>
                    </w:rPr>
                    <w:t>赵宝龙</w:t>
                  </w:r>
                </w:p>
              </w:tc>
              <w:tc>
                <w:tcPr>
                  <w:tcW w:w="1754" w:type="dxa"/>
                </w:tcPr>
                <w:p>
                  <w:pPr>
                    <w:rPr>
                      <w:rFonts w:hint="default" w:eastAsia="宋体"/>
                      <w:highlight w:val="none"/>
                      <w:lang w:val="en-US" w:eastAsia="zh-CN"/>
                    </w:rPr>
                  </w:pPr>
                  <w:r>
                    <w:rPr>
                      <w:rFonts w:hint="eastAsia"/>
                      <w:highlight w:val="none"/>
                      <w:lang w:val="en-US" w:eastAsia="zh-CN"/>
                    </w:rPr>
                    <w:t>各部门</w:t>
                  </w:r>
                </w:p>
              </w:tc>
              <w:tc>
                <w:tcPr>
                  <w:tcW w:w="1107" w:type="dxa"/>
                </w:tcPr>
                <w:p>
                  <w:pPr>
                    <w:rPr>
                      <w:rFonts w:hint="eastAsia" w:eastAsia="宋体"/>
                      <w:highlight w:val="none"/>
                      <w:lang w:val="en-US" w:eastAsia="zh-CN"/>
                    </w:rPr>
                  </w:pPr>
                  <w:r>
                    <w:rPr>
                      <w:rFonts w:hint="eastAsia"/>
                      <w:highlight w:val="none"/>
                      <w:lang w:val="en-US" w:eastAsia="zh-CN"/>
                    </w:rPr>
                    <w:t>更换</w:t>
                  </w:r>
                </w:p>
              </w:tc>
              <w:tc>
                <w:tcPr>
                  <w:tcW w:w="1024" w:type="dxa"/>
                </w:tcPr>
                <w:p>
                  <w:pPr>
                    <w:rPr>
                      <w:rFonts w:hint="eastAsia" w:eastAsia="宋体"/>
                      <w:highlight w:val="none"/>
                      <w:lang w:val="en-US" w:eastAsia="zh-CN"/>
                    </w:rPr>
                  </w:pPr>
                  <w:r>
                    <w:rPr>
                      <w:rFonts w:hint="eastAsia"/>
                      <w:highlight w:val="none"/>
                      <w:lang w:val="en-US" w:eastAsia="zh-CN"/>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highlight w:val="none"/>
                    </w:rPr>
                  </w:pPr>
                </w:p>
              </w:tc>
              <w:tc>
                <w:tcPr>
                  <w:tcW w:w="1576" w:type="dxa"/>
                </w:tcPr>
                <w:p>
                  <w:pPr>
                    <w:rPr>
                      <w:highlight w:val="none"/>
                    </w:rPr>
                  </w:pPr>
                  <w:r>
                    <w:rPr>
                      <w:rFonts w:hint="eastAsia"/>
                      <w:highlight w:val="none"/>
                    </w:rPr>
                    <w:sym w:font="Wingdings" w:char="00A8"/>
                  </w:r>
                  <w:r>
                    <w:rPr>
                      <w:rFonts w:hint="eastAsia"/>
                      <w:highlight w:val="none"/>
                    </w:rPr>
                    <w:t xml:space="preserve">纸质 </w:t>
                  </w:r>
                  <w:r>
                    <w:rPr>
                      <w:rFonts w:hint="eastAsia"/>
                      <w:highlight w:val="none"/>
                    </w:rPr>
                    <w:sym w:font="Wingdings" w:char="00A8"/>
                  </w:r>
                  <w:r>
                    <w:rPr>
                      <w:rFonts w:hint="eastAsia"/>
                      <w:highlight w:val="none"/>
                    </w:rPr>
                    <w:t>电子</w:t>
                  </w:r>
                </w:p>
              </w:tc>
              <w:tc>
                <w:tcPr>
                  <w:tcW w:w="1207" w:type="dxa"/>
                </w:tcPr>
                <w:p>
                  <w:pPr>
                    <w:rPr>
                      <w:highlight w:val="none"/>
                    </w:rPr>
                  </w:pPr>
                </w:p>
              </w:tc>
              <w:tc>
                <w:tcPr>
                  <w:tcW w:w="1006" w:type="dxa"/>
                </w:tcPr>
                <w:p>
                  <w:pPr>
                    <w:rPr>
                      <w:highlight w:val="none"/>
                    </w:rPr>
                  </w:pPr>
                </w:p>
              </w:tc>
              <w:tc>
                <w:tcPr>
                  <w:tcW w:w="1754" w:type="dxa"/>
                </w:tcPr>
                <w:p>
                  <w:pPr>
                    <w:rPr>
                      <w:highlight w:val="none"/>
                    </w:rPr>
                  </w:pPr>
                </w:p>
              </w:tc>
              <w:tc>
                <w:tcPr>
                  <w:tcW w:w="1107" w:type="dxa"/>
                </w:tcPr>
                <w:p>
                  <w:pPr>
                    <w:rPr>
                      <w:highlight w:val="none"/>
                    </w:rPr>
                  </w:pPr>
                </w:p>
              </w:tc>
              <w:tc>
                <w:tcPr>
                  <w:tcW w:w="1024" w:type="dxa"/>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highlight w:val="none"/>
                    </w:rPr>
                  </w:pPr>
                </w:p>
              </w:tc>
              <w:tc>
                <w:tcPr>
                  <w:tcW w:w="1576" w:type="dxa"/>
                </w:tcPr>
                <w:p>
                  <w:pPr>
                    <w:rPr>
                      <w:highlight w:val="none"/>
                    </w:rPr>
                  </w:pPr>
                  <w:r>
                    <w:rPr>
                      <w:rFonts w:hint="eastAsia"/>
                      <w:highlight w:val="none"/>
                    </w:rPr>
                    <w:sym w:font="Wingdings" w:char="00A8"/>
                  </w:r>
                  <w:r>
                    <w:rPr>
                      <w:rFonts w:hint="eastAsia"/>
                      <w:highlight w:val="none"/>
                    </w:rPr>
                    <w:t xml:space="preserve">纸质 </w:t>
                  </w:r>
                  <w:r>
                    <w:rPr>
                      <w:rFonts w:hint="eastAsia"/>
                      <w:highlight w:val="none"/>
                    </w:rPr>
                    <w:sym w:font="Wingdings" w:char="00A8"/>
                  </w:r>
                  <w:r>
                    <w:rPr>
                      <w:rFonts w:hint="eastAsia"/>
                      <w:highlight w:val="none"/>
                    </w:rPr>
                    <w:t>电子</w:t>
                  </w:r>
                </w:p>
              </w:tc>
              <w:tc>
                <w:tcPr>
                  <w:tcW w:w="1207" w:type="dxa"/>
                </w:tcPr>
                <w:p>
                  <w:pPr>
                    <w:rPr>
                      <w:highlight w:val="none"/>
                    </w:rPr>
                  </w:pPr>
                </w:p>
              </w:tc>
              <w:tc>
                <w:tcPr>
                  <w:tcW w:w="1006" w:type="dxa"/>
                </w:tcPr>
                <w:p>
                  <w:pPr>
                    <w:rPr>
                      <w:highlight w:val="none"/>
                    </w:rPr>
                  </w:pPr>
                </w:p>
              </w:tc>
              <w:tc>
                <w:tcPr>
                  <w:tcW w:w="1754" w:type="dxa"/>
                </w:tcPr>
                <w:p>
                  <w:pPr>
                    <w:rPr>
                      <w:highlight w:val="none"/>
                    </w:rPr>
                  </w:pPr>
                </w:p>
              </w:tc>
              <w:tc>
                <w:tcPr>
                  <w:tcW w:w="1107" w:type="dxa"/>
                </w:tcPr>
                <w:p>
                  <w:pPr>
                    <w:rPr>
                      <w:highlight w:val="none"/>
                    </w:rPr>
                  </w:pPr>
                </w:p>
              </w:tc>
              <w:tc>
                <w:tcPr>
                  <w:tcW w:w="1024" w:type="dxa"/>
                </w:tcPr>
                <w:p>
                  <w:pPr>
                    <w:rPr>
                      <w:highlight w:val="none"/>
                    </w:rPr>
                  </w:pPr>
                </w:p>
              </w:tc>
            </w:tr>
          </w:tbl>
          <w:p/>
          <w:p>
            <w:r>
              <w:rPr>
                <w:rFonts w:hint="eastAsia"/>
              </w:rPr>
              <w:t>电子文件系统管理：</w:t>
            </w:r>
            <w:r>
              <w:rPr>
                <w:rFonts w:hint="eastAsia"/>
              </w:rPr>
              <w:sym w:font="Wingdings" w:char="00FE"/>
            </w:r>
            <w:r>
              <w:rPr>
                <w:rFonts w:hint="eastAsia"/>
              </w:rPr>
              <w:t xml:space="preserve">定期杀毒 </w:t>
            </w:r>
            <w:r>
              <w:rPr>
                <w:rFonts w:hint="eastAsia"/>
              </w:rPr>
              <w:sym w:font="Wingdings" w:char="00FE"/>
            </w:r>
            <w:r>
              <w:rPr>
                <w:rFonts w:hint="eastAsia"/>
              </w:rPr>
              <w:t xml:space="preserve">定期备份 </w:t>
            </w:r>
            <w:r>
              <w:rPr>
                <w:rFonts w:hint="eastAsia"/>
              </w:rPr>
              <w:sym w:font="Wingdings" w:char="00FE"/>
            </w:r>
            <w:r>
              <w:rPr>
                <w:rFonts w:hint="eastAsia"/>
              </w:rPr>
              <w:t xml:space="preserve">限值上网 </w:t>
            </w:r>
            <w:r>
              <w:rPr>
                <w:rFonts w:hint="eastAsia"/>
              </w:rPr>
              <w:sym w:font="Wingdings" w:char="00FE"/>
            </w:r>
            <w:r>
              <w:rPr>
                <w:rFonts w:hint="eastAsia"/>
              </w:rPr>
              <w:t xml:space="preserve">取消USB端口 </w:t>
            </w:r>
            <w:r>
              <w:rPr>
                <w:rFonts w:hint="eastAsia"/>
              </w:rPr>
              <w:sym w:font="Wingdings" w:char="00A8"/>
            </w:r>
            <w:r>
              <w:rPr>
                <w:rFonts w:hint="eastAsia"/>
              </w:rPr>
              <w:t>其他</w:t>
            </w:r>
          </w:p>
          <w:p/>
          <w:p>
            <w:pPr>
              <w:rPr>
                <w:rFonts w:hint="default" w:eastAsia="宋体"/>
                <w:highlight w:val="none"/>
                <w:lang w:val="en-US" w:eastAsia="zh-CN"/>
              </w:rPr>
            </w:pPr>
            <w:r>
              <w:rPr>
                <w:rFonts w:hint="eastAsia"/>
                <w:highlight w:val="none"/>
              </w:rPr>
              <w:t>外来文件控制</w:t>
            </w:r>
            <w:r>
              <w:rPr>
                <w:rFonts w:hint="eastAsia"/>
                <w:highlight w:val="none"/>
                <w:lang w:eastAsia="zh-CN"/>
              </w:rPr>
              <w:t>——</w:t>
            </w:r>
            <w:r>
              <w:rPr>
                <w:rFonts w:hint="eastAsia"/>
                <w:highlight w:val="none"/>
                <w:lang w:val="en-US" w:eastAsia="zh-CN"/>
              </w:rPr>
              <w:t>查看《法律法规清单》</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1745"/>
              <w:gridCol w:w="1172"/>
              <w:gridCol w:w="1218"/>
              <w:gridCol w:w="1810"/>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tcPr>
                <w:p>
                  <w:r>
                    <w:rPr>
                      <w:rFonts w:hint="eastAsia"/>
                    </w:rPr>
                    <w:t>文件名称</w:t>
                  </w:r>
                </w:p>
              </w:tc>
              <w:tc>
                <w:tcPr>
                  <w:tcW w:w="1745" w:type="dxa"/>
                </w:tcPr>
                <w:p>
                  <w:r>
                    <w:rPr>
                      <w:rFonts w:hint="eastAsia"/>
                    </w:rPr>
                    <w:t>性质</w:t>
                  </w:r>
                </w:p>
              </w:tc>
              <w:tc>
                <w:tcPr>
                  <w:tcW w:w="1172" w:type="dxa"/>
                </w:tcPr>
                <w:p>
                  <w:r>
                    <w:rPr>
                      <w:rFonts w:hint="eastAsia"/>
                    </w:rPr>
                    <w:t>收集日期</w:t>
                  </w:r>
                </w:p>
              </w:tc>
              <w:tc>
                <w:tcPr>
                  <w:tcW w:w="1218" w:type="dxa"/>
                </w:tcPr>
                <w:p>
                  <w:r>
                    <w:rPr>
                      <w:rFonts w:hint="eastAsia"/>
                    </w:rPr>
                    <w:t>收集人</w:t>
                  </w:r>
                </w:p>
              </w:tc>
              <w:tc>
                <w:tcPr>
                  <w:tcW w:w="1810" w:type="dxa"/>
                </w:tcPr>
                <w:p>
                  <w:r>
                    <w:rPr>
                      <w:rFonts w:hint="eastAsia"/>
                    </w:rPr>
                    <w:t>使用方法</w:t>
                  </w:r>
                </w:p>
              </w:tc>
              <w:tc>
                <w:tcPr>
                  <w:tcW w:w="1457" w:type="dxa"/>
                </w:tcPr>
                <w:p>
                  <w:r>
                    <w:rPr>
                      <w:rFonts w:hint="eastAsia"/>
                    </w:rPr>
                    <w:t>适用部门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tcPr>
                <w:p>
                  <w:pPr>
                    <w:rPr>
                      <w:rFonts w:hint="eastAsia" w:eastAsia="宋体"/>
                      <w:color w:val="0000FF"/>
                      <w:szCs w:val="22"/>
                      <w:lang w:val="en-US" w:eastAsia="zh-CN"/>
                    </w:rPr>
                  </w:pPr>
                  <w:r>
                    <w:rPr>
                      <w:rFonts w:hint="eastAsia" w:eastAsia="宋体"/>
                      <w:color w:val="0000FF"/>
                      <w:szCs w:val="22"/>
                      <w:lang w:val="en-US" w:eastAsia="zh-CN"/>
                    </w:rPr>
                    <w:t>GB17167-2006用能单位能源计量器具配备及管理导则</w:t>
                  </w:r>
                </w:p>
              </w:tc>
              <w:tc>
                <w:tcPr>
                  <w:tcW w:w="1745" w:type="dxa"/>
                </w:tcPr>
                <w:p>
                  <w:r>
                    <w:rPr>
                      <w:rFonts w:hint="eastAsia"/>
                    </w:rPr>
                    <w:sym w:font="Wingdings" w:char="00FE"/>
                  </w:r>
                  <w:r>
                    <w:rPr>
                      <w:rFonts w:hint="eastAsia"/>
                    </w:rPr>
                    <w:t xml:space="preserve">标准 </w:t>
                  </w:r>
                  <w:r>
                    <w:rPr>
                      <w:rFonts w:hint="eastAsia"/>
                    </w:rPr>
                    <w:sym w:font="Wingdings" w:char="00A8"/>
                  </w:r>
                  <w:r>
                    <w:rPr>
                      <w:rFonts w:hint="eastAsia"/>
                    </w:rPr>
                    <w:t>法规</w:t>
                  </w:r>
                </w:p>
                <w:p>
                  <w:r>
                    <w:rPr>
                      <w:rFonts w:hint="eastAsia"/>
                    </w:rPr>
                    <w:sym w:font="Wingdings" w:char="00A8"/>
                  </w:r>
                  <w:r>
                    <w:rPr>
                      <w:rFonts w:hint="eastAsia"/>
                    </w:rPr>
                    <w:t xml:space="preserve">通知 </w:t>
                  </w:r>
                  <w:r>
                    <w:rPr>
                      <w:rFonts w:hint="eastAsia"/>
                    </w:rPr>
                    <w:sym w:font="Wingdings" w:char="00A8"/>
                  </w:r>
                </w:p>
              </w:tc>
              <w:tc>
                <w:tcPr>
                  <w:tcW w:w="1172" w:type="dxa"/>
                </w:tcPr>
                <w:p>
                  <w:pPr>
                    <w:rPr>
                      <w:rFonts w:hint="default" w:eastAsia="宋体"/>
                      <w:lang w:val="en-US" w:eastAsia="zh-CN"/>
                    </w:rPr>
                  </w:pPr>
                  <w:r>
                    <w:rPr>
                      <w:rFonts w:hint="eastAsia"/>
                      <w:lang w:val="en-US" w:eastAsia="zh-CN"/>
                    </w:rPr>
                    <w:t>2022-03-02</w:t>
                  </w:r>
                </w:p>
              </w:tc>
              <w:tc>
                <w:tcPr>
                  <w:tcW w:w="1218" w:type="dxa"/>
                </w:tcPr>
                <w:p>
                  <w:pPr>
                    <w:rPr>
                      <w:rFonts w:hint="default" w:eastAsia="宋体"/>
                      <w:lang w:val="en-US" w:eastAsia="zh-CN"/>
                    </w:rPr>
                  </w:pPr>
                  <w:r>
                    <w:rPr>
                      <w:rFonts w:hint="eastAsia"/>
                      <w:lang w:val="en-US" w:eastAsia="zh-CN"/>
                    </w:rPr>
                    <w:t>王珊珊</w:t>
                  </w:r>
                </w:p>
              </w:tc>
              <w:tc>
                <w:tcPr>
                  <w:tcW w:w="1810" w:type="dxa"/>
                </w:tcPr>
                <w:p>
                  <w:r>
                    <w:rPr>
                      <w:rFonts w:hint="eastAsia"/>
                    </w:rPr>
                    <w:sym w:font="Wingdings" w:char="00FE"/>
                  </w:r>
                  <w:r>
                    <w:rPr>
                      <w:rFonts w:hint="eastAsia"/>
                    </w:rPr>
                    <w:t xml:space="preserve">直接下发 </w:t>
                  </w:r>
                </w:p>
                <w:p>
                  <w:r>
                    <w:rPr>
                      <w:rFonts w:hint="eastAsia"/>
                    </w:rPr>
                    <w:sym w:font="Wingdings" w:char="00A8"/>
                  </w:r>
                  <w:r>
                    <w:rPr>
                      <w:rFonts w:hint="eastAsia"/>
                    </w:rPr>
                    <w:t>转成内部文件</w:t>
                  </w:r>
                </w:p>
              </w:tc>
              <w:tc>
                <w:tcPr>
                  <w:tcW w:w="1457" w:type="dxa"/>
                </w:tcPr>
                <w:p>
                  <w:pPr>
                    <w:rPr>
                      <w:rFonts w:hint="default" w:eastAsia="宋体"/>
                      <w:lang w:val="en-US" w:eastAsia="zh-CN"/>
                    </w:rPr>
                  </w:pPr>
                  <w:r>
                    <w:rPr>
                      <w:rFonts w:hint="eastAsia"/>
                      <w:lang w:val="en-US" w:eastAsia="zh-CN"/>
                    </w:rPr>
                    <w:t>综合办公部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tcPr>
                <w:p>
                  <w:pPr>
                    <w:rPr>
                      <w:rFonts w:hint="eastAsia" w:eastAsia="宋体"/>
                      <w:color w:val="0000FF"/>
                      <w:szCs w:val="22"/>
                      <w:lang w:val="en-US" w:eastAsia="zh-CN"/>
                    </w:rPr>
                  </w:pPr>
                  <w:r>
                    <w:rPr>
                      <w:rFonts w:hint="eastAsia" w:eastAsia="宋体"/>
                      <w:color w:val="0000FF"/>
                      <w:szCs w:val="22"/>
                      <w:lang w:val="en-US" w:eastAsia="zh-CN"/>
                    </w:rPr>
                    <w:t>GB/T 2589- 2020</w:t>
                  </w:r>
                  <w:r>
                    <w:rPr>
                      <w:rFonts w:hint="eastAsia" w:eastAsia="宋体"/>
                      <w:color w:val="0000FF"/>
                      <w:szCs w:val="22"/>
                      <w:lang w:val="en-US" w:eastAsia="zh-CN"/>
                    </w:rPr>
                    <w:tab/>
                  </w:r>
                  <w:r>
                    <w:rPr>
                      <w:rFonts w:hint="eastAsia" w:eastAsia="宋体"/>
                      <w:color w:val="0000FF"/>
                      <w:szCs w:val="22"/>
                      <w:lang w:val="en-US" w:eastAsia="zh-CN"/>
                    </w:rPr>
                    <w:t>综合能耗计算通则</w:t>
                  </w:r>
                </w:p>
              </w:tc>
              <w:tc>
                <w:tcPr>
                  <w:tcW w:w="1745" w:type="dxa"/>
                </w:tcPr>
                <w:p>
                  <w:r>
                    <w:rPr>
                      <w:rFonts w:hint="eastAsia"/>
                    </w:rPr>
                    <w:sym w:font="Wingdings" w:char="00FE"/>
                  </w:r>
                  <w:r>
                    <w:rPr>
                      <w:rFonts w:hint="eastAsia"/>
                    </w:rPr>
                    <w:t xml:space="preserve">标准 </w:t>
                  </w:r>
                  <w:r>
                    <w:rPr>
                      <w:rFonts w:hint="eastAsia"/>
                    </w:rPr>
                    <w:sym w:font="Wingdings" w:char="00A8"/>
                  </w:r>
                  <w:r>
                    <w:rPr>
                      <w:rFonts w:hint="eastAsia"/>
                    </w:rPr>
                    <w:t>法规</w:t>
                  </w:r>
                </w:p>
                <w:p>
                  <w:r>
                    <w:rPr>
                      <w:rFonts w:hint="eastAsia"/>
                    </w:rPr>
                    <w:sym w:font="Wingdings" w:char="00A8"/>
                  </w:r>
                  <w:r>
                    <w:rPr>
                      <w:rFonts w:hint="eastAsia"/>
                    </w:rPr>
                    <w:t xml:space="preserve">通知 </w:t>
                  </w:r>
                  <w:r>
                    <w:rPr>
                      <w:rFonts w:hint="eastAsia"/>
                    </w:rPr>
                    <w:sym w:font="Wingdings" w:char="00A8"/>
                  </w:r>
                </w:p>
              </w:tc>
              <w:tc>
                <w:tcPr>
                  <w:tcW w:w="1172" w:type="dxa"/>
                </w:tcPr>
                <w:p>
                  <w:pPr>
                    <w:rPr>
                      <w:rFonts w:hint="default"/>
                      <w:lang w:val="en-US"/>
                    </w:rPr>
                  </w:pPr>
                  <w:r>
                    <w:rPr>
                      <w:rFonts w:hint="eastAsia"/>
                      <w:lang w:val="en-US" w:eastAsia="zh-CN"/>
                    </w:rPr>
                    <w:t>2022-03-02</w:t>
                  </w:r>
                </w:p>
              </w:tc>
              <w:tc>
                <w:tcPr>
                  <w:tcW w:w="1218" w:type="dxa"/>
                  <w:vAlign w:val="top"/>
                </w:tcPr>
                <w:p>
                  <w:r>
                    <w:rPr>
                      <w:rFonts w:hint="eastAsia"/>
                      <w:lang w:val="en-US" w:eastAsia="zh-CN"/>
                    </w:rPr>
                    <w:t>王珊珊</w:t>
                  </w:r>
                </w:p>
              </w:tc>
              <w:tc>
                <w:tcPr>
                  <w:tcW w:w="1810" w:type="dxa"/>
                </w:tcPr>
                <w:p>
                  <w:r>
                    <w:rPr>
                      <w:rFonts w:hint="eastAsia"/>
                    </w:rPr>
                    <w:sym w:font="Wingdings" w:char="00FE"/>
                  </w:r>
                  <w:r>
                    <w:rPr>
                      <w:rFonts w:hint="eastAsia"/>
                    </w:rPr>
                    <w:t xml:space="preserve">直接下发 </w:t>
                  </w:r>
                </w:p>
                <w:p>
                  <w:r>
                    <w:rPr>
                      <w:rFonts w:hint="eastAsia"/>
                    </w:rPr>
                    <w:sym w:font="Wingdings" w:char="00A8"/>
                  </w:r>
                  <w:r>
                    <w:rPr>
                      <w:rFonts w:hint="eastAsia"/>
                    </w:rPr>
                    <w:t>转成内部文件</w:t>
                  </w:r>
                </w:p>
              </w:tc>
              <w:tc>
                <w:tcPr>
                  <w:tcW w:w="1457" w:type="dxa"/>
                </w:tcPr>
                <w:p>
                  <w:r>
                    <w:rPr>
                      <w:rFonts w:hint="eastAsia"/>
                      <w:lang w:val="en-US" w:eastAsia="zh-CN"/>
                    </w:rPr>
                    <w:t>综合办公部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rPr>
                      <w:rFonts w:hint="eastAsia" w:eastAsia="宋体"/>
                      <w:color w:val="0000FF"/>
                      <w:szCs w:val="22"/>
                      <w:lang w:val="en-US" w:eastAsia="zh-CN"/>
                    </w:rPr>
                  </w:pPr>
                  <w:r>
                    <w:rPr>
                      <w:rFonts w:hint="eastAsia" w:eastAsia="宋体"/>
                      <w:color w:val="0000FF"/>
                      <w:szCs w:val="22"/>
                      <w:lang w:val="en-US" w:eastAsia="zh-CN"/>
                    </w:rPr>
                    <w:t>GB/T 3484-2009企业能量平衡通则</w:t>
                  </w:r>
                </w:p>
              </w:tc>
              <w:tc>
                <w:tcPr>
                  <w:tcW w:w="1745" w:type="dxa"/>
                  <w:vAlign w:val="top"/>
                </w:tcPr>
                <w:p>
                  <w:r>
                    <w:rPr>
                      <w:rFonts w:hint="eastAsia"/>
                    </w:rPr>
                    <w:sym w:font="Wingdings" w:char="00FE"/>
                  </w:r>
                  <w:r>
                    <w:rPr>
                      <w:rFonts w:hint="eastAsia"/>
                    </w:rPr>
                    <w:t xml:space="preserve">标准 </w:t>
                  </w:r>
                  <w:r>
                    <w:rPr>
                      <w:rFonts w:hint="eastAsia"/>
                    </w:rPr>
                    <w:sym w:font="Wingdings" w:char="00A8"/>
                  </w:r>
                  <w:r>
                    <w:rPr>
                      <w:rFonts w:hint="eastAsia"/>
                    </w:rPr>
                    <w:t>法规</w:t>
                  </w:r>
                </w:p>
                <w:p>
                  <w:pPr>
                    <w:rPr>
                      <w:rFonts w:ascii="Times New Roman" w:hAnsi="Times New Roman" w:eastAsia="宋体" w:cs="Times New Roman"/>
                      <w:kern w:val="2"/>
                      <w:sz w:val="21"/>
                      <w:lang w:val="en-US" w:eastAsia="zh-CN" w:bidi="ar-SA"/>
                    </w:rPr>
                  </w:pPr>
                  <w:r>
                    <w:rPr>
                      <w:rFonts w:hint="eastAsia"/>
                    </w:rPr>
                    <w:sym w:font="Wingdings" w:char="00A8"/>
                  </w:r>
                  <w:r>
                    <w:rPr>
                      <w:rFonts w:hint="eastAsia"/>
                    </w:rPr>
                    <w:t xml:space="preserve">通知 </w:t>
                  </w:r>
                  <w:r>
                    <w:rPr>
                      <w:rFonts w:hint="eastAsia"/>
                    </w:rPr>
                    <w:sym w:font="Wingdings" w:char="00A8"/>
                  </w:r>
                </w:p>
              </w:tc>
              <w:tc>
                <w:tcPr>
                  <w:tcW w:w="1172" w:type="dxa"/>
                </w:tcPr>
                <w:p>
                  <w:pPr>
                    <w:rPr>
                      <w:rFonts w:hint="default"/>
                      <w:lang w:val="en-US"/>
                    </w:rPr>
                  </w:pPr>
                  <w:r>
                    <w:rPr>
                      <w:rFonts w:hint="eastAsia"/>
                      <w:lang w:val="en-US" w:eastAsia="zh-CN"/>
                    </w:rPr>
                    <w:t>2022-03-02</w:t>
                  </w:r>
                </w:p>
              </w:tc>
              <w:tc>
                <w:tcPr>
                  <w:tcW w:w="1218" w:type="dxa"/>
                  <w:vAlign w:val="top"/>
                </w:tcPr>
                <w:p>
                  <w:r>
                    <w:rPr>
                      <w:rFonts w:hint="eastAsia"/>
                      <w:lang w:val="en-US" w:eastAsia="zh-CN"/>
                    </w:rPr>
                    <w:t>王珊珊</w:t>
                  </w:r>
                </w:p>
              </w:tc>
              <w:tc>
                <w:tcPr>
                  <w:tcW w:w="1810" w:type="dxa"/>
                </w:tcPr>
                <w:p>
                  <w:r>
                    <w:rPr>
                      <w:rFonts w:hint="eastAsia"/>
                    </w:rPr>
                    <w:sym w:font="Wingdings" w:char="00FE"/>
                  </w:r>
                  <w:r>
                    <w:rPr>
                      <w:rFonts w:hint="eastAsia"/>
                    </w:rPr>
                    <w:t xml:space="preserve">直接下发 </w:t>
                  </w:r>
                </w:p>
                <w:p>
                  <w:r>
                    <w:rPr>
                      <w:rFonts w:hint="eastAsia"/>
                    </w:rPr>
                    <w:sym w:font="Wingdings" w:char="00A8"/>
                  </w:r>
                  <w:r>
                    <w:rPr>
                      <w:rFonts w:hint="eastAsia"/>
                    </w:rPr>
                    <w:t>转成内部文件</w:t>
                  </w:r>
                </w:p>
              </w:tc>
              <w:tc>
                <w:tcPr>
                  <w:tcW w:w="1457" w:type="dxa"/>
                </w:tcPr>
                <w:p>
                  <w:r>
                    <w:rPr>
                      <w:rFonts w:hint="eastAsia"/>
                      <w:lang w:val="en-US" w:eastAsia="zh-CN"/>
                    </w:rPr>
                    <w:t>综合办公部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vAlign w:val="center"/>
                </w:tcPr>
                <w:p>
                  <w:pPr>
                    <w:widowControl/>
                    <w:spacing w:line="280" w:lineRule="exact"/>
                    <w:textAlignment w:val="center"/>
                    <w:rPr>
                      <w:rFonts w:hint="eastAsia"/>
                      <w:color w:val="FF0000"/>
                      <w:highlight w:val="none"/>
                    </w:rPr>
                  </w:pPr>
                  <w:r>
                    <w:rPr>
                      <w:rFonts w:hint="eastAsia"/>
                      <w:color w:val="FF0000"/>
                      <w:lang w:val="en-US" w:eastAsia="zh-CN"/>
                    </w:rPr>
                    <w:t>GB/T 24851-2010《建筑材料行业能源计量器具配备和管理要求》</w:t>
                  </w:r>
                </w:p>
              </w:tc>
              <w:tc>
                <w:tcPr>
                  <w:tcW w:w="1745" w:type="dxa"/>
                  <w:vAlign w:val="top"/>
                </w:tcPr>
                <w:p>
                  <w:pPr>
                    <w:rPr>
                      <w:color w:val="FF0000"/>
                    </w:rPr>
                  </w:pPr>
                  <w:r>
                    <w:rPr>
                      <w:rFonts w:hint="eastAsia"/>
                      <w:color w:val="FF0000"/>
                    </w:rPr>
                    <w:sym w:font="Wingdings" w:char="00FE"/>
                  </w:r>
                  <w:r>
                    <w:rPr>
                      <w:rFonts w:hint="eastAsia"/>
                      <w:color w:val="FF0000"/>
                    </w:rPr>
                    <w:t xml:space="preserve">标准 </w:t>
                  </w:r>
                  <w:r>
                    <w:rPr>
                      <w:rFonts w:hint="eastAsia"/>
                      <w:color w:val="FF0000"/>
                    </w:rPr>
                    <w:sym w:font="Wingdings" w:char="00A8"/>
                  </w:r>
                  <w:r>
                    <w:rPr>
                      <w:rFonts w:hint="eastAsia"/>
                      <w:color w:val="FF0000"/>
                    </w:rPr>
                    <w:t>法规</w:t>
                  </w:r>
                </w:p>
                <w:p>
                  <w:pPr>
                    <w:rPr>
                      <w:rFonts w:hint="eastAsia" w:ascii="Times New Roman" w:hAnsi="Times New Roman" w:eastAsia="宋体" w:cs="Times New Roman"/>
                      <w:color w:val="FF0000"/>
                      <w:kern w:val="2"/>
                      <w:sz w:val="21"/>
                      <w:lang w:val="en-US" w:eastAsia="zh-CN" w:bidi="ar-SA"/>
                    </w:rPr>
                  </w:pPr>
                  <w:r>
                    <w:rPr>
                      <w:rFonts w:hint="eastAsia"/>
                      <w:color w:val="FF0000"/>
                    </w:rPr>
                    <w:sym w:font="Wingdings" w:char="00A8"/>
                  </w:r>
                  <w:r>
                    <w:rPr>
                      <w:rFonts w:hint="eastAsia"/>
                      <w:color w:val="FF0000"/>
                    </w:rPr>
                    <w:t xml:space="preserve">通知 </w:t>
                  </w:r>
                  <w:r>
                    <w:rPr>
                      <w:rFonts w:hint="eastAsia"/>
                      <w:color w:val="FF0000"/>
                    </w:rPr>
                    <w:sym w:font="Wingdings" w:char="00A8"/>
                  </w:r>
                </w:p>
              </w:tc>
              <w:tc>
                <w:tcPr>
                  <w:tcW w:w="1172" w:type="dxa"/>
                </w:tcPr>
                <w:p>
                  <w:pPr>
                    <w:rPr>
                      <w:rFonts w:hint="default"/>
                      <w:color w:val="FF0000"/>
                      <w:lang w:val="en-US" w:eastAsia="zh-CN"/>
                    </w:rPr>
                  </w:pPr>
                  <w:r>
                    <w:rPr>
                      <w:rFonts w:hint="eastAsia"/>
                      <w:color w:val="FF0000"/>
                      <w:lang w:val="en-US" w:eastAsia="zh-CN"/>
                    </w:rPr>
                    <w:t>未收集-问题项已沟通</w:t>
                  </w:r>
                </w:p>
              </w:tc>
              <w:tc>
                <w:tcPr>
                  <w:tcW w:w="1218" w:type="dxa"/>
                  <w:vAlign w:val="top"/>
                </w:tcPr>
                <w:p>
                  <w:pPr>
                    <w:rPr>
                      <w:rFonts w:hint="eastAsia"/>
                      <w:lang w:val="en-US" w:eastAsia="zh-CN"/>
                    </w:rPr>
                  </w:pPr>
                  <w:r>
                    <w:rPr>
                      <w:rFonts w:hint="eastAsia"/>
                      <w:lang w:val="en-US" w:eastAsia="zh-CN"/>
                    </w:rPr>
                    <w:t>王珊珊</w:t>
                  </w:r>
                </w:p>
              </w:tc>
              <w:tc>
                <w:tcPr>
                  <w:tcW w:w="1810" w:type="dxa"/>
                  <w:vAlign w:val="top"/>
                </w:tcPr>
                <w:p>
                  <w:r>
                    <w:rPr>
                      <w:rFonts w:hint="eastAsia"/>
                    </w:rPr>
                    <w:sym w:font="Wingdings" w:char="00FE"/>
                  </w:r>
                  <w:r>
                    <w:rPr>
                      <w:rFonts w:hint="eastAsia"/>
                    </w:rPr>
                    <w:t xml:space="preserve">直接下发 </w:t>
                  </w:r>
                </w:p>
                <w:p>
                  <w:pPr>
                    <w:rPr>
                      <w:rFonts w:hint="eastAsia" w:ascii="Times New Roman" w:hAnsi="Times New Roman" w:eastAsia="宋体" w:cs="Times New Roman"/>
                      <w:kern w:val="2"/>
                      <w:sz w:val="21"/>
                      <w:lang w:val="en-US" w:eastAsia="zh-CN" w:bidi="ar-SA"/>
                    </w:rPr>
                  </w:pPr>
                  <w:r>
                    <w:rPr>
                      <w:rFonts w:hint="eastAsia"/>
                    </w:rPr>
                    <w:sym w:font="Wingdings" w:char="00A8"/>
                  </w:r>
                  <w:r>
                    <w:rPr>
                      <w:rFonts w:hint="eastAsia"/>
                    </w:rPr>
                    <w:t>转成内部文件</w:t>
                  </w:r>
                </w:p>
              </w:tc>
              <w:tc>
                <w:tcPr>
                  <w:tcW w:w="1457"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综合办公部</w:t>
                  </w:r>
                </w:p>
              </w:tc>
            </w:tr>
          </w:tbl>
          <w:p>
            <w:pPr>
              <w:rPr>
                <w:rFonts w:hint="default" w:eastAsia="宋体"/>
                <w:lang w:val="en-US" w:eastAsia="zh-CN"/>
              </w:rPr>
            </w:pPr>
          </w:p>
          <w:p>
            <w:pPr>
              <w:pStyle w:val="14"/>
            </w:pPr>
          </w:p>
          <w:p>
            <w:r>
              <w:rPr>
                <w:rFonts w:hint="eastAsia"/>
                <w:highlight w:val="none"/>
              </w:rPr>
              <w:t>记录</w:t>
            </w:r>
            <w:r>
              <w:rPr>
                <w:rFonts w:hint="eastAsia"/>
              </w:rPr>
              <w:t>（音频、视频、图片等证据）控制</w:t>
            </w:r>
          </w:p>
          <w:tbl>
            <w:tblPr>
              <w:tblStyle w:val="12"/>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684"/>
              <w:gridCol w:w="1099"/>
              <w:gridCol w:w="1218"/>
              <w:gridCol w:w="1542"/>
              <w:gridCol w:w="1107"/>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r>
                    <w:rPr>
                      <w:rFonts w:hint="eastAsia"/>
                    </w:rPr>
                    <w:t>记录名称</w:t>
                  </w:r>
                </w:p>
              </w:tc>
              <w:tc>
                <w:tcPr>
                  <w:tcW w:w="1684" w:type="dxa"/>
                </w:tcPr>
                <w:p>
                  <w:r>
                    <w:rPr>
                      <w:rFonts w:hint="eastAsia"/>
                    </w:rPr>
                    <w:t>载体</w:t>
                  </w:r>
                </w:p>
              </w:tc>
              <w:tc>
                <w:tcPr>
                  <w:tcW w:w="1099" w:type="dxa"/>
                </w:tcPr>
                <w:p>
                  <w:r>
                    <w:rPr>
                      <w:rFonts w:hint="eastAsia"/>
                    </w:rPr>
                    <w:t>保存期限</w:t>
                  </w:r>
                </w:p>
              </w:tc>
              <w:tc>
                <w:tcPr>
                  <w:tcW w:w="1218" w:type="dxa"/>
                </w:tcPr>
                <w:p>
                  <w:r>
                    <w:rPr>
                      <w:rFonts w:hint="eastAsia"/>
                    </w:rPr>
                    <w:t>保存部门</w:t>
                  </w:r>
                </w:p>
              </w:tc>
              <w:tc>
                <w:tcPr>
                  <w:tcW w:w="1542" w:type="dxa"/>
                </w:tcPr>
                <w:p>
                  <w:r>
                    <w:rPr>
                      <w:rFonts w:hint="eastAsia"/>
                    </w:rPr>
                    <w:t>填制日期（月）</w:t>
                  </w:r>
                </w:p>
              </w:tc>
              <w:tc>
                <w:tcPr>
                  <w:tcW w:w="1107" w:type="dxa"/>
                </w:tcPr>
                <w:p>
                  <w:r>
                    <w:rPr>
                      <w:rFonts w:hint="eastAsia"/>
                    </w:rPr>
                    <w:t>处理方式</w:t>
                  </w:r>
                </w:p>
              </w:tc>
              <w:tc>
                <w:tcPr>
                  <w:tcW w:w="1024" w:type="dxa"/>
                </w:tcPr>
                <w:p>
                  <w:r>
                    <w:rPr>
                      <w:rFonts w:hint="eastAsia"/>
                    </w:rPr>
                    <w:t>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eastAsia" w:ascii="Times New Roman" w:hAnsi="Times New Roman" w:cs="Times New Roman"/>
                      <w:highlight w:val="none"/>
                    </w:rPr>
                  </w:pPr>
                  <w:r>
                    <w:rPr>
                      <w:rFonts w:hint="eastAsia" w:ascii="Times New Roman" w:hAnsi="Times New Roman" w:cs="Times New Roman"/>
                      <w:highlight w:val="none"/>
                      <w:lang w:val="en-US" w:eastAsia="zh-CN"/>
                    </w:rPr>
                    <w:t>能源计量器具台账</w:t>
                  </w:r>
                </w:p>
              </w:tc>
              <w:tc>
                <w:tcPr>
                  <w:tcW w:w="1684" w:type="dxa"/>
                </w:tcPr>
                <w:p>
                  <w:r>
                    <w:rPr>
                      <w:rFonts w:hint="eastAsia"/>
                    </w:rPr>
                    <w:sym w:font="Wingdings" w:char="00FE"/>
                  </w:r>
                  <w:r>
                    <w:rPr>
                      <w:rFonts w:hint="eastAsia"/>
                    </w:rPr>
                    <w:t xml:space="preserve">纸质 </w:t>
                  </w:r>
                  <w:r>
                    <w:rPr>
                      <w:rFonts w:hint="eastAsia"/>
                    </w:rPr>
                    <w:sym w:font="Wingdings" w:char="00FE"/>
                  </w:r>
                  <w:r>
                    <w:rPr>
                      <w:rFonts w:hint="eastAsia"/>
                    </w:rPr>
                    <w:t>电子</w:t>
                  </w:r>
                </w:p>
              </w:tc>
              <w:tc>
                <w:tcPr>
                  <w:tcW w:w="1099" w:type="dxa"/>
                </w:tcPr>
                <w:p>
                  <w:pPr>
                    <w:rPr>
                      <w:rFonts w:hint="default" w:eastAsia="宋体"/>
                      <w:lang w:val="en-US" w:eastAsia="zh-CN"/>
                    </w:rPr>
                  </w:pPr>
                  <w:r>
                    <w:rPr>
                      <w:rFonts w:hint="eastAsia"/>
                      <w:lang w:val="en-US" w:eastAsia="zh-CN"/>
                    </w:rPr>
                    <w:t>3年</w:t>
                  </w:r>
                </w:p>
              </w:tc>
              <w:tc>
                <w:tcPr>
                  <w:tcW w:w="1218" w:type="dxa"/>
                </w:tcPr>
                <w:p>
                  <w:pPr>
                    <w:rPr>
                      <w:rFonts w:hint="default" w:eastAsia="宋体"/>
                      <w:lang w:val="en-US" w:eastAsia="zh-CN"/>
                    </w:rPr>
                  </w:pPr>
                  <w:r>
                    <w:rPr>
                      <w:rFonts w:hint="eastAsia"/>
                      <w:lang w:val="en-US" w:eastAsia="zh-CN"/>
                    </w:rPr>
                    <w:t>生产技术部</w:t>
                  </w:r>
                </w:p>
              </w:tc>
              <w:tc>
                <w:tcPr>
                  <w:tcW w:w="1542" w:type="dxa"/>
                </w:tcPr>
                <w:p>
                  <w:pPr>
                    <w:rPr>
                      <w:rFonts w:hint="eastAsia" w:eastAsia="宋体"/>
                      <w:lang w:eastAsia="zh-CN"/>
                    </w:rPr>
                  </w:pPr>
                  <w:r>
                    <w:rPr>
                      <w:rFonts w:hint="eastAsia"/>
                      <w:lang w:val="en-US" w:eastAsia="zh-CN"/>
                    </w:rPr>
                    <w:t>每月</w:t>
                  </w:r>
                </w:p>
              </w:tc>
              <w:tc>
                <w:tcPr>
                  <w:tcW w:w="1107" w:type="dxa"/>
                </w:tcPr>
                <w:p>
                  <w:pPr>
                    <w:rPr>
                      <w:rFonts w:hint="eastAsia" w:eastAsia="宋体"/>
                      <w:lang w:val="en-US" w:eastAsia="zh-CN"/>
                    </w:rPr>
                  </w:pPr>
                  <w:r>
                    <w:rPr>
                      <w:rFonts w:hint="eastAsia"/>
                      <w:lang w:val="en-US" w:eastAsia="zh-CN"/>
                    </w:rPr>
                    <w:t>报废</w:t>
                  </w:r>
                </w:p>
              </w:tc>
              <w:tc>
                <w:tcPr>
                  <w:tcW w:w="1024" w:type="dxa"/>
                </w:tcPr>
                <w:p>
                  <w:pPr>
                    <w:rPr>
                      <w:rFonts w:hint="default" w:eastAsia="宋体"/>
                      <w:lang w:val="en-US" w:eastAsia="zh-CN"/>
                    </w:rPr>
                  </w:pPr>
                  <w:r>
                    <w:rPr>
                      <w:rFonts w:hint="eastAsia"/>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69" w:type="dxa"/>
                </w:tcPr>
                <w:p>
                  <w:pPr>
                    <w:rPr>
                      <w:rFonts w:hint="eastAsia" w:ascii="Times New Roman" w:hAnsi="Times New Roman" w:cs="Times New Roman"/>
                      <w:highlight w:val="none"/>
                    </w:rPr>
                  </w:pPr>
                  <w:r>
                    <w:rPr>
                      <w:rFonts w:hint="eastAsia" w:ascii="Times New Roman" w:hAnsi="Times New Roman" w:cs="Times New Roman"/>
                      <w:highlight w:val="none"/>
                      <w:lang w:val="en-US" w:eastAsia="zh-CN"/>
                    </w:rPr>
                    <w:t>能源绩效统计数据台账</w:t>
                  </w:r>
                </w:p>
              </w:tc>
              <w:tc>
                <w:tcPr>
                  <w:tcW w:w="1684" w:type="dxa"/>
                </w:tcPr>
                <w:p>
                  <w:r>
                    <w:rPr>
                      <w:rFonts w:hint="eastAsia"/>
                    </w:rPr>
                    <w:sym w:font="Wingdings" w:char="00FE"/>
                  </w:r>
                  <w:r>
                    <w:rPr>
                      <w:rFonts w:hint="eastAsia"/>
                    </w:rPr>
                    <w:t xml:space="preserve">纸质 </w:t>
                  </w:r>
                  <w:r>
                    <w:rPr>
                      <w:rFonts w:hint="eastAsia"/>
                    </w:rPr>
                    <w:sym w:font="Wingdings" w:char="00FE"/>
                  </w:r>
                  <w:r>
                    <w:rPr>
                      <w:rFonts w:hint="eastAsia"/>
                    </w:rPr>
                    <w:t>电子</w:t>
                  </w:r>
                </w:p>
              </w:tc>
              <w:tc>
                <w:tcPr>
                  <w:tcW w:w="1099"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3年</w:t>
                  </w:r>
                </w:p>
              </w:tc>
              <w:tc>
                <w:tcPr>
                  <w:tcW w:w="1218"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生产技术部</w:t>
                  </w:r>
                </w:p>
              </w:tc>
              <w:tc>
                <w:tcPr>
                  <w:tcW w:w="1542"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c>
                <w:tcPr>
                  <w:tcW w:w="1107"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报废</w:t>
                  </w:r>
                </w:p>
              </w:tc>
              <w:tc>
                <w:tcPr>
                  <w:tcW w:w="1024"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dxa"/>
                </w:tcPr>
                <w:p>
                  <w:pPr>
                    <w:rPr>
                      <w:rFonts w:hint="eastAsia" w:ascii="Times New Roman" w:hAnsi="Times New Roman" w:cs="Times New Roman"/>
                      <w:highlight w:val="none"/>
                    </w:rPr>
                  </w:pPr>
                  <w:r>
                    <w:rPr>
                      <w:rFonts w:hint="eastAsia" w:ascii="Times New Roman" w:hAnsi="Times New Roman" w:cs="Times New Roman"/>
                      <w:highlight w:val="none"/>
                      <w:lang w:val="en-US" w:eastAsia="zh-CN"/>
                    </w:rPr>
                    <w:t>主要耗能设备台账</w:t>
                  </w:r>
                </w:p>
              </w:tc>
              <w:tc>
                <w:tcPr>
                  <w:tcW w:w="1684" w:type="dxa"/>
                </w:tcPr>
                <w:p>
                  <w:r>
                    <w:rPr>
                      <w:rFonts w:hint="eastAsia"/>
                    </w:rPr>
                    <w:sym w:font="Wingdings" w:char="00FE"/>
                  </w:r>
                  <w:r>
                    <w:rPr>
                      <w:rFonts w:hint="eastAsia"/>
                    </w:rPr>
                    <w:t xml:space="preserve">纸质 </w:t>
                  </w:r>
                  <w:r>
                    <w:rPr>
                      <w:rFonts w:hint="eastAsia"/>
                    </w:rPr>
                    <w:sym w:font="Wingdings" w:char="00A8"/>
                  </w:r>
                  <w:r>
                    <w:rPr>
                      <w:rFonts w:hint="eastAsia"/>
                    </w:rPr>
                    <w:t>电子</w:t>
                  </w:r>
                </w:p>
              </w:tc>
              <w:tc>
                <w:tcPr>
                  <w:tcW w:w="1099"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3年</w:t>
                  </w:r>
                </w:p>
              </w:tc>
              <w:tc>
                <w:tcPr>
                  <w:tcW w:w="1218"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生产技术部</w:t>
                  </w:r>
                </w:p>
              </w:tc>
              <w:tc>
                <w:tcPr>
                  <w:tcW w:w="1542" w:type="dxa"/>
                  <w:vAlign w:val="top"/>
                </w:tcPr>
                <w:p>
                  <w:pPr>
                    <w:rPr>
                      <w:rFonts w:hint="eastAsia" w:ascii="Times New Roman" w:hAnsi="Times New Roman" w:eastAsia="宋体" w:cs="Times New Roman"/>
                      <w:kern w:val="2"/>
                      <w:sz w:val="21"/>
                      <w:lang w:val="en-US" w:eastAsia="zh-CN" w:bidi="ar-SA"/>
                    </w:rPr>
                  </w:pPr>
                  <w:r>
                    <w:rPr>
                      <w:rFonts w:hint="eastAsia"/>
                      <w:lang w:eastAsia="zh-CN"/>
                    </w:rPr>
                    <w:t>——</w:t>
                  </w:r>
                </w:p>
              </w:tc>
              <w:tc>
                <w:tcPr>
                  <w:tcW w:w="1107" w:type="dxa"/>
                  <w:vAlign w:val="top"/>
                </w:tcPr>
                <w:p>
                  <w:pPr>
                    <w:rPr>
                      <w:rFonts w:hint="eastAsia" w:ascii="Times New Roman" w:hAnsi="Times New Roman" w:eastAsia="宋体" w:cs="Times New Roman"/>
                      <w:kern w:val="2"/>
                      <w:sz w:val="21"/>
                      <w:lang w:val="en-US" w:eastAsia="zh-CN" w:bidi="ar-SA"/>
                    </w:rPr>
                  </w:pPr>
                  <w:r>
                    <w:rPr>
                      <w:rFonts w:hint="eastAsia"/>
                      <w:lang w:val="en-US" w:eastAsia="zh-CN"/>
                    </w:rPr>
                    <w:t>报废</w:t>
                  </w:r>
                </w:p>
              </w:tc>
              <w:tc>
                <w:tcPr>
                  <w:tcW w:w="1024" w:type="dxa"/>
                  <w:vAlign w:val="top"/>
                </w:tcPr>
                <w:p>
                  <w:pPr>
                    <w:rPr>
                      <w:rFonts w:hint="default" w:ascii="Times New Roman" w:hAnsi="Times New Roman" w:eastAsia="宋体" w:cs="Times New Roman"/>
                      <w:kern w:val="2"/>
                      <w:sz w:val="21"/>
                      <w:lang w:val="en-US" w:eastAsia="zh-CN" w:bidi="ar-SA"/>
                    </w:rPr>
                  </w:pPr>
                  <w:r>
                    <w:rPr>
                      <w:rFonts w:hint="eastAsia"/>
                      <w:lang w:val="en-US" w:eastAsia="zh-CN"/>
                    </w:rPr>
                    <w:t>未发生</w:t>
                  </w:r>
                </w:p>
              </w:tc>
            </w:tr>
          </w:tbl>
          <w:p/>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restart"/>
          </w:tcPr>
          <w:p>
            <w:pPr>
              <w:rPr>
                <w:rFonts w:hint="default" w:eastAsia="宋体"/>
                <w:lang w:val="en-US" w:eastAsia="zh-CN"/>
              </w:rPr>
            </w:pPr>
            <w:r>
              <w:rPr>
                <w:rFonts w:hint="eastAsia"/>
                <w:lang w:val="en-US" w:eastAsia="zh-CN"/>
              </w:rPr>
              <w:t>运行控制</w:t>
            </w:r>
          </w:p>
        </w:tc>
        <w:tc>
          <w:tcPr>
            <w:tcW w:w="960" w:type="dxa"/>
            <w:vMerge w:val="restart"/>
          </w:tcPr>
          <w:p>
            <w:pPr>
              <w:rPr>
                <w:rFonts w:hint="eastAsia" w:eastAsia="宋体"/>
                <w:lang w:val="en-US" w:eastAsia="zh-CN"/>
              </w:rPr>
            </w:pPr>
            <w:r>
              <w:rPr>
                <w:rFonts w:hint="eastAsia"/>
              </w:rPr>
              <w:t>En8.</w:t>
            </w:r>
            <w:r>
              <w:rPr>
                <w:rFonts w:hint="eastAsia"/>
                <w:lang w:val="en-US" w:eastAsia="zh-CN"/>
              </w:rPr>
              <w:t>1</w:t>
            </w:r>
          </w:p>
        </w:tc>
        <w:tc>
          <w:tcPr>
            <w:tcW w:w="745" w:type="dxa"/>
            <w:vAlign w:val="top"/>
          </w:tcPr>
          <w:p>
            <w:pPr>
              <w:rPr>
                <w:rFonts w:hint="eastAsia" w:ascii="Times New Roman" w:hAnsi="Times New Roman" w:eastAsia="宋体" w:cs="Times New Roman"/>
                <w:kern w:val="2"/>
                <w:sz w:val="21"/>
                <w:lang w:val="en-US" w:eastAsia="zh-CN" w:bidi="ar-SA"/>
              </w:rPr>
            </w:pPr>
            <w:r>
              <w:rPr>
                <w:rFonts w:hint="eastAsia"/>
              </w:rPr>
              <w:t>文件名称</w:t>
            </w:r>
          </w:p>
        </w:tc>
        <w:tc>
          <w:tcPr>
            <w:tcW w:w="9259" w:type="dxa"/>
          </w:tcPr>
          <w:p>
            <w:pPr>
              <w:rPr>
                <w:rFonts w:hint="eastAsia"/>
                <w:vertAlign w:val="baseline"/>
                <w:lang w:val="en-US"/>
              </w:rPr>
            </w:pPr>
            <w:r>
              <w:rPr>
                <w:rFonts w:hint="eastAsia"/>
              </w:rPr>
              <w:t>《运行控制程序》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pPr>
              <w:rPr>
                <w:rFonts w:hint="eastAsia"/>
                <w:lang w:val="en-US" w:eastAsia="zh-CN"/>
              </w:rPr>
            </w:pPr>
          </w:p>
        </w:tc>
        <w:tc>
          <w:tcPr>
            <w:tcW w:w="960" w:type="dxa"/>
            <w:vMerge w:val="continue"/>
          </w:tcPr>
          <w:p>
            <w:pPr>
              <w:rPr>
                <w:rFonts w:hint="eastAsia"/>
              </w:rPr>
            </w:pPr>
          </w:p>
        </w:tc>
        <w:tc>
          <w:tcPr>
            <w:tcW w:w="745" w:type="dxa"/>
            <w:vAlign w:val="top"/>
          </w:tcPr>
          <w:p>
            <w:pPr>
              <w:rPr>
                <w:rFonts w:hint="eastAsia" w:ascii="Times New Roman" w:hAnsi="Times New Roman" w:eastAsia="宋体" w:cs="Times New Roman"/>
                <w:kern w:val="2"/>
                <w:sz w:val="21"/>
                <w:lang w:val="en-US" w:eastAsia="zh-CN" w:bidi="ar-SA"/>
              </w:rPr>
            </w:pPr>
            <w:r>
              <w:rPr>
                <w:rFonts w:hint="eastAsia"/>
                <w:color w:val="auto"/>
                <w:lang w:val="en-US" w:eastAsia="zh-CN"/>
              </w:rPr>
              <w:t>运行证据</w:t>
            </w:r>
          </w:p>
        </w:tc>
        <w:tc>
          <w:tcPr>
            <w:tcW w:w="9259" w:type="dxa"/>
            <w:vAlign w:val="top"/>
          </w:tcPr>
          <w:p>
            <w:pPr>
              <w:pStyle w:val="14"/>
              <w:rPr>
                <w:rFonts w:hint="eastAsia"/>
                <w:vertAlign w:val="baseline"/>
                <w:lang w:val="en-US" w:eastAsia="zh-CN"/>
              </w:rPr>
            </w:pPr>
            <w:r>
              <w:rPr>
                <w:rFonts w:hint="eastAsia"/>
                <w:vertAlign w:val="baseline"/>
                <w:lang w:val="en-US" w:eastAsia="zh-CN"/>
              </w:rPr>
              <w:t>1.节约用电的控制：</w:t>
            </w:r>
            <w:r>
              <w:rPr>
                <w:rFonts w:hint="eastAsia"/>
                <w:vertAlign w:val="baseline"/>
                <w:lang w:val="en-US" w:eastAsia="zh-CN"/>
              </w:rPr>
              <w:sym w:font="Wingdings" w:char="00FE"/>
            </w:r>
            <w:r>
              <w:rPr>
                <w:rFonts w:hint="eastAsia"/>
                <w:vertAlign w:val="baseline"/>
                <w:lang w:val="en-US" w:eastAsia="zh-CN"/>
              </w:rPr>
              <w:t>随手关灯、</w:t>
            </w:r>
            <w:r>
              <w:rPr>
                <w:rFonts w:hint="eastAsia"/>
                <w:vertAlign w:val="baseline"/>
                <w:lang w:val="en-US" w:eastAsia="zh-CN"/>
              </w:rPr>
              <w:sym w:font="Wingdings" w:char="00FE"/>
            </w:r>
            <w:r>
              <w:rPr>
                <w:rFonts w:hint="eastAsia"/>
                <w:vertAlign w:val="baseline"/>
                <w:lang w:val="en-US" w:eastAsia="zh-CN"/>
              </w:rPr>
              <w:t>下班前关闭电源、</w:t>
            </w:r>
            <w:r>
              <w:rPr>
                <w:rFonts w:hint="eastAsia"/>
                <w:vertAlign w:val="baseline"/>
                <w:lang w:val="en-US" w:eastAsia="zh-CN"/>
              </w:rPr>
              <w:sym w:font="Wingdings" w:char="00FE"/>
            </w:r>
            <w:r>
              <w:rPr>
                <w:rFonts w:hint="eastAsia"/>
                <w:vertAlign w:val="baseline"/>
                <w:lang w:val="en-US" w:eastAsia="zh-CN"/>
              </w:rPr>
              <w:t>控制空调温度（夏季≥26℃；冬季≤20℃）</w:t>
            </w:r>
          </w:p>
          <w:p>
            <w:pPr>
              <w:pStyle w:val="14"/>
              <w:rPr>
                <w:rFonts w:hint="default"/>
                <w:vertAlign w:val="baseline"/>
                <w:lang w:val="en-US" w:eastAsia="zh-CN"/>
              </w:rPr>
            </w:pPr>
          </w:p>
          <w:p>
            <w:pPr>
              <w:pStyle w:val="14"/>
              <w:rPr>
                <w:rFonts w:hint="eastAsia"/>
                <w:vertAlign w:val="baseline"/>
                <w:lang w:val="en-US" w:eastAsia="zh-CN"/>
              </w:rPr>
            </w:pPr>
            <w:r>
              <w:rPr>
                <w:rFonts w:hint="eastAsia"/>
                <w:vertAlign w:val="baseline"/>
                <w:lang w:val="en-US" w:eastAsia="zh-CN"/>
              </w:rPr>
              <w:t>2.节约用水的控制：</w:t>
            </w:r>
            <w:r>
              <w:rPr>
                <w:rFonts w:hint="eastAsia"/>
                <w:vertAlign w:val="baseline"/>
                <w:lang w:val="en-US" w:eastAsia="zh-CN"/>
              </w:rPr>
              <w:sym w:font="Wingdings" w:char="00FE"/>
            </w:r>
            <w:r>
              <w:rPr>
                <w:rFonts w:hint="eastAsia"/>
                <w:vertAlign w:val="baseline"/>
                <w:lang w:val="en-US" w:eastAsia="zh-CN"/>
              </w:rPr>
              <w:t xml:space="preserve">随手关水龙头  </w:t>
            </w:r>
            <w:r>
              <w:rPr>
                <w:rFonts w:hint="eastAsia"/>
                <w:vertAlign w:val="baseline"/>
                <w:lang w:val="en-US" w:eastAsia="zh-CN"/>
              </w:rPr>
              <w:sym w:font="Wingdings" w:char="00FE"/>
            </w:r>
            <w:r>
              <w:rPr>
                <w:rFonts w:hint="eastAsia"/>
                <w:vertAlign w:val="baseline"/>
                <w:lang w:val="en-US" w:eastAsia="zh-CN"/>
              </w:rPr>
              <w:t>使用节水龙头及马桶</w:t>
            </w:r>
          </w:p>
          <w:p>
            <w:pPr>
              <w:pStyle w:val="14"/>
              <w:rPr>
                <w:rFonts w:hint="default"/>
                <w:vertAlign w:val="baseline"/>
                <w:lang w:val="en-US" w:eastAsia="zh-CN"/>
              </w:rPr>
            </w:pPr>
            <w:r>
              <w:rPr>
                <w:rFonts w:hint="eastAsia"/>
                <w:lang w:val="en-US" w:eastAsia="zh-CN"/>
              </w:rPr>
              <w:t xml:space="preserve"> </w:t>
            </w:r>
          </w:p>
          <w:p>
            <w:pPr>
              <w:pStyle w:val="14"/>
              <w:rPr>
                <w:rFonts w:hint="eastAsia" w:ascii="Times New Roman" w:hAnsi="Times New Roman" w:eastAsia="宋体" w:cs="Times New Roman"/>
                <w:bCs/>
                <w:spacing w:val="10"/>
                <w:kern w:val="2"/>
                <w:sz w:val="21"/>
                <w:vertAlign w:val="baseline"/>
                <w:lang w:val="en-US" w:eastAsia="zh-CN" w:bidi="ar-SA"/>
              </w:rPr>
            </w:pPr>
            <w:r>
              <w:rPr>
                <w:rFonts w:hint="eastAsia"/>
                <w:vertAlign w:val="baseline"/>
                <w:lang w:val="en-US" w:eastAsia="zh-CN"/>
              </w:rPr>
              <w:t>3.消防的管理：定期检查附近</w:t>
            </w:r>
            <w:r>
              <w:rPr>
                <w:rFonts w:hint="eastAsia"/>
                <w:vertAlign w:val="baseline"/>
                <w:lang w:val="en-US" w:eastAsia="zh-CN"/>
              </w:rPr>
              <w:sym w:font="Wingdings" w:char="00FE"/>
            </w:r>
            <w:r>
              <w:rPr>
                <w:rFonts w:hint="eastAsia"/>
                <w:vertAlign w:val="baseline"/>
                <w:lang w:val="en-US" w:eastAsia="zh-CN"/>
              </w:rPr>
              <w:t>灭火器和</w:t>
            </w:r>
            <w:r>
              <w:rPr>
                <w:rFonts w:hint="eastAsia"/>
                <w:vertAlign w:val="baseline"/>
                <w:lang w:val="en-US" w:eastAsia="zh-CN"/>
              </w:rPr>
              <w:sym w:font="Wingdings" w:char="00FE"/>
            </w:r>
            <w:r>
              <w:rPr>
                <w:rFonts w:hint="eastAsia"/>
                <w:vertAlign w:val="baseline"/>
                <w:lang w:val="en-US" w:eastAsia="zh-CN"/>
              </w:rPr>
              <w:t>消防栓</w:t>
            </w:r>
            <w:r>
              <w:rPr>
                <w:rFonts w:hint="eastAsia"/>
                <w:vertAlign w:val="baseline"/>
                <w:lang w:val="en-US" w:eastAsia="zh-CN"/>
              </w:rPr>
              <w:sym w:font="Wingdings" w:char="00FE"/>
            </w:r>
            <w:r>
              <w:rPr>
                <w:rFonts w:hint="eastAsia"/>
                <w:vertAlign w:val="baseline"/>
                <w:lang w:val="en-US" w:eastAsia="zh-CN"/>
              </w:rPr>
              <w:t>安全出口标志；</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tcPr>
          <w:p>
            <w:pPr>
              <w:rPr>
                <w:rFonts w:hint="eastAsia"/>
                <w:lang w:val="en-US" w:eastAsia="zh-CN"/>
              </w:rPr>
            </w:pPr>
            <w:r>
              <w:rPr>
                <w:rFonts w:hint="eastAsia"/>
                <w:color w:val="auto"/>
                <w:sz w:val="21"/>
                <w:szCs w:val="21"/>
                <w:highlight w:val="none"/>
                <w:lang w:val="en-US" w:eastAsia="zh-CN"/>
              </w:rPr>
              <w:t>能源资金支持与控制情况</w:t>
            </w:r>
          </w:p>
        </w:tc>
        <w:tc>
          <w:tcPr>
            <w:tcW w:w="1705" w:type="dxa"/>
            <w:gridSpan w:val="2"/>
            <w:vAlign w:val="top"/>
          </w:tcPr>
          <w:p>
            <w:pPr>
              <w:rPr>
                <w:rFonts w:hint="eastAsia"/>
                <w:color w:val="auto"/>
                <w:sz w:val="21"/>
                <w:szCs w:val="21"/>
                <w:lang w:val="en-US" w:eastAsia="zh-CN"/>
              </w:rPr>
            </w:pPr>
          </w:p>
          <w:p>
            <w:pPr>
              <w:rPr>
                <w:rFonts w:hint="eastAsia"/>
                <w:color w:val="auto"/>
                <w:sz w:val="21"/>
                <w:szCs w:val="21"/>
                <w:lang w:val="en-US" w:eastAsia="zh-CN"/>
              </w:rPr>
            </w:pPr>
          </w:p>
          <w:p>
            <w:pPr>
              <w:rPr>
                <w:rFonts w:hint="eastAsia"/>
                <w:color w:val="auto"/>
                <w:sz w:val="21"/>
                <w:szCs w:val="21"/>
                <w:lang w:val="en-US" w:eastAsia="zh-CN"/>
              </w:rPr>
            </w:pPr>
          </w:p>
          <w:p>
            <w:pPr>
              <w:rPr>
                <w:rFonts w:hint="eastAsia"/>
                <w:color w:val="auto"/>
                <w:sz w:val="21"/>
                <w:szCs w:val="21"/>
                <w:lang w:val="en-US" w:eastAsia="zh-CN"/>
              </w:rPr>
            </w:pPr>
          </w:p>
          <w:p>
            <w:pPr>
              <w:rPr>
                <w:rFonts w:hint="eastAsia"/>
                <w:color w:val="auto"/>
                <w:sz w:val="21"/>
                <w:szCs w:val="21"/>
                <w:lang w:val="en-US" w:eastAsia="zh-CN"/>
              </w:rPr>
            </w:pPr>
          </w:p>
          <w:p>
            <w:pPr>
              <w:rPr>
                <w:rFonts w:hint="eastAsia" w:ascii="Times New Roman" w:hAnsi="Times New Roman" w:eastAsia="宋体" w:cs="Times New Roman"/>
                <w:color w:val="auto"/>
                <w:kern w:val="2"/>
                <w:sz w:val="21"/>
                <w:lang w:val="en-US" w:eastAsia="zh-CN" w:bidi="ar-SA"/>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En:7.1/8.1</w:t>
            </w:r>
          </w:p>
        </w:tc>
        <w:tc>
          <w:tcPr>
            <w:tcW w:w="9259" w:type="dxa"/>
            <w:vAlign w:val="top"/>
          </w:tcPr>
          <w:p>
            <w:pPr>
              <w:spacing w:before="156" w:beforeLines="50"/>
              <w:rPr>
                <w:rFonts w:hint="eastAsia" w:ascii="宋体" w:hAnsi="宋体" w:eastAsia="宋体" w:cs="Times New Roman"/>
                <w:color w:val="auto"/>
                <w:szCs w:val="22"/>
              </w:rPr>
            </w:pPr>
            <w:r>
              <w:rPr>
                <w:rFonts w:hint="eastAsia" w:ascii="宋体" w:hAnsi="宋体" w:eastAsia="宋体" w:cs="Times New Roman"/>
                <w:color w:val="auto"/>
                <w:szCs w:val="22"/>
              </w:rPr>
              <w:t>本部门策划编制了《财务管理控制程序》，内容规定了公司生产经营、财务核算、按章纳税的控制要求，以确保公司生产经营资金供给充分。</w:t>
            </w:r>
          </w:p>
          <w:p>
            <w:pPr>
              <w:spacing w:before="156" w:beforeLines="50"/>
              <w:rPr>
                <w:rFonts w:hint="eastAsia" w:ascii="宋体" w:hAnsi="宋体" w:cs="Times New Roman"/>
                <w:color w:val="auto"/>
                <w:szCs w:val="22"/>
                <w:lang w:eastAsia="zh-CN"/>
              </w:rPr>
            </w:pPr>
            <w:r>
              <w:rPr>
                <w:rFonts w:hint="eastAsia" w:ascii="宋体" w:hAnsi="宋体" w:eastAsia="宋体" w:cs="Times New Roman"/>
                <w:color w:val="auto"/>
                <w:szCs w:val="22"/>
              </w:rPr>
              <w:t>公司主要需求能源品种有三种：</w:t>
            </w:r>
            <w:r>
              <w:rPr>
                <w:rFonts w:hint="eastAsia" w:ascii="宋体" w:hAnsi="宋体" w:cs="Times New Roman"/>
                <w:color w:val="auto"/>
                <w:szCs w:val="22"/>
                <w:lang w:val="en-US" w:eastAsia="zh-CN"/>
              </w:rPr>
              <w:t>柴油、</w:t>
            </w:r>
            <w:r>
              <w:rPr>
                <w:rFonts w:hint="eastAsia" w:ascii="宋体" w:hAnsi="宋体" w:eastAsia="宋体" w:cs="Times New Roman"/>
                <w:color w:val="auto"/>
                <w:szCs w:val="22"/>
              </w:rPr>
              <w:t>电和水</w:t>
            </w:r>
            <w:r>
              <w:rPr>
                <w:rFonts w:hint="eastAsia" w:ascii="宋体" w:hAnsi="宋体" w:cs="Times New Roman"/>
                <w:color w:val="auto"/>
                <w:szCs w:val="22"/>
                <w:lang w:eastAsia="zh-CN"/>
              </w:rPr>
              <w:t>。</w:t>
            </w:r>
          </w:p>
          <w:p>
            <w:pPr>
              <w:spacing w:before="156" w:beforeLines="50"/>
              <w:rPr>
                <w:rFonts w:hint="eastAsia" w:ascii="宋体" w:hAnsi="宋体" w:eastAsia="宋体" w:cs="Times New Roman"/>
                <w:color w:val="auto"/>
                <w:szCs w:val="22"/>
                <w:highlight w:val="none"/>
              </w:rPr>
            </w:pPr>
            <w:r>
              <w:rPr>
                <w:rFonts w:hint="eastAsia" w:ascii="宋体" w:hAnsi="宋体" w:cs="Times New Roman"/>
                <w:color w:val="auto"/>
                <w:szCs w:val="22"/>
                <w:lang w:val="en-US" w:eastAsia="zh-CN"/>
              </w:rPr>
              <w:t>电于徐水</w:t>
            </w:r>
            <w:r>
              <w:rPr>
                <w:rFonts w:hint="eastAsia" w:ascii="宋体" w:hAnsi="宋体" w:eastAsia="宋体" w:cs="Times New Roman"/>
                <w:color w:val="auto"/>
                <w:szCs w:val="22"/>
                <w:highlight w:val="none"/>
              </w:rPr>
              <w:t>市政府专业公司进行购买。</w:t>
            </w:r>
          </w:p>
          <w:p>
            <w:pPr>
              <w:spacing w:before="156" w:beforeLines="50"/>
              <w:rPr>
                <w:rFonts w:hint="eastAsia" w:ascii="宋体" w:hAnsi="宋体" w:eastAsia="宋体" w:cs="Times New Roman"/>
                <w:color w:val="auto"/>
                <w:szCs w:val="22"/>
                <w:highlight w:val="none"/>
                <w:lang w:val="en-US" w:eastAsia="zh-CN"/>
              </w:rPr>
            </w:pPr>
            <w:r>
              <w:rPr>
                <w:rFonts w:hint="eastAsia" w:ascii="宋体" w:hAnsi="宋体" w:eastAsia="宋体" w:cs="Times New Roman"/>
                <w:color w:val="auto"/>
                <w:szCs w:val="22"/>
                <w:highlight w:val="none"/>
                <w:lang w:val="en-US" w:eastAsia="zh-CN"/>
              </w:rPr>
              <w:t>生产用水为地下水，只交纳税费。</w:t>
            </w:r>
          </w:p>
          <w:p>
            <w:pPr>
              <w:spacing w:before="156" w:beforeLines="50"/>
              <w:rPr>
                <w:rFonts w:hint="eastAsia" w:ascii="宋体" w:hAnsi="宋体" w:eastAsia="宋体" w:cs="Times New Roman"/>
                <w:color w:val="auto"/>
                <w:szCs w:val="22"/>
                <w:highlight w:val="none"/>
                <w:lang w:val="en-US" w:eastAsia="zh-CN"/>
              </w:rPr>
            </w:pPr>
            <w:r>
              <w:rPr>
                <w:rFonts w:hint="eastAsia" w:ascii="宋体" w:hAnsi="宋体" w:eastAsia="宋体" w:cs="Times New Roman"/>
                <w:color w:val="auto"/>
                <w:szCs w:val="22"/>
                <w:highlight w:val="none"/>
                <w:lang w:val="en-US" w:eastAsia="zh-CN"/>
              </w:rPr>
              <w:t>柴油在加油站购买，每年开一次发票。</w:t>
            </w:r>
          </w:p>
          <w:p>
            <w:pPr>
              <w:spacing w:before="156" w:beforeLines="50"/>
              <w:rPr>
                <w:rFonts w:hint="eastAsia" w:ascii="宋体" w:hAnsi="宋体" w:eastAsia="宋体" w:cs="Times New Roman"/>
                <w:color w:val="auto"/>
                <w:szCs w:val="22"/>
                <w:highlight w:val="none"/>
              </w:rPr>
            </w:pPr>
            <w:r>
              <w:rPr>
                <w:rFonts w:hint="eastAsia" w:ascii="宋体" w:hAnsi="宋体" w:eastAsia="宋体" w:cs="Times New Roman"/>
                <w:color w:val="auto"/>
                <w:szCs w:val="22"/>
                <w:highlight w:val="none"/>
              </w:rPr>
              <w:t>进入公司</w:t>
            </w:r>
            <w:r>
              <w:rPr>
                <w:rFonts w:hint="eastAsia" w:ascii="宋体" w:hAnsi="宋体" w:eastAsia="宋体" w:cs="Times New Roman"/>
                <w:color w:val="auto"/>
                <w:szCs w:val="22"/>
                <w:highlight w:val="none"/>
                <w:lang w:val="en-US" w:eastAsia="zh-CN"/>
              </w:rPr>
              <w:t>购入量</w:t>
            </w:r>
            <w:r>
              <w:rPr>
                <w:rFonts w:hint="eastAsia" w:ascii="宋体" w:hAnsi="宋体" w:eastAsia="宋体" w:cs="Times New Roman"/>
                <w:color w:val="auto"/>
                <w:szCs w:val="22"/>
                <w:highlight w:val="none"/>
              </w:rPr>
              <w:t>均以</w:t>
            </w:r>
            <w:r>
              <w:rPr>
                <w:rFonts w:hint="eastAsia" w:ascii="宋体" w:hAnsi="宋体" w:eastAsia="宋体" w:cs="Times New Roman"/>
                <w:color w:val="auto"/>
                <w:szCs w:val="22"/>
                <w:highlight w:val="none"/>
                <w:lang w:val="en-US" w:eastAsia="zh-CN"/>
              </w:rPr>
              <w:t>专业公司的</w:t>
            </w:r>
            <w:r>
              <w:rPr>
                <w:rFonts w:hint="eastAsia" w:ascii="宋体" w:hAnsi="宋体" w:eastAsia="宋体" w:cs="Times New Roman"/>
                <w:color w:val="auto"/>
                <w:szCs w:val="22"/>
                <w:highlight w:val="none"/>
              </w:rPr>
              <w:t>流量计、电表、水表计量数值进行核算。</w:t>
            </w:r>
          </w:p>
          <w:p>
            <w:pPr>
              <w:spacing w:before="156" w:beforeLines="50"/>
              <w:rPr>
                <w:rFonts w:hint="eastAsia" w:ascii="宋体" w:hAnsi="宋体" w:eastAsia="宋体" w:cs="Times New Roman"/>
                <w:color w:val="auto"/>
                <w:szCs w:val="22"/>
                <w:highlight w:val="none"/>
                <w:lang w:val="en-US" w:eastAsia="zh-CN"/>
              </w:rPr>
            </w:pPr>
            <w:r>
              <w:rPr>
                <w:rFonts w:hint="eastAsia" w:ascii="宋体" w:hAnsi="宋体" w:eastAsia="宋体" w:cs="Times New Roman"/>
                <w:color w:val="auto"/>
                <w:szCs w:val="22"/>
                <w:highlight w:val="none"/>
                <w:lang w:val="en-US" w:eastAsia="zh-CN"/>
              </w:rPr>
              <w:t>抽1) 购买</w:t>
            </w:r>
            <w:r>
              <w:rPr>
                <w:rFonts w:hint="eastAsia" w:ascii="宋体" w:hAnsi="宋体" w:cs="Times New Roman"/>
                <w:color w:val="auto"/>
                <w:szCs w:val="22"/>
                <w:highlight w:val="none"/>
                <w:lang w:val="en-US" w:eastAsia="zh-CN"/>
              </w:rPr>
              <w:t>柴油</w:t>
            </w:r>
            <w:r>
              <w:rPr>
                <w:rFonts w:hint="eastAsia" w:ascii="宋体" w:hAnsi="宋体" w:eastAsia="宋体" w:cs="Times New Roman"/>
                <w:color w:val="auto"/>
                <w:szCs w:val="22"/>
                <w:highlight w:val="none"/>
                <w:lang w:val="en-US" w:eastAsia="zh-CN"/>
              </w:rPr>
              <w:t>《</w:t>
            </w:r>
            <w:r>
              <w:rPr>
                <w:rFonts w:hint="eastAsia" w:ascii="宋体" w:hAnsi="宋体" w:cs="Times New Roman"/>
                <w:color w:val="auto"/>
                <w:szCs w:val="22"/>
                <w:highlight w:val="none"/>
                <w:lang w:val="en-US" w:eastAsia="zh-CN"/>
              </w:rPr>
              <w:t>北京</w:t>
            </w:r>
            <w:r>
              <w:rPr>
                <w:rFonts w:hint="eastAsia" w:ascii="宋体" w:hAnsi="宋体" w:eastAsia="宋体" w:cs="Times New Roman"/>
                <w:color w:val="auto"/>
                <w:szCs w:val="22"/>
                <w:highlight w:val="none"/>
                <w:lang w:val="en-US" w:eastAsia="zh-CN"/>
              </w:rPr>
              <w:t>增值税专用发票》（N0:</w:t>
            </w:r>
            <w:r>
              <w:rPr>
                <w:rFonts w:hint="eastAsia" w:ascii="宋体" w:hAnsi="宋体" w:cs="Times New Roman"/>
                <w:color w:val="auto"/>
                <w:szCs w:val="22"/>
                <w:highlight w:val="none"/>
                <w:lang w:val="en-US" w:eastAsia="zh-CN"/>
              </w:rPr>
              <w:t>26304169</w:t>
            </w:r>
            <w:r>
              <w:rPr>
                <w:rFonts w:hint="eastAsia" w:ascii="宋体" w:hAnsi="宋体" w:eastAsia="宋体" w:cs="Times New Roman"/>
                <w:color w:val="auto"/>
                <w:szCs w:val="22"/>
                <w:highlight w:val="none"/>
                <w:lang w:val="en-US" w:eastAsia="zh-CN"/>
              </w:rPr>
              <w:t>)</w:t>
            </w:r>
          </w:p>
          <w:p>
            <w:pPr>
              <w:spacing w:before="156" w:beforeLines="50"/>
              <w:rPr>
                <w:rFonts w:hint="default" w:ascii="宋体" w:hAnsi="宋体" w:eastAsia="宋体" w:cs="Times New Roman"/>
                <w:color w:val="auto"/>
                <w:szCs w:val="22"/>
                <w:highlight w:val="none"/>
                <w:lang w:val="en-US" w:eastAsia="zh-CN"/>
              </w:rPr>
            </w:pPr>
            <w:r>
              <w:rPr>
                <w:rFonts w:hint="eastAsia" w:ascii="宋体" w:hAnsi="宋体" w:eastAsia="宋体" w:cs="Times New Roman"/>
                <w:color w:val="auto"/>
                <w:szCs w:val="22"/>
                <w:highlight w:val="none"/>
                <w:lang w:val="en-US" w:eastAsia="zh-CN"/>
              </w:rPr>
              <w:t>销售方：中石化销售有限公司</w:t>
            </w:r>
            <w:r>
              <w:rPr>
                <w:rFonts w:hint="eastAsia" w:ascii="宋体" w:hAnsi="宋体" w:cs="Times New Roman"/>
                <w:color w:val="auto"/>
                <w:szCs w:val="22"/>
                <w:highlight w:val="none"/>
                <w:lang w:val="en-US" w:eastAsia="zh-CN"/>
              </w:rPr>
              <w:t>北京石油分公司</w:t>
            </w:r>
            <w:r>
              <w:rPr>
                <w:rFonts w:hint="eastAsia" w:ascii="宋体" w:hAnsi="宋体" w:eastAsia="宋体" w:cs="Times New Roman"/>
                <w:color w:val="auto"/>
                <w:szCs w:val="22"/>
                <w:highlight w:val="none"/>
                <w:lang w:val="en-US" w:eastAsia="zh-CN"/>
              </w:rPr>
              <w:t xml:space="preserve">    购买柴油</w:t>
            </w:r>
            <w:r>
              <w:rPr>
                <w:rFonts w:hint="eastAsia" w:ascii="宋体" w:hAnsi="宋体" w:cs="Times New Roman"/>
                <w:color w:val="auto"/>
                <w:szCs w:val="22"/>
                <w:highlight w:val="none"/>
                <w:lang w:val="en-US" w:eastAsia="zh-CN"/>
              </w:rPr>
              <w:t>9751.66升</w:t>
            </w:r>
            <w:r>
              <w:rPr>
                <w:rFonts w:hint="eastAsia" w:ascii="宋体" w:hAnsi="宋体" w:eastAsia="宋体" w:cs="Times New Roman"/>
                <w:color w:val="auto"/>
                <w:szCs w:val="22"/>
                <w:highlight w:val="none"/>
                <w:lang w:val="en-US" w:eastAsia="zh-CN"/>
              </w:rPr>
              <w:t xml:space="preserve">   金额：</w:t>
            </w:r>
            <w:r>
              <w:rPr>
                <w:rFonts w:hint="eastAsia" w:ascii="宋体" w:hAnsi="宋体" w:cs="Times New Roman"/>
                <w:color w:val="auto"/>
                <w:szCs w:val="22"/>
                <w:highlight w:val="none"/>
                <w:lang w:val="en-US" w:eastAsia="zh-CN"/>
              </w:rPr>
              <w:t>58900</w:t>
            </w:r>
            <w:r>
              <w:rPr>
                <w:rFonts w:hint="eastAsia" w:ascii="宋体" w:hAnsi="宋体" w:eastAsia="宋体" w:cs="Times New Roman"/>
                <w:color w:val="auto"/>
                <w:szCs w:val="22"/>
                <w:highlight w:val="none"/>
                <w:lang w:val="en-US" w:eastAsia="zh-CN"/>
              </w:rPr>
              <w:t>元；日期：2021年</w:t>
            </w:r>
            <w:r>
              <w:rPr>
                <w:rFonts w:hint="eastAsia" w:ascii="宋体" w:hAnsi="宋体" w:cs="Times New Roman"/>
                <w:color w:val="auto"/>
                <w:szCs w:val="22"/>
                <w:highlight w:val="none"/>
                <w:lang w:val="en-US" w:eastAsia="zh-CN"/>
              </w:rPr>
              <w:t>3</w:t>
            </w:r>
            <w:r>
              <w:rPr>
                <w:rFonts w:hint="eastAsia" w:ascii="宋体" w:hAnsi="宋体" w:eastAsia="宋体" w:cs="Times New Roman"/>
                <w:color w:val="auto"/>
                <w:szCs w:val="22"/>
                <w:highlight w:val="none"/>
                <w:lang w:val="en-US" w:eastAsia="zh-CN"/>
              </w:rPr>
              <w:t>月1日；2022年的发票还没有去开。</w:t>
            </w:r>
          </w:p>
          <w:p>
            <w:pPr>
              <w:pStyle w:val="2"/>
              <w:rPr>
                <w:rFonts w:hint="eastAsia"/>
                <w:lang w:val="en-US" w:eastAsia="zh-CN"/>
              </w:rPr>
            </w:pPr>
            <w:r>
              <w:drawing>
                <wp:inline distT="0" distB="0" distL="114300" distR="114300">
                  <wp:extent cx="1997075" cy="2150745"/>
                  <wp:effectExtent l="0" t="0" r="14605" b="133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7"/>
                          <a:stretch>
                            <a:fillRect/>
                          </a:stretch>
                        </pic:blipFill>
                        <pic:spPr>
                          <a:xfrm>
                            <a:off x="0" y="0"/>
                            <a:ext cx="1997075" cy="2150745"/>
                          </a:xfrm>
                          <a:prstGeom prst="rect">
                            <a:avLst/>
                          </a:prstGeom>
                          <a:noFill/>
                          <a:ln>
                            <a:noFill/>
                          </a:ln>
                        </pic:spPr>
                      </pic:pic>
                    </a:graphicData>
                  </a:graphic>
                </wp:inline>
              </w:drawing>
            </w:r>
          </w:p>
          <w:p>
            <w:pPr>
              <w:spacing w:before="156" w:beforeLines="50"/>
              <w:rPr>
                <w:rFonts w:hint="eastAsia" w:ascii="宋体" w:hAnsi="宋体" w:eastAsia="宋体" w:cs="Times New Roman"/>
                <w:color w:val="auto"/>
                <w:szCs w:val="22"/>
                <w:highlight w:val="none"/>
                <w:lang w:val="en-US" w:eastAsia="zh-CN"/>
              </w:rPr>
            </w:pPr>
            <w:r>
              <w:rPr>
                <w:rFonts w:hint="eastAsia" w:ascii="宋体" w:hAnsi="宋体" w:eastAsia="宋体" w:cs="Times New Roman"/>
                <w:color w:val="auto"/>
                <w:szCs w:val="22"/>
                <w:highlight w:val="none"/>
                <w:lang w:val="en-US" w:eastAsia="zh-CN"/>
              </w:rPr>
              <w:t>抽2） 购买电《</w:t>
            </w:r>
            <w:r>
              <w:rPr>
                <w:rFonts w:hint="eastAsia" w:ascii="宋体" w:hAnsi="宋体" w:cs="Times New Roman"/>
                <w:color w:val="auto"/>
                <w:szCs w:val="22"/>
                <w:highlight w:val="none"/>
                <w:lang w:val="en-US" w:eastAsia="zh-CN"/>
              </w:rPr>
              <w:t>河北</w:t>
            </w:r>
            <w:r>
              <w:rPr>
                <w:rFonts w:hint="eastAsia" w:ascii="宋体" w:hAnsi="宋体" w:eastAsia="宋体" w:cs="Times New Roman"/>
                <w:color w:val="auto"/>
                <w:szCs w:val="22"/>
                <w:highlight w:val="none"/>
                <w:lang w:val="en-US" w:eastAsia="zh-CN"/>
              </w:rPr>
              <w:t>增值税专用发票》（N0:</w:t>
            </w:r>
            <w:r>
              <w:rPr>
                <w:rFonts w:hint="eastAsia" w:ascii="宋体" w:hAnsi="宋体" w:cs="Times New Roman"/>
                <w:color w:val="auto"/>
                <w:szCs w:val="22"/>
                <w:highlight w:val="none"/>
                <w:lang w:val="en-US" w:eastAsia="zh-CN"/>
              </w:rPr>
              <w:t>33711226</w:t>
            </w:r>
            <w:r>
              <w:rPr>
                <w:rFonts w:hint="eastAsia" w:ascii="宋体" w:hAnsi="宋体" w:eastAsia="宋体" w:cs="Times New Roman"/>
                <w:color w:val="auto"/>
                <w:szCs w:val="22"/>
                <w:highlight w:val="none"/>
                <w:lang w:val="en-US" w:eastAsia="zh-CN"/>
              </w:rPr>
              <w:t>)</w:t>
            </w:r>
          </w:p>
          <w:p>
            <w:pPr>
              <w:spacing w:before="156" w:beforeLines="50"/>
              <w:rPr>
                <w:rFonts w:hint="default" w:ascii="宋体" w:hAnsi="宋体" w:eastAsia="宋体" w:cs="Times New Roman"/>
                <w:color w:val="auto"/>
                <w:szCs w:val="22"/>
                <w:highlight w:val="none"/>
                <w:lang w:val="en-US" w:eastAsia="zh-CN"/>
              </w:rPr>
            </w:pPr>
            <w:r>
              <w:rPr>
                <w:rFonts w:hint="eastAsia" w:ascii="宋体" w:hAnsi="宋体" w:eastAsia="宋体" w:cs="Times New Roman"/>
                <w:color w:val="auto"/>
                <w:szCs w:val="22"/>
                <w:highlight w:val="none"/>
                <w:lang w:val="en-US" w:eastAsia="zh-CN"/>
              </w:rPr>
              <w:t>销售方：国网</w:t>
            </w:r>
            <w:r>
              <w:rPr>
                <w:rFonts w:hint="eastAsia" w:ascii="宋体" w:hAnsi="宋体" w:cs="Times New Roman"/>
                <w:color w:val="auto"/>
                <w:szCs w:val="22"/>
                <w:highlight w:val="none"/>
                <w:lang w:val="en-US" w:eastAsia="zh-CN"/>
              </w:rPr>
              <w:t>河北</w:t>
            </w:r>
            <w:r>
              <w:rPr>
                <w:rFonts w:hint="eastAsia" w:ascii="宋体" w:hAnsi="宋体" w:eastAsia="宋体" w:cs="Times New Roman"/>
                <w:color w:val="auto"/>
                <w:szCs w:val="22"/>
                <w:highlight w:val="none"/>
                <w:lang w:val="en-US" w:eastAsia="zh-CN"/>
              </w:rPr>
              <w:t>省电力有限公司</w:t>
            </w:r>
            <w:r>
              <w:rPr>
                <w:rFonts w:hint="eastAsia" w:ascii="宋体" w:hAnsi="宋体" w:cs="Times New Roman"/>
                <w:color w:val="auto"/>
                <w:szCs w:val="22"/>
                <w:highlight w:val="none"/>
                <w:lang w:val="en-US" w:eastAsia="zh-CN"/>
              </w:rPr>
              <w:t>徐水区</w:t>
            </w:r>
            <w:r>
              <w:rPr>
                <w:rFonts w:hint="eastAsia" w:ascii="宋体" w:hAnsi="宋体" w:eastAsia="宋体" w:cs="Times New Roman"/>
                <w:color w:val="auto"/>
                <w:szCs w:val="22"/>
                <w:highlight w:val="none"/>
                <w:lang w:val="en-US" w:eastAsia="zh-CN"/>
              </w:rPr>
              <w:t>供电分公司   购买 电</w:t>
            </w:r>
            <w:r>
              <w:rPr>
                <w:rFonts w:hint="eastAsia" w:ascii="宋体" w:hAnsi="宋体" w:cs="Times New Roman"/>
                <w:color w:val="auto"/>
                <w:szCs w:val="22"/>
                <w:highlight w:val="none"/>
                <w:lang w:val="en-US" w:eastAsia="zh-CN"/>
              </w:rPr>
              <w:t>——</w:t>
            </w:r>
            <w:r>
              <w:rPr>
                <w:rFonts w:hint="eastAsia" w:ascii="宋体" w:hAnsi="宋体" w:eastAsia="宋体" w:cs="Times New Roman"/>
                <w:color w:val="auto"/>
                <w:szCs w:val="22"/>
                <w:highlight w:val="none"/>
                <w:lang w:val="en-US" w:eastAsia="zh-CN"/>
              </w:rPr>
              <w:t>千瓦时  金额：</w:t>
            </w:r>
            <w:r>
              <w:rPr>
                <w:rFonts w:hint="eastAsia" w:ascii="宋体" w:hAnsi="宋体" w:cs="Times New Roman"/>
                <w:color w:val="auto"/>
                <w:szCs w:val="22"/>
                <w:highlight w:val="none"/>
                <w:lang w:val="en-US" w:eastAsia="zh-CN"/>
              </w:rPr>
              <w:t>10000</w:t>
            </w:r>
            <w:r>
              <w:rPr>
                <w:rFonts w:hint="eastAsia" w:ascii="宋体" w:hAnsi="宋体" w:eastAsia="宋体" w:cs="Times New Roman"/>
                <w:color w:val="auto"/>
                <w:szCs w:val="22"/>
                <w:highlight w:val="none"/>
                <w:lang w:val="en-US" w:eastAsia="zh-CN"/>
              </w:rPr>
              <w:t>元；日期：202</w:t>
            </w:r>
            <w:r>
              <w:rPr>
                <w:rFonts w:hint="eastAsia" w:ascii="宋体" w:hAnsi="宋体" w:cs="Times New Roman"/>
                <w:color w:val="auto"/>
                <w:szCs w:val="22"/>
                <w:highlight w:val="none"/>
                <w:lang w:val="en-US" w:eastAsia="zh-CN"/>
              </w:rPr>
              <w:t>2</w:t>
            </w:r>
            <w:r>
              <w:rPr>
                <w:rFonts w:hint="eastAsia" w:ascii="宋体" w:hAnsi="宋体" w:eastAsia="宋体" w:cs="Times New Roman"/>
                <w:color w:val="auto"/>
                <w:szCs w:val="22"/>
                <w:highlight w:val="none"/>
                <w:lang w:val="en-US" w:eastAsia="zh-CN"/>
              </w:rPr>
              <w:t>年</w:t>
            </w:r>
            <w:r>
              <w:rPr>
                <w:rFonts w:hint="eastAsia" w:ascii="宋体" w:hAnsi="宋体" w:cs="Times New Roman"/>
                <w:color w:val="auto"/>
                <w:szCs w:val="22"/>
                <w:highlight w:val="none"/>
                <w:lang w:val="en-US" w:eastAsia="zh-CN"/>
              </w:rPr>
              <w:t>7</w:t>
            </w:r>
            <w:r>
              <w:rPr>
                <w:rFonts w:hint="eastAsia" w:ascii="宋体" w:hAnsi="宋体" w:eastAsia="宋体" w:cs="Times New Roman"/>
                <w:color w:val="auto"/>
                <w:szCs w:val="22"/>
                <w:highlight w:val="none"/>
                <w:lang w:val="en-US" w:eastAsia="zh-CN"/>
              </w:rPr>
              <w:t>月</w:t>
            </w:r>
            <w:r>
              <w:rPr>
                <w:rFonts w:hint="eastAsia" w:ascii="宋体" w:hAnsi="宋体" w:cs="Times New Roman"/>
                <w:color w:val="auto"/>
                <w:szCs w:val="22"/>
                <w:highlight w:val="none"/>
                <w:lang w:val="en-US" w:eastAsia="zh-CN"/>
              </w:rPr>
              <w:t>4</w:t>
            </w:r>
            <w:r>
              <w:rPr>
                <w:rFonts w:hint="eastAsia" w:ascii="宋体" w:hAnsi="宋体" w:eastAsia="宋体" w:cs="Times New Roman"/>
                <w:color w:val="auto"/>
                <w:szCs w:val="22"/>
                <w:highlight w:val="none"/>
                <w:lang w:val="en-US" w:eastAsia="zh-CN"/>
              </w:rPr>
              <w:t>日</w:t>
            </w:r>
          </w:p>
          <w:p>
            <w:pPr>
              <w:spacing w:before="156" w:beforeLines="50"/>
              <w:rPr>
                <w:rFonts w:hint="eastAsia" w:ascii="宋体" w:hAnsi="宋体" w:eastAsia="宋体" w:cs="Times New Roman"/>
                <w:color w:val="auto"/>
                <w:szCs w:val="22"/>
                <w:highlight w:val="none"/>
                <w:lang w:val="en-US" w:eastAsia="zh-CN"/>
              </w:rPr>
            </w:pPr>
            <w:r>
              <w:rPr>
                <w:rFonts w:hint="eastAsia" w:ascii="宋体" w:hAnsi="宋体" w:eastAsia="宋体" w:cs="Times New Roman"/>
                <w:color w:val="auto"/>
                <w:szCs w:val="22"/>
                <w:highlight w:val="none"/>
                <w:lang w:val="en-US" w:eastAsia="zh-CN"/>
              </w:rPr>
              <w:t xml:space="preserve"> 抽3） 购买地下水《</w:t>
            </w:r>
            <w:r>
              <w:rPr>
                <w:rFonts w:hint="eastAsia" w:ascii="宋体" w:hAnsi="宋体" w:cs="Times New Roman"/>
                <w:color w:val="auto"/>
                <w:szCs w:val="22"/>
                <w:highlight w:val="none"/>
                <w:lang w:val="en-US" w:eastAsia="zh-CN"/>
              </w:rPr>
              <w:t>河北省税务局电子缴费凭证</w:t>
            </w:r>
            <w:r>
              <w:rPr>
                <w:rFonts w:hint="eastAsia" w:ascii="宋体" w:hAnsi="宋体" w:eastAsia="宋体" w:cs="Times New Roman"/>
                <w:color w:val="auto"/>
                <w:szCs w:val="22"/>
                <w:highlight w:val="none"/>
                <w:lang w:val="en-US" w:eastAsia="zh-CN"/>
              </w:rPr>
              <w:t>》（N0:</w:t>
            </w:r>
            <w:r>
              <w:rPr>
                <w:rFonts w:hint="eastAsia" w:ascii="宋体" w:hAnsi="宋体" w:cs="Times New Roman"/>
                <w:color w:val="auto"/>
                <w:szCs w:val="22"/>
                <w:highlight w:val="none"/>
                <w:lang w:val="en-US" w:eastAsia="zh-CN"/>
              </w:rPr>
              <w:t>202213062517890077</w:t>
            </w:r>
            <w:r>
              <w:rPr>
                <w:rFonts w:hint="eastAsia" w:ascii="宋体" w:hAnsi="宋体" w:eastAsia="宋体" w:cs="Times New Roman"/>
                <w:color w:val="auto"/>
                <w:szCs w:val="22"/>
                <w:highlight w:val="none"/>
                <w:lang w:val="en-US" w:eastAsia="zh-CN"/>
              </w:rPr>
              <w:t>)</w:t>
            </w:r>
          </w:p>
          <w:p>
            <w:pPr>
              <w:spacing w:before="156" w:beforeLines="50"/>
              <w:rPr>
                <w:rFonts w:hint="default" w:ascii="宋体" w:hAnsi="宋体" w:eastAsia="宋体" w:cs="Times New Roman"/>
                <w:color w:val="auto"/>
                <w:szCs w:val="22"/>
                <w:highlight w:val="none"/>
                <w:lang w:val="en-US" w:eastAsia="zh-CN"/>
              </w:rPr>
            </w:pPr>
            <w:r>
              <w:rPr>
                <w:rFonts w:hint="eastAsia" w:ascii="宋体" w:hAnsi="宋体" w:eastAsia="宋体" w:cs="Times New Roman"/>
                <w:color w:val="auto"/>
                <w:szCs w:val="22"/>
                <w:highlight w:val="none"/>
                <w:lang w:val="en-US" w:eastAsia="zh-CN"/>
              </w:rPr>
              <w:t>销售方：</w:t>
            </w:r>
            <w:r>
              <w:rPr>
                <w:rFonts w:hint="eastAsia" w:ascii="宋体" w:hAnsi="宋体" w:cs="Times New Roman"/>
                <w:color w:val="auto"/>
                <w:szCs w:val="22"/>
                <w:highlight w:val="none"/>
                <w:lang w:val="en-US" w:eastAsia="zh-CN"/>
              </w:rPr>
              <w:t>河北省税务局</w:t>
            </w:r>
            <w:r>
              <w:rPr>
                <w:rFonts w:hint="eastAsia" w:ascii="宋体" w:hAnsi="宋体" w:eastAsia="宋体" w:cs="Times New Roman"/>
                <w:color w:val="auto"/>
                <w:szCs w:val="22"/>
                <w:highlight w:val="none"/>
                <w:lang w:val="en-US" w:eastAsia="zh-CN"/>
              </w:rPr>
              <w:t xml:space="preserve">    购买 地下水</w:t>
            </w:r>
            <w:r>
              <w:rPr>
                <w:rFonts w:hint="eastAsia" w:ascii="宋体" w:hAnsi="宋体" w:cs="Times New Roman"/>
                <w:color w:val="auto"/>
                <w:szCs w:val="22"/>
                <w:highlight w:val="none"/>
                <w:lang w:val="en-US" w:eastAsia="zh-CN"/>
              </w:rPr>
              <w:t>——</w:t>
            </w:r>
            <w:r>
              <w:rPr>
                <w:rFonts w:hint="eastAsia" w:ascii="宋体" w:hAnsi="宋体" w:eastAsia="宋体" w:cs="Times New Roman"/>
                <w:color w:val="auto"/>
                <w:szCs w:val="22"/>
                <w:highlight w:val="none"/>
                <w:lang w:val="en-US" w:eastAsia="zh-CN"/>
              </w:rPr>
              <w:t>吨  金额：</w:t>
            </w:r>
            <w:r>
              <w:rPr>
                <w:rFonts w:hint="eastAsia" w:ascii="宋体" w:hAnsi="宋体" w:cs="Times New Roman"/>
                <w:color w:val="auto"/>
                <w:szCs w:val="22"/>
                <w:highlight w:val="none"/>
                <w:lang w:val="en-US" w:eastAsia="zh-CN"/>
              </w:rPr>
              <w:t>294</w:t>
            </w:r>
            <w:r>
              <w:rPr>
                <w:rFonts w:hint="eastAsia" w:ascii="宋体" w:hAnsi="宋体" w:eastAsia="宋体" w:cs="Times New Roman"/>
                <w:color w:val="auto"/>
                <w:szCs w:val="22"/>
                <w:highlight w:val="none"/>
                <w:lang w:val="en-US" w:eastAsia="zh-CN"/>
              </w:rPr>
              <w:t>元；日期：202</w:t>
            </w:r>
            <w:r>
              <w:rPr>
                <w:rFonts w:hint="eastAsia" w:ascii="宋体" w:hAnsi="宋体" w:cs="Times New Roman"/>
                <w:color w:val="auto"/>
                <w:szCs w:val="22"/>
                <w:highlight w:val="none"/>
                <w:lang w:val="en-US" w:eastAsia="zh-CN"/>
              </w:rPr>
              <w:t>2</w:t>
            </w:r>
            <w:r>
              <w:rPr>
                <w:rFonts w:hint="eastAsia" w:ascii="宋体" w:hAnsi="宋体" w:eastAsia="宋体" w:cs="Times New Roman"/>
                <w:color w:val="auto"/>
                <w:szCs w:val="22"/>
                <w:highlight w:val="none"/>
                <w:lang w:val="en-US" w:eastAsia="zh-CN"/>
              </w:rPr>
              <w:t>年</w:t>
            </w:r>
            <w:r>
              <w:rPr>
                <w:rFonts w:hint="eastAsia" w:ascii="宋体" w:hAnsi="宋体" w:cs="Times New Roman"/>
                <w:color w:val="auto"/>
                <w:szCs w:val="22"/>
                <w:highlight w:val="none"/>
                <w:lang w:val="en-US" w:eastAsia="zh-CN"/>
              </w:rPr>
              <w:t>07</w:t>
            </w:r>
            <w:r>
              <w:rPr>
                <w:rFonts w:hint="eastAsia" w:ascii="宋体" w:hAnsi="宋体" w:eastAsia="宋体" w:cs="Times New Roman"/>
                <w:color w:val="auto"/>
                <w:szCs w:val="22"/>
                <w:highlight w:val="none"/>
                <w:lang w:val="en-US" w:eastAsia="zh-CN"/>
              </w:rPr>
              <w:t>月</w:t>
            </w:r>
            <w:r>
              <w:rPr>
                <w:rFonts w:hint="eastAsia" w:ascii="宋体" w:hAnsi="宋体" w:cs="Times New Roman"/>
                <w:color w:val="auto"/>
                <w:szCs w:val="22"/>
                <w:highlight w:val="none"/>
                <w:lang w:val="en-US" w:eastAsia="zh-CN"/>
              </w:rPr>
              <w:t>14</w:t>
            </w:r>
            <w:r>
              <w:rPr>
                <w:rFonts w:hint="eastAsia" w:ascii="宋体" w:hAnsi="宋体" w:eastAsia="宋体" w:cs="Times New Roman"/>
                <w:color w:val="auto"/>
                <w:szCs w:val="22"/>
                <w:highlight w:val="none"/>
                <w:lang w:val="en-US" w:eastAsia="zh-CN"/>
              </w:rPr>
              <w:t>日</w:t>
            </w:r>
          </w:p>
          <w:p>
            <w:pPr>
              <w:rPr>
                <w:rFonts w:hint="eastAsia"/>
                <w:highlight w:val="none"/>
              </w:rPr>
            </w:pPr>
            <w:r>
              <w:rPr>
                <w:rFonts w:hint="eastAsia"/>
                <w:highlight w:val="none"/>
                <w:lang w:val="en-US" w:eastAsia="zh-CN"/>
              </w:rPr>
              <w:t>以上</w:t>
            </w:r>
            <w:r>
              <w:rPr>
                <w:rFonts w:hint="eastAsia"/>
                <w:highlight w:val="none"/>
              </w:rPr>
              <w:t>发票号码、开票日期、价税合计金额与登记台账保持一致。</w:t>
            </w:r>
          </w:p>
          <w:p>
            <w:pPr>
              <w:spacing w:before="156" w:beforeLines="50"/>
              <w:rPr>
                <w:rFonts w:hint="eastAsia" w:ascii="宋体" w:hAnsi="宋体" w:eastAsia="宋体" w:cs="Times New Roman"/>
                <w:color w:val="auto"/>
                <w:szCs w:val="22"/>
                <w:lang w:val="en-US" w:eastAsia="zh-CN"/>
              </w:rPr>
            </w:pPr>
            <w:r>
              <w:drawing>
                <wp:inline distT="0" distB="0" distL="114300" distR="114300">
                  <wp:extent cx="2921635" cy="2658110"/>
                  <wp:effectExtent l="0" t="0" r="444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2921635" cy="2658110"/>
                          </a:xfrm>
                          <a:prstGeom prst="rect">
                            <a:avLst/>
                          </a:prstGeom>
                          <a:noFill/>
                          <a:ln>
                            <a:noFill/>
                          </a:ln>
                        </pic:spPr>
                      </pic:pic>
                    </a:graphicData>
                  </a:graphic>
                </wp:inline>
              </w:drawing>
            </w:r>
            <w:r>
              <w:drawing>
                <wp:inline distT="0" distB="0" distL="114300" distR="114300">
                  <wp:extent cx="3030220" cy="183451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3030220" cy="1834515"/>
                          </a:xfrm>
                          <a:prstGeom prst="rect">
                            <a:avLst/>
                          </a:prstGeom>
                          <a:noFill/>
                          <a:ln>
                            <a:noFill/>
                          </a:ln>
                        </pic:spPr>
                      </pic:pic>
                    </a:graphicData>
                  </a:graphic>
                </wp:inline>
              </w:drawing>
            </w:r>
          </w:p>
          <w:p>
            <w:pPr>
              <w:spacing w:before="156" w:beforeLines="50"/>
              <w:rPr>
                <w:rFonts w:hint="eastAsia" w:ascii="宋体" w:hAnsi="宋体" w:eastAsia="宋体" w:cs="Times New Roman"/>
                <w:color w:val="auto"/>
                <w:kern w:val="2"/>
                <w:sz w:val="21"/>
                <w:szCs w:val="22"/>
                <w:lang w:val="en-US" w:eastAsia="zh-CN" w:bidi="ar-SA"/>
              </w:rPr>
            </w:pPr>
            <w:r>
              <w:rPr>
                <w:rFonts w:hint="eastAsia" w:ascii="宋体" w:hAnsi="宋体" w:eastAsia="宋体" w:cs="Times New Roman"/>
                <w:color w:val="auto"/>
                <w:szCs w:val="22"/>
                <w:lang w:val="en-US" w:eastAsia="zh-CN"/>
              </w:rPr>
              <w:t>由上可知，公司能源购置资金满足要求。</w:t>
            </w:r>
          </w:p>
        </w:tc>
        <w:tc>
          <w:tcPr>
            <w:tcW w:w="1585" w:type="dxa"/>
            <w:vAlign w:val="top"/>
          </w:tcPr>
          <w:p>
            <w:pPr>
              <w:rPr>
                <w:rFonts w:hint="eastAsia"/>
                <w:lang w:val="en-US" w:eastAsia="zh-CN"/>
              </w:rPr>
            </w:pPr>
            <w:r>
              <w:rPr>
                <w:rFonts w:hint="eastAsia"/>
                <w:lang w:eastAsia="zh-CN"/>
              </w:rPr>
              <w:t>☑</w:t>
            </w:r>
            <w:r>
              <w:rPr>
                <w:rFonts w:hint="eastAsia"/>
                <w:lang w:val="en-US" w:eastAsia="zh-CN"/>
              </w:rPr>
              <w:t>符合</w:t>
            </w:r>
          </w:p>
          <w:p>
            <w:pPr>
              <w:rPr>
                <w:rFonts w:hint="eastAsia" w:ascii="Times New Roman" w:hAnsi="Times New Roman" w:eastAsia="宋体" w:cs="Times New Roman"/>
                <w:kern w:val="2"/>
                <w:sz w:val="21"/>
                <w:lang w:val="en-US" w:eastAsia="zh-CN" w:bidi="ar-SA"/>
              </w:rPr>
            </w:pPr>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vMerge w:val="restart"/>
          </w:tcPr>
          <w:p>
            <w:r>
              <w:rPr>
                <w:rFonts w:hint="eastAsia"/>
              </w:rPr>
              <w:t>内部审核</w:t>
            </w:r>
          </w:p>
        </w:tc>
        <w:tc>
          <w:tcPr>
            <w:tcW w:w="960" w:type="dxa"/>
            <w:vMerge w:val="restart"/>
          </w:tcPr>
          <w:p>
            <w:r>
              <w:rPr>
                <w:rFonts w:hint="eastAsia"/>
              </w:rPr>
              <w:t>E</w:t>
            </w:r>
            <w:r>
              <w:rPr>
                <w:rFonts w:hint="eastAsia"/>
                <w:lang w:val="en-US" w:eastAsia="zh-CN"/>
              </w:rPr>
              <w:t>n</w:t>
            </w:r>
            <w:r>
              <w:rPr>
                <w:rFonts w:hint="eastAsia"/>
              </w:rPr>
              <w:t>9.2</w:t>
            </w:r>
          </w:p>
        </w:tc>
        <w:tc>
          <w:tcPr>
            <w:tcW w:w="745" w:type="dxa"/>
          </w:tcPr>
          <w:p>
            <w:r>
              <w:rPr>
                <w:rFonts w:hint="eastAsia"/>
              </w:rPr>
              <w:t>文件名称</w:t>
            </w:r>
          </w:p>
        </w:tc>
        <w:tc>
          <w:tcPr>
            <w:tcW w:w="9259" w:type="dxa"/>
          </w:tcPr>
          <w:p>
            <w:r>
              <w:rPr>
                <w:rFonts w:hint="eastAsia"/>
              </w:rPr>
              <w:t>如：《内审控制程序》</w:t>
            </w:r>
          </w:p>
        </w:tc>
        <w:tc>
          <w:tcPr>
            <w:tcW w:w="1585" w:type="dxa"/>
            <w:vMerge w:val="restart"/>
          </w:tcPr>
          <w:p>
            <w:pPr>
              <w:rPr>
                <w:rFonts w:hint="eastAsia"/>
                <w:lang w:val="en-US" w:eastAsia="zh-CN"/>
              </w:rPr>
            </w:pPr>
            <w:r>
              <w:rPr>
                <w:rFonts w:hint="eastAsia"/>
                <w:lang w:eastAsia="zh-CN"/>
              </w:rPr>
              <w:t>☑</w:t>
            </w:r>
            <w:r>
              <w:rPr>
                <w:rFonts w:hint="eastAsia"/>
                <w:lang w:val="en-US" w:eastAsia="zh-CN"/>
              </w:rPr>
              <w:t>符合</w:t>
            </w:r>
          </w:p>
          <w:p>
            <w:r>
              <w:rPr>
                <w:rFonts w:hint="eastAsia"/>
              </w:rPr>
              <w:t>□</w:t>
            </w:r>
            <w:r>
              <w:rPr>
                <w:rFonts w:hint="eastAsia" w:ascii="Times New Roman" w:hAnsi="Times New Roman" w:eastAsia="宋体" w:cs="Times New Roman"/>
                <w:kern w:val="2"/>
                <w:sz w:val="21"/>
                <w:szCs w:val="20"/>
                <w:lang w:val="en-US" w:eastAsia="zh-CN" w:bidi="ar-SA"/>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160" w:type="dxa"/>
            <w:vMerge w:val="continue"/>
          </w:tcPr>
          <w:p/>
        </w:tc>
        <w:tc>
          <w:tcPr>
            <w:tcW w:w="960" w:type="dxa"/>
            <w:vMerge w:val="continue"/>
          </w:tcPr>
          <w:p/>
        </w:tc>
        <w:tc>
          <w:tcPr>
            <w:tcW w:w="745" w:type="dxa"/>
          </w:tcPr>
          <w:p>
            <w:pPr>
              <w:widowControl/>
              <w:spacing w:before="40"/>
              <w:jc w:val="left"/>
              <w:rPr>
                <w:color w:val="000000"/>
                <w:szCs w:val="18"/>
              </w:rPr>
            </w:pPr>
          </w:p>
          <w:p>
            <w:r>
              <w:rPr>
                <w:rFonts w:hint="eastAsia"/>
              </w:rPr>
              <w:t>运行证据</w:t>
            </w:r>
          </w:p>
        </w:tc>
        <w:tc>
          <w:tcPr>
            <w:tcW w:w="9259" w:type="dxa"/>
          </w:tcPr>
          <w:p>
            <w:pPr>
              <w:widowControl/>
              <w:spacing w:before="40"/>
              <w:jc w:val="left"/>
            </w:pPr>
            <w:r>
              <w:rPr/>
              <w:sym w:font="Wingdings" w:char="00FE"/>
            </w:r>
            <w:r>
              <w:rPr>
                <w:rFonts w:hint="eastAsia"/>
              </w:rPr>
              <w:t>自管理体系建立后/</w:t>
            </w:r>
            <w:r>
              <w:rPr/>
              <w:sym w:font="Wingdings" w:char="00A8"/>
            </w:r>
            <w:r>
              <w:rPr>
                <w:rFonts w:hint="eastAsia"/>
              </w:rPr>
              <w:t xml:space="preserve">近一年，于 </w:t>
            </w:r>
            <w:r>
              <w:t xml:space="preserve"> </w:t>
            </w:r>
            <w:r>
              <w:rPr>
                <w:rFonts w:hint="eastAsia"/>
                <w:u w:val="single"/>
                <w:lang w:val="en-US" w:eastAsia="zh-CN"/>
              </w:rPr>
              <w:t>2022</w:t>
            </w:r>
            <w:r>
              <w:rPr>
                <w:u w:val="single"/>
              </w:rPr>
              <w:t xml:space="preserve">  </w:t>
            </w:r>
            <w:r>
              <w:rPr>
                <w:rFonts w:hint="eastAsia"/>
                <w:u w:val="single"/>
              </w:rPr>
              <w:t xml:space="preserve">年 </w:t>
            </w:r>
            <w:r>
              <w:rPr>
                <w:u w:val="single"/>
              </w:rPr>
              <w:t xml:space="preserve"> </w:t>
            </w:r>
            <w:r>
              <w:rPr>
                <w:rFonts w:hint="eastAsia"/>
                <w:u w:val="single"/>
                <w:lang w:val="en-US" w:eastAsia="zh-CN"/>
              </w:rPr>
              <w:t>4</w:t>
            </w:r>
            <w:r>
              <w:rPr>
                <w:rFonts w:hint="eastAsia"/>
                <w:u w:val="single"/>
              </w:rPr>
              <w:t xml:space="preserve">月 </w:t>
            </w:r>
            <w:r>
              <w:rPr>
                <w:rFonts w:hint="eastAsia"/>
                <w:u w:val="single"/>
                <w:lang w:val="en-US" w:eastAsia="zh-CN"/>
              </w:rPr>
              <w:t>6</w:t>
            </w:r>
            <w:r>
              <w:rPr>
                <w:u w:val="single"/>
              </w:rPr>
              <w:t xml:space="preserve">  </w:t>
            </w:r>
            <w:r>
              <w:rPr>
                <w:rFonts w:hint="eastAsia"/>
                <w:u w:val="single"/>
              </w:rPr>
              <w:t>日</w:t>
            </w:r>
            <w:r>
              <w:rPr>
                <w:rFonts w:hint="eastAsia"/>
              </w:rPr>
              <w:t>实施了内部审核；</w:t>
            </w:r>
          </w:p>
          <w:p>
            <w:pPr>
              <w:widowControl/>
              <w:spacing w:before="40"/>
              <w:jc w:val="left"/>
            </w:pPr>
            <w:r>
              <w:rPr>
                <w:rFonts w:hint="eastAsia"/>
              </w:rPr>
              <w:t>记录包括：</w:t>
            </w:r>
          </w:p>
          <w:p>
            <w:pPr>
              <w:widowControl/>
              <w:spacing w:before="40"/>
              <w:jc w:val="left"/>
            </w:pPr>
            <w:r>
              <w:rPr>
                <w:rFonts w:hint="eastAsia"/>
              </w:rPr>
              <w:t xml:space="preserve">《内审计划》：有 </w:t>
            </w:r>
            <w:r>
              <w:rPr>
                <w:rFonts w:hint="eastAsia"/>
                <w:lang w:val="en-US" w:eastAsia="zh-CN"/>
              </w:rPr>
              <w:t>2</w:t>
            </w:r>
            <w:r>
              <w:rPr>
                <w:rFonts w:hint="eastAsia"/>
              </w:rPr>
              <w:t xml:space="preserve"> 名内审员；有□《内审员证书》 </w:t>
            </w:r>
            <w:r>
              <w:rPr>
                <w:rFonts w:hint="eastAsia"/>
                <w:lang w:eastAsia="zh-CN"/>
              </w:rPr>
              <w:t>☑</w:t>
            </w:r>
            <w:r>
              <w:rPr>
                <w:rFonts w:hint="eastAsia"/>
              </w:rPr>
              <w:t>有内审员培训记录</w:t>
            </w:r>
          </w:p>
          <w:p>
            <w:pPr>
              <w:widowControl/>
              <w:spacing w:before="40"/>
              <w:ind w:firstLine="420" w:firstLineChars="200"/>
              <w:jc w:val="left"/>
            </w:pPr>
            <w:r>
              <w:rPr>
                <w:rFonts w:hint="eastAsia"/>
                <w:lang w:eastAsia="zh-CN"/>
              </w:rPr>
              <w:t>☑</w:t>
            </w:r>
            <w:r>
              <w:rPr>
                <w:rFonts w:hint="eastAsia"/>
              </w:rPr>
              <w:t>覆盖了全部部门，</w:t>
            </w:r>
          </w:p>
          <w:p>
            <w:pPr>
              <w:widowControl/>
              <w:spacing w:before="40"/>
              <w:ind w:firstLine="420" w:firstLineChars="200"/>
              <w:jc w:val="left"/>
            </w:pPr>
            <w:r>
              <w:rPr>
                <w:rFonts w:hint="eastAsia"/>
              </w:rPr>
              <w:t xml:space="preserve">□未覆盖了全部部门，缺少                             </w:t>
            </w:r>
          </w:p>
          <w:p>
            <w:pPr>
              <w:widowControl/>
              <w:spacing w:before="40"/>
              <w:ind w:firstLine="420" w:firstLineChars="200"/>
              <w:jc w:val="left"/>
            </w:pPr>
            <w:r>
              <w:rPr>
                <w:rFonts w:hint="eastAsia"/>
                <w:lang w:eastAsia="zh-CN"/>
              </w:rPr>
              <w:t>☑</w:t>
            </w:r>
            <w:r>
              <w:rPr>
                <w:rFonts w:hint="eastAsia"/>
              </w:rPr>
              <w:t>覆盖了全部过程和条款</w:t>
            </w:r>
          </w:p>
          <w:p>
            <w:pPr>
              <w:widowControl/>
              <w:spacing w:before="40"/>
              <w:ind w:firstLine="420" w:firstLineChars="200"/>
              <w:jc w:val="left"/>
            </w:pPr>
            <w:r>
              <w:rPr>
                <w:rFonts w:hint="eastAsia"/>
              </w:rPr>
              <w:t xml:space="preserve">□未覆盖了全部过程和条款，缺少                                 </w:t>
            </w:r>
          </w:p>
          <w:p>
            <w:pPr>
              <w:widowControl/>
              <w:spacing w:before="40"/>
              <w:jc w:val="left"/>
            </w:pPr>
            <w:r>
              <w:rPr>
                <w:rFonts w:hint="eastAsia"/>
              </w:rPr>
              <w:t>《内审检查表》：</w:t>
            </w:r>
            <w:r>
              <w:rPr>
                <w:rFonts w:hint="eastAsia"/>
                <w:lang w:eastAsia="zh-CN"/>
              </w:rPr>
              <w:t>☑</w:t>
            </w:r>
            <w:r>
              <w:rPr>
                <w:rFonts w:hint="eastAsia"/>
              </w:rPr>
              <w:t xml:space="preserve">与内审计划一致 □与内审计划不一致缺少                               </w:t>
            </w:r>
          </w:p>
          <w:p>
            <w:pPr>
              <w:widowControl/>
              <w:spacing w:before="40"/>
              <w:jc w:val="left"/>
            </w:pPr>
            <w:r>
              <w:rPr>
                <w:rFonts w:hint="eastAsia"/>
              </w:rPr>
              <w:t>抽查的部门：如：管理层、</w:t>
            </w:r>
            <w:r>
              <w:rPr>
                <w:rFonts w:hint="eastAsia"/>
                <w:lang w:val="en-US" w:eastAsia="zh-CN"/>
              </w:rPr>
              <w:t>综合行政部</w:t>
            </w:r>
            <w:r>
              <w:rPr>
                <w:rFonts w:hint="eastAsia"/>
              </w:rPr>
              <w:t>、生产</w:t>
            </w:r>
            <w:r>
              <w:rPr>
                <w:rFonts w:hint="eastAsia"/>
                <w:lang w:val="en-US" w:eastAsia="zh-CN"/>
              </w:rPr>
              <w:t>技术</w:t>
            </w:r>
            <w:r>
              <w:rPr>
                <w:rFonts w:hint="eastAsia"/>
              </w:rPr>
              <w:t xml:space="preserve">部        </w:t>
            </w:r>
          </w:p>
          <w:p>
            <w:pPr>
              <w:widowControl/>
              <w:spacing w:before="40"/>
              <w:ind w:firstLine="420" w:firstLineChars="200"/>
              <w:jc w:val="left"/>
            </w:pPr>
            <w:r>
              <w:rPr>
                <w:rFonts w:hint="eastAsia"/>
                <w:lang w:eastAsia="zh-CN"/>
              </w:rPr>
              <w:t>☑</w:t>
            </w:r>
            <w:r>
              <w:rPr>
                <w:rFonts w:hint="eastAsia"/>
              </w:rPr>
              <w:t>覆盖了全部部门，</w:t>
            </w:r>
          </w:p>
          <w:p>
            <w:pPr>
              <w:widowControl/>
              <w:spacing w:before="40"/>
              <w:ind w:firstLine="420" w:firstLineChars="200"/>
              <w:jc w:val="left"/>
            </w:pPr>
            <w:r>
              <w:rPr>
                <w:rFonts w:hint="eastAsia"/>
              </w:rPr>
              <w:t xml:space="preserve">□未覆盖了全部部门，缺少                             </w:t>
            </w:r>
          </w:p>
          <w:p>
            <w:pPr>
              <w:widowControl/>
              <w:spacing w:before="40"/>
              <w:ind w:firstLine="420" w:firstLineChars="200"/>
              <w:jc w:val="left"/>
            </w:pPr>
            <w:r>
              <w:rPr>
                <w:rFonts w:hint="eastAsia"/>
                <w:lang w:eastAsia="zh-CN"/>
              </w:rPr>
              <w:t>☑</w:t>
            </w:r>
            <w:r>
              <w:rPr>
                <w:rFonts w:hint="eastAsia"/>
              </w:rPr>
              <w:t>覆盖了全部过程和条款</w:t>
            </w:r>
          </w:p>
          <w:p>
            <w:pPr>
              <w:widowControl/>
              <w:spacing w:before="40"/>
              <w:ind w:firstLine="420" w:firstLineChars="200"/>
              <w:jc w:val="left"/>
            </w:pPr>
            <w:r>
              <w:rPr>
                <w:rFonts w:hint="eastAsia"/>
              </w:rPr>
              <w:t xml:space="preserve">□未覆盖了全部过程和条款，缺少                                </w:t>
            </w:r>
          </w:p>
          <w:p>
            <w:pPr>
              <w:widowControl/>
              <w:spacing w:before="40"/>
              <w:jc w:val="left"/>
            </w:pPr>
            <w:r>
              <w:rPr>
                <w:rFonts w:hint="eastAsia"/>
              </w:rPr>
              <w:t xml:space="preserve">《不符合项报告》 </w:t>
            </w:r>
            <w:r>
              <w:rPr>
                <w:rFonts w:hint="eastAsia"/>
                <w:lang w:val="en-US" w:eastAsia="zh-CN"/>
              </w:rPr>
              <w:t>1</w:t>
            </w:r>
            <w:r>
              <w:rPr>
                <w:rFonts w:hint="eastAsia"/>
              </w:rPr>
              <w:t>份；</w:t>
            </w:r>
          </w:p>
          <w:p>
            <w:pPr>
              <w:widowControl/>
              <w:spacing w:before="40"/>
              <w:jc w:val="left"/>
            </w:pPr>
            <w:r>
              <w:rPr>
                <w:rFonts w:hint="eastAsia"/>
              </w:rPr>
              <w:t>涉及的条款号或问题简述：</w:t>
            </w:r>
            <w:r>
              <w:rPr>
                <w:rFonts w:hint="eastAsia" w:ascii="宋体" w:hAnsi="宋体" w:eastAsia="宋体" w:cs="宋体"/>
                <w:bCs/>
                <w:color w:val="000000"/>
                <w:sz w:val="24"/>
                <w:szCs w:val="24"/>
                <w:u w:val="single"/>
              </w:rPr>
              <w:t xml:space="preserve"> </w:t>
            </w:r>
            <w:r>
              <w:rPr>
                <w:rFonts w:hint="eastAsia" w:eastAsia="宋体"/>
                <w:szCs w:val="22"/>
                <w:u w:val="single"/>
                <w:lang w:val="en-US" w:eastAsia="zh-CN"/>
              </w:rPr>
              <w:t>提供的能源评审报告未对未来能源使用进行分析</w:t>
            </w:r>
            <w:r>
              <w:rPr>
                <w:rFonts w:hint="eastAsia" w:ascii="宋体" w:hAnsi="宋体" w:cs="宋体"/>
                <w:bCs/>
                <w:color w:val="000000"/>
                <w:sz w:val="24"/>
                <w:szCs w:val="24"/>
                <w:u w:val="single"/>
                <w:lang w:val="en-US" w:eastAsia="zh-CN"/>
              </w:rPr>
              <w:t>。</w:t>
            </w:r>
            <w:r>
              <w:rPr>
                <w:rFonts w:hint="eastAsia"/>
                <w:u w:val="single"/>
              </w:rPr>
              <w:t xml:space="preserve">       </w:t>
            </w:r>
            <w:r>
              <w:rPr>
                <w:rFonts w:hint="eastAsia"/>
              </w:rPr>
              <w:t xml:space="preserve">                                          </w:t>
            </w:r>
          </w:p>
          <w:p>
            <w:pPr>
              <w:widowControl/>
              <w:spacing w:before="40"/>
              <w:ind w:firstLine="420" w:firstLineChars="200"/>
              <w:jc w:val="left"/>
            </w:pPr>
            <w:r>
              <w:rPr>
                <w:rFonts w:hint="eastAsia"/>
              </w:rPr>
              <w:sym w:font="Wingdings" w:char="00FE"/>
            </w:r>
            <w:r>
              <w:rPr>
                <w:rFonts w:hint="eastAsia"/>
              </w:rPr>
              <w:t xml:space="preserve">不符合项已关闭  </w:t>
            </w:r>
            <w:r>
              <w:rPr>
                <w:rFonts w:hint="eastAsia"/>
              </w:rPr>
              <w:sym w:font="Wingdings" w:char="00A8"/>
            </w:r>
            <w:r>
              <w:rPr>
                <w:rFonts w:hint="eastAsia"/>
              </w:rPr>
              <w:t xml:space="preserve">不符合项部分关闭   </w:t>
            </w:r>
          </w:p>
          <w:p>
            <w:pPr>
              <w:widowControl/>
              <w:spacing w:before="40"/>
              <w:ind w:firstLine="420" w:firstLineChars="200"/>
              <w:jc w:val="left"/>
            </w:pPr>
            <w:r>
              <w:rPr>
                <w:rFonts w:hint="eastAsia"/>
              </w:rPr>
              <w:sym w:font="Wingdings" w:char="00A8"/>
            </w:r>
            <w:r>
              <w:rPr>
                <w:rFonts w:hint="eastAsia"/>
              </w:rPr>
              <w:t xml:space="preserve">不符合项未关闭，缺少                            </w:t>
            </w:r>
          </w:p>
          <w:p>
            <w:pPr>
              <w:widowControl/>
              <w:spacing w:before="40"/>
              <w:jc w:val="left"/>
            </w:pPr>
          </w:p>
          <w:p>
            <w:pPr>
              <w:widowControl/>
              <w:spacing w:before="40"/>
              <w:jc w:val="left"/>
            </w:pPr>
            <w:r>
              <w:rPr>
                <w:rFonts w:hint="eastAsia"/>
              </w:rPr>
              <w:t>《内审报告》结论：</w:t>
            </w:r>
          </w:p>
          <w:p>
            <w:pPr>
              <w:widowControl/>
              <w:spacing w:before="40"/>
              <w:jc w:val="left"/>
            </w:pPr>
            <w:r>
              <w:rPr>
                <w:rFonts w:hint="eastAsia"/>
              </w:rPr>
              <w:sym w:font="Wingdings" w:char="00A8"/>
            </w:r>
            <w:r>
              <w:rPr>
                <w:rFonts w:hint="eastAsia"/>
              </w:rPr>
              <w:t xml:space="preserve">体系运行有效  </w:t>
            </w:r>
            <w:r>
              <w:rPr>
                <w:rFonts w:hint="eastAsia"/>
              </w:rPr>
              <w:sym w:font="Wingdings" w:char="00FE"/>
            </w:r>
            <w:r>
              <w:rPr>
                <w:rFonts w:hint="eastAsia"/>
              </w:rPr>
              <w:t xml:space="preserve">体系运行基本有效   </w:t>
            </w:r>
          </w:p>
          <w:p>
            <w:pPr>
              <w:widowControl/>
              <w:spacing w:before="40"/>
              <w:jc w:val="left"/>
            </w:pPr>
            <w:r>
              <w:rPr>
                <w:rFonts w:hint="eastAsia"/>
              </w:rPr>
              <w:sym w:font="Wingdings" w:char="00A8"/>
            </w:r>
            <w:r>
              <w:rPr>
                <w:rFonts w:hint="eastAsia"/>
              </w:rPr>
              <w:t xml:space="preserve">体系运行失效，问题                            </w:t>
            </w:r>
          </w:p>
          <w:p>
            <w:pPr>
              <w:widowControl/>
              <w:spacing w:before="40"/>
              <w:jc w:val="left"/>
            </w:pPr>
            <w:r>
              <w:drawing>
                <wp:inline distT="0" distB="0" distL="114300" distR="114300">
                  <wp:extent cx="2508250" cy="1689735"/>
                  <wp:effectExtent l="0" t="0" r="635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508250" cy="1689735"/>
                          </a:xfrm>
                          <a:prstGeom prst="rect">
                            <a:avLst/>
                          </a:prstGeom>
                          <a:noFill/>
                          <a:ln>
                            <a:noFill/>
                          </a:ln>
                        </pic:spPr>
                      </pic:pic>
                    </a:graphicData>
                  </a:graphic>
                </wp:inline>
              </w:drawing>
            </w:r>
          </w:p>
          <w:p>
            <w:pPr>
              <w:widowControl/>
              <w:spacing w:before="40"/>
              <w:jc w:val="left"/>
            </w:pPr>
            <w:r>
              <w:rPr>
                <w:rFonts w:hint="eastAsia"/>
              </w:rPr>
              <w:t>本次现场审核时，上述不符合项的纠正措施的有效性</w:t>
            </w:r>
          </w:p>
          <w:p>
            <w:pPr>
              <w:widowControl/>
              <w:spacing w:before="40"/>
              <w:jc w:val="left"/>
              <w:rPr>
                <w:rFonts w:hint="eastAsia"/>
              </w:rPr>
            </w:pPr>
            <w:r>
              <w:rPr>
                <w:rFonts w:hint="eastAsia"/>
              </w:rPr>
              <w:sym w:font="Wingdings" w:char="00FE"/>
            </w:r>
            <w:r>
              <w:rPr>
                <w:rFonts w:hint="eastAsia"/>
              </w:rPr>
              <w:t xml:space="preserve">不符合项未发生  </w:t>
            </w:r>
            <w:r>
              <w:rPr>
                <w:rFonts w:hint="eastAsia"/>
              </w:rPr>
              <w:sym w:font="Wingdings" w:char="00A8"/>
            </w:r>
            <w:r>
              <w:rPr>
                <w:rFonts w:hint="eastAsia"/>
              </w:rPr>
              <w:t xml:space="preserve">不符合项仍然存在 </w:t>
            </w:r>
          </w:p>
          <w:p>
            <w:pPr>
              <w:pStyle w:val="14"/>
              <w:rPr>
                <w:rFonts w:hint="default" w:eastAsia="宋体"/>
                <w:lang w:val="en-US" w:eastAsia="zh-CN"/>
              </w:rPr>
            </w:pP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vAlign w:val="top"/>
          </w:tcPr>
          <w:p>
            <w:pPr>
              <w:rPr>
                <w:rFonts w:hint="eastAsia"/>
                <w:color w:val="000000" w:themeColor="text1"/>
                <w:sz w:val="21"/>
                <w:szCs w:val="21"/>
                <w:lang w:val="en-US" w:eastAsia="zh-CN"/>
                <w14:textFill>
                  <w14:solidFill>
                    <w14:schemeClr w14:val="tx1"/>
                  </w14:solidFill>
                </w14:textFill>
              </w:rPr>
            </w:pPr>
          </w:p>
          <w:p>
            <w:pPr>
              <w:rPr>
                <w:rFonts w:hint="eastAsia"/>
                <w:color w:val="000000" w:themeColor="text1"/>
                <w:sz w:val="21"/>
                <w:szCs w:val="21"/>
                <w:lang w:val="en-US" w:eastAsia="zh-CN"/>
                <w14:textFill>
                  <w14:solidFill>
                    <w14:schemeClr w14:val="tx1"/>
                  </w14:solidFill>
                </w14:textFill>
              </w:rPr>
            </w:pPr>
          </w:p>
          <w:p>
            <w:pPr>
              <w:rPr>
                <w:rFonts w:hint="eastAsia"/>
                <w:color w:val="000000" w:themeColor="text1"/>
                <w:sz w:val="21"/>
                <w:szCs w:val="21"/>
                <w:lang w:val="en-US" w:eastAsia="zh-CN"/>
                <w14:textFill>
                  <w14:solidFill>
                    <w14:schemeClr w14:val="tx1"/>
                  </w14:solidFill>
                </w14:textFill>
              </w:rPr>
            </w:pPr>
          </w:p>
          <w:p>
            <w:pPr>
              <w:rPr>
                <w:rFonts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不符合纠正及纠正措施</w:t>
            </w:r>
          </w:p>
        </w:tc>
        <w:tc>
          <w:tcPr>
            <w:tcW w:w="960" w:type="dxa"/>
            <w:vAlign w:val="top"/>
          </w:tcPr>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default"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10.1</w:t>
            </w:r>
          </w:p>
        </w:tc>
        <w:tc>
          <w:tcPr>
            <w:tcW w:w="10004" w:type="dxa"/>
            <w:gridSpan w:val="2"/>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lang w:val="en-US" w:eastAsia="zh-CN"/>
              </w:rPr>
            </w:pPr>
            <w:r>
              <w:rPr>
                <w:rFonts w:hint="eastAsia"/>
                <w:lang w:val="en-US" w:eastAsia="zh-CN"/>
              </w:rPr>
              <w:t>本部门按季对目标指标完成情况进行检查考核，经查本部门2021年度和2022年1季度能源各项目标指标全部完成。</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imes New Roman" w:hAnsi="Times New Roman" w:eastAsia="宋体" w:cs="Times New Roman"/>
                <w:bCs/>
                <w:spacing w:val="10"/>
                <w:kern w:val="2"/>
                <w:sz w:val="21"/>
                <w:lang w:val="en-US" w:eastAsia="zh-CN" w:bidi="ar-SA"/>
              </w:rPr>
            </w:pPr>
            <w:r>
              <w:rPr>
                <w:rFonts w:hint="eastAsia"/>
                <w:lang w:val="en-US" w:eastAsia="zh-CN"/>
              </w:rPr>
              <w:t>本部门自能源管理体系运行以来未发生不符合。</w:t>
            </w:r>
          </w:p>
        </w:tc>
        <w:tc>
          <w:tcPr>
            <w:tcW w:w="1585" w:type="dxa"/>
          </w:tcPr>
          <w:p>
            <w:pPr>
              <w:rPr>
                <w:rFonts w:hint="eastAsia"/>
                <w:lang w:val="en-US" w:eastAsia="zh-CN"/>
              </w:rPr>
            </w:pPr>
            <w:r>
              <w:rPr>
                <w:rFonts w:hint="eastAsia"/>
                <w:lang w:eastAsia="zh-CN"/>
              </w:rPr>
              <w:t>☑</w:t>
            </w:r>
            <w:r>
              <w:rPr>
                <w:rFonts w:hint="eastAsia"/>
                <w:lang w:val="en-US" w:eastAsia="zh-CN"/>
              </w:rPr>
              <w:t>符合</w:t>
            </w:r>
          </w:p>
          <w:p>
            <w:pPr>
              <w:rPr>
                <w:rFonts w:hint="eastAsia" w:eastAsia="宋体"/>
                <w:lang w:val="en-US" w:eastAsia="zh-CN"/>
              </w:rPr>
            </w:pPr>
            <w:r>
              <w:rPr>
                <w:rFonts w:hint="eastAsia"/>
              </w:rPr>
              <w:t>□</w:t>
            </w:r>
            <w:r>
              <w:rPr>
                <w:rFonts w:hint="eastAsia" w:ascii="Times New Roman" w:hAnsi="Times New Roman" w:eastAsia="宋体" w:cs="Times New Roman"/>
                <w:kern w:val="2"/>
                <w:sz w:val="21"/>
                <w:szCs w:val="20"/>
                <w:lang w:val="en-US" w:eastAsia="zh-CN" w:bidi="ar-SA"/>
              </w:rPr>
              <w:t>不符合</w:t>
            </w:r>
          </w:p>
        </w:tc>
      </w:tr>
    </w:tbl>
    <w:p>
      <w:r>
        <w:rPr>
          <w:rFonts w:hint="eastAsia"/>
        </w:rPr>
        <w:t>说明：不符合标注N</w:t>
      </w:r>
    </w:p>
    <w:p>
      <w:pPr>
        <w:pStyle w:val="14"/>
        <w:rPr>
          <w:rFonts w:hint="eastAsia"/>
        </w:rPr>
      </w:pPr>
    </w:p>
    <w:p>
      <w:pPr>
        <w:pStyle w:val="14"/>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6350" b="2540"/>
              <wp:wrapNone/>
              <wp:docPr id="77" name="文本框 1025"/>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文本框 1025"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JB+ETYAAAACwEAAA8AAAAAAAAAAQAgAAAAIgAAAGRycy9kb3du&#10;cmV2LnhtbFBLAQIUABQAAAAIAIdO4kDQaYkZxgEAAHsDAAAOAAAAAAAAAAEAIAAAACcBAABkcnMv&#10;ZTJvRG9jLnhtbFBLBQYAAAAABgAGAFkBAABfBQ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7"/>
      <w:pBdr>
        <w:bottom w:val="none" w:color="auto" w:sz="0" w:space="0"/>
      </w:pBdr>
      <w:spacing w:line="320" w:lineRule="exact"/>
      <w:ind w:firstLine="756" w:firstLineChars="400"/>
      <w:jc w:val="left"/>
    </w:pPr>
    <w:r>
      <w:rPr>
        <w:rStyle w:val="18"/>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194F9"/>
    <w:multiLevelType w:val="singleLevel"/>
    <w:tmpl w:val="19E194F9"/>
    <w:lvl w:ilvl="0" w:tentative="0">
      <w:start w:val="1"/>
      <w:numFmt w:val="low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3MDgzNTgzOGI2YTcxNDk1Yjk2MGUwMDM3N2Y3MmIifQ=="/>
  </w:docVars>
  <w:rsids>
    <w:rsidRoot w:val="00000000"/>
    <w:rsid w:val="00495C54"/>
    <w:rsid w:val="00B14EE5"/>
    <w:rsid w:val="01C04F86"/>
    <w:rsid w:val="01CF1530"/>
    <w:rsid w:val="01DE515F"/>
    <w:rsid w:val="02705A93"/>
    <w:rsid w:val="028F05B2"/>
    <w:rsid w:val="033F1C52"/>
    <w:rsid w:val="07B60937"/>
    <w:rsid w:val="088D190A"/>
    <w:rsid w:val="0A82515C"/>
    <w:rsid w:val="0AAC0660"/>
    <w:rsid w:val="0B441CAE"/>
    <w:rsid w:val="0D1E160E"/>
    <w:rsid w:val="0DCF4FC9"/>
    <w:rsid w:val="0F9F2542"/>
    <w:rsid w:val="0FB14763"/>
    <w:rsid w:val="102006B1"/>
    <w:rsid w:val="10213C41"/>
    <w:rsid w:val="118F65E6"/>
    <w:rsid w:val="11F50E4A"/>
    <w:rsid w:val="12D149BF"/>
    <w:rsid w:val="12E33173"/>
    <w:rsid w:val="13196F2B"/>
    <w:rsid w:val="13477178"/>
    <w:rsid w:val="149C7998"/>
    <w:rsid w:val="14B275DB"/>
    <w:rsid w:val="15CE2D26"/>
    <w:rsid w:val="175A7373"/>
    <w:rsid w:val="17AE0271"/>
    <w:rsid w:val="18793362"/>
    <w:rsid w:val="18B44D3D"/>
    <w:rsid w:val="18F16E26"/>
    <w:rsid w:val="19C01A32"/>
    <w:rsid w:val="1AC70248"/>
    <w:rsid w:val="1B570174"/>
    <w:rsid w:val="1B822BA2"/>
    <w:rsid w:val="1BA979E5"/>
    <w:rsid w:val="1BB23158"/>
    <w:rsid w:val="1C3310EC"/>
    <w:rsid w:val="1CC80A08"/>
    <w:rsid w:val="1F6E1F30"/>
    <w:rsid w:val="201E255B"/>
    <w:rsid w:val="22EE1FD0"/>
    <w:rsid w:val="234B0F30"/>
    <w:rsid w:val="23596DCF"/>
    <w:rsid w:val="23DF3620"/>
    <w:rsid w:val="2447030E"/>
    <w:rsid w:val="24F94E3B"/>
    <w:rsid w:val="25655A6F"/>
    <w:rsid w:val="25C038BE"/>
    <w:rsid w:val="26093C74"/>
    <w:rsid w:val="277125BE"/>
    <w:rsid w:val="284134E6"/>
    <w:rsid w:val="28C2308D"/>
    <w:rsid w:val="28D81B7D"/>
    <w:rsid w:val="29041774"/>
    <w:rsid w:val="29B4107A"/>
    <w:rsid w:val="29CE4600"/>
    <w:rsid w:val="2B3E2FBA"/>
    <w:rsid w:val="2B573DAA"/>
    <w:rsid w:val="2D7A3A3A"/>
    <w:rsid w:val="2DAA2150"/>
    <w:rsid w:val="2DE0644C"/>
    <w:rsid w:val="2F2A7EBA"/>
    <w:rsid w:val="2FFD7CBA"/>
    <w:rsid w:val="30F07D9B"/>
    <w:rsid w:val="31344A06"/>
    <w:rsid w:val="3147160D"/>
    <w:rsid w:val="31BD3593"/>
    <w:rsid w:val="31CF26D1"/>
    <w:rsid w:val="320E3C68"/>
    <w:rsid w:val="32837E52"/>
    <w:rsid w:val="33775400"/>
    <w:rsid w:val="339758CB"/>
    <w:rsid w:val="33CC093E"/>
    <w:rsid w:val="343C3DDA"/>
    <w:rsid w:val="34CB1130"/>
    <w:rsid w:val="34E53114"/>
    <w:rsid w:val="34E86621"/>
    <w:rsid w:val="355A0925"/>
    <w:rsid w:val="35C67F79"/>
    <w:rsid w:val="35DD7470"/>
    <w:rsid w:val="36126196"/>
    <w:rsid w:val="367900AF"/>
    <w:rsid w:val="36A22794"/>
    <w:rsid w:val="36CF348C"/>
    <w:rsid w:val="36EA5EE9"/>
    <w:rsid w:val="377C1237"/>
    <w:rsid w:val="380939E1"/>
    <w:rsid w:val="38351ED1"/>
    <w:rsid w:val="383C6C49"/>
    <w:rsid w:val="391E4C9C"/>
    <w:rsid w:val="39803EC1"/>
    <w:rsid w:val="39986CE0"/>
    <w:rsid w:val="3B472869"/>
    <w:rsid w:val="3C581BEF"/>
    <w:rsid w:val="3DF74D1B"/>
    <w:rsid w:val="3E1B58A0"/>
    <w:rsid w:val="3EA26DAF"/>
    <w:rsid w:val="3EAF182F"/>
    <w:rsid w:val="3EB5698F"/>
    <w:rsid w:val="3EC34ABA"/>
    <w:rsid w:val="3F7A565E"/>
    <w:rsid w:val="3F9C4669"/>
    <w:rsid w:val="3FC329DF"/>
    <w:rsid w:val="404519F4"/>
    <w:rsid w:val="40BA0D6D"/>
    <w:rsid w:val="411C61E6"/>
    <w:rsid w:val="417A5FC0"/>
    <w:rsid w:val="42476F2A"/>
    <w:rsid w:val="432F3DB2"/>
    <w:rsid w:val="442B4400"/>
    <w:rsid w:val="444E5D09"/>
    <w:rsid w:val="44B914B3"/>
    <w:rsid w:val="44F1365B"/>
    <w:rsid w:val="45A35203"/>
    <w:rsid w:val="46352363"/>
    <w:rsid w:val="46446364"/>
    <w:rsid w:val="46B12EFB"/>
    <w:rsid w:val="47DC5BC5"/>
    <w:rsid w:val="47DF4F69"/>
    <w:rsid w:val="47E524E0"/>
    <w:rsid w:val="48030B83"/>
    <w:rsid w:val="484F769A"/>
    <w:rsid w:val="4865696C"/>
    <w:rsid w:val="494D6999"/>
    <w:rsid w:val="49C83E68"/>
    <w:rsid w:val="4A2910D0"/>
    <w:rsid w:val="4ABB2EEE"/>
    <w:rsid w:val="4B8E56C3"/>
    <w:rsid w:val="4BBF129A"/>
    <w:rsid w:val="4C0629F4"/>
    <w:rsid w:val="4C4F5BD9"/>
    <w:rsid w:val="4CF803B7"/>
    <w:rsid w:val="4D0C3053"/>
    <w:rsid w:val="4D687964"/>
    <w:rsid w:val="4E7765B4"/>
    <w:rsid w:val="50F4309D"/>
    <w:rsid w:val="51B8376E"/>
    <w:rsid w:val="521850C1"/>
    <w:rsid w:val="5256365E"/>
    <w:rsid w:val="52A12CD7"/>
    <w:rsid w:val="535350EA"/>
    <w:rsid w:val="53915C12"/>
    <w:rsid w:val="53C71F85"/>
    <w:rsid w:val="54700952"/>
    <w:rsid w:val="551322A2"/>
    <w:rsid w:val="559A44DB"/>
    <w:rsid w:val="55DF4BE8"/>
    <w:rsid w:val="565F1587"/>
    <w:rsid w:val="57284198"/>
    <w:rsid w:val="572C3A40"/>
    <w:rsid w:val="58C06FF7"/>
    <w:rsid w:val="5AD14063"/>
    <w:rsid w:val="5D170F36"/>
    <w:rsid w:val="5D461ACD"/>
    <w:rsid w:val="5D761A73"/>
    <w:rsid w:val="5DAC7A6B"/>
    <w:rsid w:val="5DF04D09"/>
    <w:rsid w:val="5DF3340F"/>
    <w:rsid w:val="5ED34DAC"/>
    <w:rsid w:val="5EF77A6C"/>
    <w:rsid w:val="5F2E35DE"/>
    <w:rsid w:val="5F8B0417"/>
    <w:rsid w:val="60BF4B60"/>
    <w:rsid w:val="611A455B"/>
    <w:rsid w:val="61630B06"/>
    <w:rsid w:val="61650413"/>
    <w:rsid w:val="61973485"/>
    <w:rsid w:val="628A5575"/>
    <w:rsid w:val="635570EF"/>
    <w:rsid w:val="64B82FFF"/>
    <w:rsid w:val="64F150FC"/>
    <w:rsid w:val="65584A66"/>
    <w:rsid w:val="664A62D0"/>
    <w:rsid w:val="66A44402"/>
    <w:rsid w:val="67702B08"/>
    <w:rsid w:val="68697847"/>
    <w:rsid w:val="68E128A7"/>
    <w:rsid w:val="692769A5"/>
    <w:rsid w:val="69A578CA"/>
    <w:rsid w:val="6BCA1924"/>
    <w:rsid w:val="6BF10ED2"/>
    <w:rsid w:val="6CD75FEC"/>
    <w:rsid w:val="6EE20292"/>
    <w:rsid w:val="70871AD7"/>
    <w:rsid w:val="7212223E"/>
    <w:rsid w:val="72CE4E43"/>
    <w:rsid w:val="73216213"/>
    <w:rsid w:val="73EF491C"/>
    <w:rsid w:val="74625E33"/>
    <w:rsid w:val="75915985"/>
    <w:rsid w:val="76EF18E0"/>
    <w:rsid w:val="79423EE5"/>
    <w:rsid w:val="795D34C2"/>
    <w:rsid w:val="797C23F5"/>
    <w:rsid w:val="799314ED"/>
    <w:rsid w:val="79A55223"/>
    <w:rsid w:val="7A246614"/>
    <w:rsid w:val="7BC566B5"/>
    <w:rsid w:val="7BC907F1"/>
    <w:rsid w:val="7C6D4269"/>
    <w:rsid w:val="7CFC6B1F"/>
    <w:rsid w:val="7D9B14E6"/>
    <w:rsid w:val="7F054C3B"/>
    <w:rsid w:val="7F1F7BDC"/>
    <w:rsid w:val="7F7635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1"/>
    <w:qFormat/>
    <w:uiPriority w:val="9"/>
    <w:pPr>
      <w:keepNext/>
      <w:keepLines/>
      <w:spacing w:line="360" w:lineRule="auto"/>
      <w:ind w:firstLine="200" w:firstLineChars="200"/>
      <w:outlineLvl w:val="1"/>
    </w:pPr>
    <w:rPr>
      <w:rFonts w:ascii="Cambria" w:hAnsi="Cambria" w:eastAsia="宋体" w:cs="Times New Roman"/>
      <w:b/>
      <w:bCs/>
      <w:sz w:val="24"/>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rPr>
      <w:sz w:val="24"/>
    </w:r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able of figures"/>
    <w:basedOn w:val="1"/>
    <w:next w:val="1"/>
    <w:qFormat/>
    <w:uiPriority w:val="0"/>
    <w:pPr>
      <w:ind w:left="200" w:leftChars="200" w:hanging="200" w:hangingChars="200"/>
    </w:p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表格文字"/>
    <w:basedOn w:val="1"/>
    <w:qFormat/>
    <w:uiPriority w:val="0"/>
    <w:pPr>
      <w:spacing w:before="25" w:after="25"/>
    </w:pPr>
    <w:rPr>
      <w:bCs/>
      <w:spacing w:val="10"/>
    </w:rPr>
  </w:style>
  <w:style w:type="character" w:customStyle="1" w:styleId="15">
    <w:name w:val="页眉 Char"/>
    <w:basedOn w:val="13"/>
    <w:link w:val="7"/>
    <w:qFormat/>
    <w:uiPriority w:val="99"/>
    <w:rPr>
      <w:rFonts w:ascii="Times New Roman" w:hAnsi="Times New Roman" w:eastAsia="宋体" w:cs="Times New Roman"/>
      <w:sz w:val="18"/>
      <w:szCs w:val="18"/>
    </w:rPr>
  </w:style>
  <w:style w:type="character" w:customStyle="1" w:styleId="16">
    <w:name w:val="页脚 Char"/>
    <w:basedOn w:val="13"/>
    <w:link w:val="6"/>
    <w:qFormat/>
    <w:uiPriority w:val="99"/>
    <w:rPr>
      <w:rFonts w:ascii="Times New Roman" w:hAnsi="Times New Roman" w:eastAsia="宋体" w:cs="Times New Roman"/>
      <w:sz w:val="18"/>
      <w:szCs w:val="18"/>
    </w:rPr>
  </w:style>
  <w:style w:type="character" w:customStyle="1" w:styleId="17">
    <w:name w:val="批注框文本 Char"/>
    <w:basedOn w:val="13"/>
    <w:link w:val="5"/>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styleId="19">
    <w:name w:val="List Paragraph"/>
    <w:basedOn w:val="1"/>
    <w:qFormat/>
    <w:uiPriority w:val="99"/>
    <w:pPr>
      <w:ind w:firstLine="420" w:firstLineChars="200"/>
    </w:pPr>
  </w:style>
  <w:style w:type="paragraph" w:customStyle="1" w:styleId="20">
    <w:name w:val="样式1"/>
    <w:next w:val="1"/>
    <w:qFormat/>
    <w:uiPriority w:val="0"/>
    <w:pPr>
      <w:spacing w:line="360" w:lineRule="auto"/>
    </w:pPr>
    <w:rPr>
      <w:rFonts w:ascii="Microsoft YaHei UI" w:hAnsi="Microsoft YaHei UI" w:eastAsia="宋体" w:cs="Microsoft YaHei UI"/>
      <w:b/>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8939</Words>
  <Characters>9662</Characters>
  <Lines>1</Lines>
  <Paragraphs>1</Paragraphs>
  <TotalTime>5</TotalTime>
  <ScaleCrop>false</ScaleCrop>
  <LinksUpToDate>false</LinksUpToDate>
  <CharactersWithSpaces>10939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2022-07-16T08:40:35Z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AF5B0865D86C4DB9A08E00A048C11CD5</vt:lpwstr>
  </property>
  <property fmtid="{D5CDD505-2E9C-101B-9397-08002B2CF9AE}" pid="3" name="KSOProductBuildVer">
    <vt:lpwstr>2052-11.1.0.10314</vt:lpwstr>
  </property>
</Properties>
</file>