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华润雪花啤酒（德阳）有限责任公司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0666-2019-EO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915106006208980937 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color w:val="000000"/>
                <w:szCs w:val="21"/>
                <w:lang w:val="en-US"/>
              </w:rPr>
            </w:pPr>
            <w:r>
              <w:rPr>
                <w:rFonts w:hint="eastAsia"/>
                <w:color w:val="000000"/>
                <w:szCs w:val="21"/>
              </w:rPr>
              <w:t>许可证编</w:t>
            </w:r>
            <w:r>
              <w:rPr>
                <w:rFonts w:hint="eastAsia"/>
                <w:color w:val="000000"/>
                <w:szCs w:val="21"/>
                <w:highlight w:val="none"/>
              </w:rPr>
              <w:t>号</w:t>
            </w:r>
            <w:r>
              <w:rPr>
                <w:rFonts w:hint="eastAsia"/>
                <w:color w:val="000000"/>
                <w:szCs w:val="21"/>
                <w:highlight w:val="none"/>
                <w:lang w:eastAsia="zh-CN"/>
              </w:rPr>
              <w:t>：食品生产许可证</w:t>
            </w:r>
            <w:r>
              <w:rPr>
                <w:rFonts w:hint="eastAsia"/>
                <w:color w:val="000000"/>
                <w:szCs w:val="21"/>
                <w:highlight w:val="none"/>
                <w:lang w:val="en-US" w:eastAsia="zh-CN"/>
              </w:rPr>
              <w:t>SCI1551068200044</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bookmarkStart w:id="2" w:name="_GoBack"/>
            <w:bookmarkEnd w:id="2"/>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highlight w:val="none"/>
                <w:lang w:val="en-US" w:eastAsia="zh-CN"/>
              </w:rPr>
              <w:t>10万吨/年蓝剑精品啤酒生产线技改项目环境影响报告书、环评证书：国环 乙 字 第3216号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highlight w:val="none"/>
                <w:lang w:val="en-US" w:eastAsia="zh-CN"/>
              </w:rPr>
              <w:t>10万吨/年蓝剑精品啤酒生产线技改项目环境保护验收申请报告、川环验（2009）083号。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4B00BF"/>
    <w:rsid w:val="364D5B1F"/>
    <w:rsid w:val="4BD96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2019-12-25T06:54:33Z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