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720" w:rsidRDefault="000736A6">
      <w:pPr>
        <w:jc w:val="right"/>
        <w:rPr>
          <w:rFonts w:ascii="Times New Roman" w:hAnsi="Times New Roman" w:cs="Times New Roman"/>
        </w:rPr>
      </w:pPr>
      <w:r>
        <w:rPr>
          <w:rFonts w:ascii="Times New Roman" w:hAnsi="Times New Roman" w:cs="Times New Roman"/>
        </w:rPr>
        <w:t>编号</w:t>
      </w:r>
      <w:r>
        <w:rPr>
          <w:rFonts w:ascii="Times New Roman" w:hAnsi="Times New Roman" w:cs="Times New Roman" w:hint="eastAsia"/>
        </w:rPr>
        <w:t>：</w:t>
      </w:r>
      <w:r w:rsidR="00872B74">
        <w:rPr>
          <w:u w:val="single"/>
        </w:rPr>
        <w:t>0</w:t>
      </w:r>
      <w:r w:rsidR="00D84008">
        <w:rPr>
          <w:u w:val="single"/>
        </w:rPr>
        <w:t>154</w:t>
      </w:r>
      <w:r w:rsidR="00872B74">
        <w:rPr>
          <w:u w:val="single"/>
        </w:rPr>
        <w:t>-2021-2022</w:t>
      </w:r>
    </w:p>
    <w:p w:rsidR="00A73720" w:rsidRDefault="000736A6">
      <w:pPr>
        <w:spacing w:before="240" w:after="240"/>
        <w:jc w:val="center"/>
        <w:rPr>
          <w:b/>
          <w:sz w:val="28"/>
          <w:szCs w:val="28"/>
        </w:rPr>
      </w:pPr>
      <w:r>
        <w:rPr>
          <w:rFonts w:hint="eastAsia"/>
          <w:b/>
          <w:sz w:val="28"/>
          <w:szCs w:val="28"/>
        </w:rPr>
        <w:t>计量要求导出和计量验证记录表</w:t>
      </w:r>
    </w:p>
    <w:tbl>
      <w:tblPr>
        <w:tblStyle w:val="a6"/>
        <w:tblW w:w="10314" w:type="dxa"/>
        <w:tblLayout w:type="fixed"/>
        <w:tblLook w:val="04A0"/>
      </w:tblPr>
      <w:tblGrid>
        <w:gridCol w:w="1668"/>
        <w:gridCol w:w="283"/>
        <w:gridCol w:w="1418"/>
        <w:gridCol w:w="1095"/>
        <w:gridCol w:w="39"/>
        <w:gridCol w:w="2268"/>
        <w:gridCol w:w="708"/>
        <w:gridCol w:w="1276"/>
        <w:gridCol w:w="1559"/>
      </w:tblGrid>
      <w:tr w:rsidR="00A73720">
        <w:trPr>
          <w:trHeight w:val="427"/>
        </w:trPr>
        <w:tc>
          <w:tcPr>
            <w:tcW w:w="1951" w:type="dxa"/>
            <w:gridSpan w:val="2"/>
            <w:vAlign w:val="center"/>
          </w:tcPr>
          <w:p w:rsidR="00A73720" w:rsidRDefault="000736A6">
            <w:r>
              <w:rPr>
                <w:rFonts w:hint="eastAsia"/>
              </w:rPr>
              <w:t>测量过程名称</w:t>
            </w:r>
          </w:p>
        </w:tc>
        <w:tc>
          <w:tcPr>
            <w:tcW w:w="2513" w:type="dxa"/>
            <w:gridSpan w:val="2"/>
            <w:vAlign w:val="center"/>
          </w:tcPr>
          <w:p w:rsidR="00A73720" w:rsidRDefault="00496B19">
            <w:bookmarkStart w:id="0" w:name="_Hlk106224824"/>
            <w:r>
              <w:t>单相</w:t>
            </w:r>
            <w:r w:rsidR="00AD3983">
              <w:rPr>
                <w:rFonts w:hint="eastAsia"/>
              </w:rPr>
              <w:t>费控智能</w:t>
            </w:r>
            <w:r>
              <w:t>电能</w:t>
            </w:r>
            <w:r>
              <w:rPr>
                <w:rFonts w:hint="eastAsia"/>
              </w:rPr>
              <w:t>表</w:t>
            </w:r>
            <w:r w:rsidR="00AD3983">
              <w:rPr>
                <w:rFonts w:hint="eastAsia"/>
              </w:rPr>
              <w:t>误差</w:t>
            </w:r>
            <w:r>
              <w:rPr>
                <w:rFonts w:hint="eastAsia"/>
              </w:rPr>
              <w:t>检</w:t>
            </w:r>
            <w:bookmarkEnd w:id="0"/>
            <w:r w:rsidR="00AD3983">
              <w:rPr>
                <w:rFonts w:hint="eastAsia"/>
              </w:rPr>
              <w:t>测</w:t>
            </w:r>
          </w:p>
        </w:tc>
        <w:tc>
          <w:tcPr>
            <w:tcW w:w="2307" w:type="dxa"/>
            <w:gridSpan w:val="2"/>
            <w:vAlign w:val="center"/>
          </w:tcPr>
          <w:p w:rsidR="00A73720" w:rsidRDefault="000736A6">
            <w:r>
              <w:rPr>
                <w:rFonts w:hint="eastAsia"/>
              </w:rPr>
              <w:t>被测参数要求</w:t>
            </w:r>
            <w:r>
              <w:rPr>
                <w:rFonts w:hint="eastAsia"/>
              </w:rPr>
              <w:t>(</w:t>
            </w:r>
            <w:r>
              <w:rPr>
                <w:rFonts w:hint="eastAsia"/>
              </w:rPr>
              <w:t>含公差</w:t>
            </w:r>
            <w:r>
              <w:rPr>
                <w:rFonts w:hint="eastAsia"/>
              </w:rPr>
              <w:t>)</w:t>
            </w:r>
          </w:p>
        </w:tc>
        <w:tc>
          <w:tcPr>
            <w:tcW w:w="3543" w:type="dxa"/>
            <w:gridSpan w:val="3"/>
            <w:vAlign w:val="center"/>
          </w:tcPr>
          <w:p w:rsidR="00A73720" w:rsidRDefault="00496B19" w:rsidP="00496B19">
            <w:r>
              <w:rPr>
                <w:rFonts w:ascii="仿宋" w:eastAsia="仿宋" w:hAnsi="仿宋" w:cs="宋体" w:hint="eastAsia"/>
                <w:color w:val="000000"/>
                <w:sz w:val="18"/>
                <w:szCs w:val="18"/>
              </w:rPr>
              <w:t>220V、（5～60）A</w:t>
            </w:r>
            <w:r>
              <w:rPr>
                <w:rFonts w:asciiTheme="minorEastAsia" w:hAnsiTheme="minorEastAsia" w:cs="宋体" w:hint="eastAsia"/>
                <w:color w:val="000000"/>
                <w:sz w:val="18"/>
                <w:szCs w:val="18"/>
              </w:rPr>
              <w:t>（</w:t>
            </w:r>
            <w:r>
              <w:rPr>
                <w:rFonts w:asciiTheme="minorEastAsia" w:hAnsiTheme="minorEastAsia" w:cs="Times New Roman"/>
                <w:color w:val="000000"/>
                <w:sz w:val="18"/>
                <w:szCs w:val="18"/>
              </w:rPr>
              <w:t>0.</w:t>
            </w:r>
            <w:r>
              <w:rPr>
                <w:rFonts w:asciiTheme="minorEastAsia" w:hAnsiTheme="minorEastAsia" w:cs="Times New Roman" w:hint="eastAsia"/>
                <w:color w:val="000000"/>
                <w:sz w:val="18"/>
                <w:szCs w:val="18"/>
              </w:rPr>
              <w:t>05</w:t>
            </w:r>
            <w:r>
              <w:rPr>
                <w:rFonts w:asciiTheme="minorEastAsia" w:hAnsiTheme="minorEastAsia" w:cs="Times New Roman"/>
                <w:color w:val="000000"/>
                <w:sz w:val="18"/>
                <w:szCs w:val="18"/>
              </w:rPr>
              <w:t>I</w:t>
            </w:r>
            <w:r w:rsidRPr="00D3732F">
              <w:rPr>
                <w:rFonts w:asciiTheme="minorEastAsia" w:hAnsiTheme="minorEastAsia" w:cs="Times New Roman"/>
                <w:color w:val="000000"/>
                <w:sz w:val="18"/>
                <w:szCs w:val="18"/>
                <w:vertAlign w:val="subscript"/>
              </w:rPr>
              <w:t>b</w:t>
            </w:r>
            <w:r>
              <w:rPr>
                <w:rFonts w:asciiTheme="minorEastAsia" w:hAnsiTheme="minorEastAsia" w:cs="Times New Roman"/>
                <w:color w:val="000000"/>
                <w:sz w:val="18"/>
                <w:szCs w:val="18"/>
              </w:rPr>
              <w:t>≤I≤I</w:t>
            </w:r>
            <w:r w:rsidRPr="00D3732F">
              <w:rPr>
                <w:rFonts w:asciiTheme="minorEastAsia" w:hAnsiTheme="minorEastAsia" w:cs="Times New Roman"/>
                <w:color w:val="000000"/>
                <w:sz w:val="18"/>
                <w:szCs w:val="18"/>
                <w:vertAlign w:val="subscript"/>
              </w:rPr>
              <w:t>max</w:t>
            </w:r>
            <w:r>
              <w:rPr>
                <w:rFonts w:asciiTheme="minorEastAsia" w:hAnsiTheme="minorEastAsia" w:cs="Times New Roman" w:hint="eastAsia"/>
                <w:color w:val="000000"/>
                <w:sz w:val="18"/>
                <w:szCs w:val="18"/>
              </w:rPr>
              <w:t>）</w:t>
            </w:r>
            <w:r>
              <w:rPr>
                <w:rFonts w:ascii="仿宋" w:eastAsia="仿宋" w:hAnsi="仿宋" w:cs="宋体" w:hint="eastAsia"/>
                <w:color w:val="000000"/>
                <w:sz w:val="18"/>
                <w:szCs w:val="18"/>
              </w:rPr>
              <w:t>±1.0</w:t>
            </w:r>
            <w:r>
              <w:rPr>
                <w:rFonts w:ascii="仿宋" w:eastAsia="仿宋" w:hAnsi="仿宋" w:cs="宋体"/>
                <w:color w:val="000000"/>
                <w:sz w:val="18"/>
                <w:szCs w:val="18"/>
              </w:rPr>
              <w:t>%</w:t>
            </w:r>
          </w:p>
        </w:tc>
      </w:tr>
      <w:tr w:rsidR="00A73720">
        <w:trPr>
          <w:trHeight w:val="419"/>
        </w:trPr>
        <w:tc>
          <w:tcPr>
            <w:tcW w:w="4464" w:type="dxa"/>
            <w:gridSpan w:val="4"/>
            <w:vAlign w:val="center"/>
          </w:tcPr>
          <w:p w:rsidR="00A73720" w:rsidRDefault="000736A6">
            <w:r>
              <w:rPr>
                <w:rFonts w:hint="eastAsia"/>
              </w:rPr>
              <w:t>被测参数要求识别依据文件</w:t>
            </w:r>
          </w:p>
        </w:tc>
        <w:tc>
          <w:tcPr>
            <w:tcW w:w="5850" w:type="dxa"/>
            <w:gridSpan w:val="5"/>
            <w:vAlign w:val="center"/>
          </w:tcPr>
          <w:p w:rsidR="00A73720" w:rsidRDefault="00496B19">
            <w:r>
              <w:rPr>
                <w:rFonts w:ascii="宋体" w:hAnsi="宋体"/>
                <w:szCs w:val="21"/>
              </w:rPr>
              <w:t>JJG596-2012</w:t>
            </w:r>
            <w:r>
              <w:rPr>
                <w:rFonts w:ascii="宋体" w:hAnsi="宋体" w:hint="eastAsia"/>
                <w:szCs w:val="21"/>
              </w:rPr>
              <w:t>、单相费控智能电能表工艺文件</w:t>
            </w:r>
          </w:p>
        </w:tc>
      </w:tr>
      <w:tr w:rsidR="00A73720" w:rsidTr="00157389">
        <w:trPr>
          <w:trHeight w:val="2655"/>
        </w:trPr>
        <w:tc>
          <w:tcPr>
            <w:tcW w:w="10314" w:type="dxa"/>
            <w:gridSpan w:val="9"/>
          </w:tcPr>
          <w:p w:rsidR="00A73720" w:rsidRDefault="00157389">
            <w:r>
              <w:rPr>
                <w:rFonts w:hint="eastAsia"/>
              </w:rPr>
              <w:t>计量要求导出方法：</w:t>
            </w:r>
          </w:p>
          <w:p w:rsidR="00627EA8" w:rsidRPr="00627EA8" w:rsidRDefault="00157389" w:rsidP="00627EA8">
            <w:pPr>
              <w:rPr>
                <w:rFonts w:ascii="宋体" w:hAnsi="宋体"/>
                <w:szCs w:val="21"/>
              </w:rPr>
            </w:pPr>
            <w:r>
              <w:rPr>
                <w:rFonts w:ascii="宋体" w:hAnsi="宋体" w:hint="eastAsia"/>
                <w:szCs w:val="21"/>
              </w:rPr>
              <w:t xml:space="preserve">1. </w:t>
            </w:r>
            <w:r w:rsidR="00627EA8" w:rsidRPr="00627EA8">
              <w:rPr>
                <w:rFonts w:ascii="宋体" w:hAnsi="宋体" w:hint="eastAsia"/>
                <w:szCs w:val="21"/>
              </w:rPr>
              <w:t xml:space="preserve">单相电能表：1级  范围:220V、0.05Ib≤I≤Imax（5～60）A </w:t>
            </w:r>
          </w:p>
          <w:p w:rsidR="00627EA8" w:rsidRPr="00627EA8" w:rsidRDefault="00627EA8" w:rsidP="00627EA8">
            <w:pPr>
              <w:ind w:firstLineChars="200" w:firstLine="420"/>
              <w:rPr>
                <w:rFonts w:ascii="宋体" w:hAnsi="宋体"/>
                <w:szCs w:val="21"/>
              </w:rPr>
            </w:pPr>
            <w:r w:rsidRPr="00627EA8">
              <w:rPr>
                <w:rFonts w:ascii="宋体" w:hAnsi="宋体" w:hint="eastAsia"/>
                <w:szCs w:val="21"/>
              </w:rPr>
              <w:t>导出测量要求：1、JJG596</w:t>
            </w:r>
            <w:r w:rsidR="00D3732F">
              <w:rPr>
                <w:rFonts w:ascii="宋体" w:hAnsi="宋体" w:hint="eastAsia"/>
                <w:szCs w:val="21"/>
              </w:rPr>
              <w:t>《</w:t>
            </w:r>
            <w:r w:rsidRPr="00627EA8">
              <w:rPr>
                <w:rFonts w:ascii="宋体" w:hAnsi="宋体" w:hint="eastAsia"/>
                <w:szCs w:val="21"/>
              </w:rPr>
              <w:t>电子式交流电能表检定规程</w:t>
            </w:r>
            <w:r w:rsidR="00D3732F">
              <w:rPr>
                <w:rFonts w:ascii="宋体" w:hAnsi="宋体" w:hint="eastAsia"/>
                <w:szCs w:val="21"/>
              </w:rPr>
              <w:t>》</w:t>
            </w:r>
            <w:r w:rsidRPr="00627EA8">
              <w:rPr>
                <w:rFonts w:ascii="宋体" w:hAnsi="宋体" w:hint="eastAsia"/>
                <w:szCs w:val="21"/>
              </w:rPr>
              <w:t>中规定：“检定电能表所用的检定装置的准确度等级及最大允许误差和允许的实验标准差应满足表7、 表8的规定”其中表7检定装置最大允许误差中规定</w:t>
            </w:r>
            <w:r w:rsidR="006A1F3E">
              <w:rPr>
                <w:rFonts w:ascii="宋体" w:hAnsi="宋体" w:hint="eastAsia"/>
                <w:szCs w:val="21"/>
              </w:rPr>
              <w:t>，</w:t>
            </w:r>
            <w:r w:rsidRPr="00627EA8">
              <w:rPr>
                <w:rFonts w:ascii="宋体" w:hAnsi="宋体" w:hint="eastAsia"/>
                <w:szCs w:val="21"/>
              </w:rPr>
              <w:t>被检1级电能表，检定装置准确度等级为0.2 。此即为计量要求。</w:t>
            </w:r>
          </w:p>
          <w:p w:rsidR="00A73720" w:rsidRDefault="00627EA8" w:rsidP="00627EA8">
            <w:pPr>
              <w:rPr>
                <w:rFonts w:ascii="宋体" w:hAnsi="宋体"/>
                <w:szCs w:val="21"/>
              </w:rPr>
            </w:pPr>
            <w:r w:rsidRPr="00627EA8">
              <w:rPr>
                <w:rFonts w:ascii="宋体" w:hAnsi="宋体" w:hint="eastAsia"/>
                <w:szCs w:val="21"/>
              </w:rPr>
              <w:t>2、测量范围（</w:t>
            </w:r>
            <w:r>
              <w:rPr>
                <w:rFonts w:ascii="宋体" w:hAnsi="宋体"/>
                <w:szCs w:val="21"/>
              </w:rPr>
              <w:t>5</w:t>
            </w:r>
            <w:r w:rsidRPr="00627EA8">
              <w:rPr>
                <w:rFonts w:ascii="宋体" w:hAnsi="宋体" w:hint="eastAsia"/>
                <w:szCs w:val="21"/>
              </w:rPr>
              <w:t>～</w:t>
            </w:r>
            <w:r>
              <w:rPr>
                <w:rFonts w:ascii="宋体" w:hAnsi="宋体"/>
                <w:szCs w:val="21"/>
              </w:rPr>
              <w:t>6</w:t>
            </w:r>
            <w:r w:rsidRPr="00627EA8">
              <w:rPr>
                <w:rFonts w:ascii="宋体" w:hAnsi="宋体" w:hint="eastAsia"/>
                <w:szCs w:val="21"/>
              </w:rPr>
              <w:t>0）A、220V</w:t>
            </w:r>
            <w:r w:rsidR="00496B19">
              <w:rPr>
                <w:rFonts w:ascii="宋体" w:hAnsi="宋体" w:hint="eastAsia"/>
                <w:szCs w:val="21"/>
              </w:rPr>
              <w:t>单相电能表1级，导出测量范围:220V、0.05Ib≤I≤Imax（</w:t>
            </w:r>
            <w:r>
              <w:rPr>
                <w:rFonts w:ascii="宋体" w:hAnsi="宋体"/>
                <w:szCs w:val="21"/>
              </w:rPr>
              <w:t>1</w:t>
            </w:r>
            <w:r w:rsidR="00496B19">
              <w:rPr>
                <w:rFonts w:ascii="宋体" w:hAnsi="宋体" w:hint="eastAsia"/>
                <w:szCs w:val="21"/>
              </w:rPr>
              <w:t>～</w:t>
            </w:r>
            <w:r>
              <w:rPr>
                <w:rFonts w:ascii="宋体" w:hAnsi="宋体"/>
                <w:szCs w:val="21"/>
              </w:rPr>
              <w:t>8</w:t>
            </w:r>
            <w:r w:rsidR="00496B19">
              <w:rPr>
                <w:rFonts w:ascii="宋体" w:hAnsi="宋体" w:hint="eastAsia"/>
                <w:szCs w:val="21"/>
              </w:rPr>
              <w:t>0）A，</w:t>
            </w:r>
            <w:r>
              <w:rPr>
                <w:rFonts w:ascii="宋体" w:hAnsi="宋体" w:hint="eastAsia"/>
                <w:szCs w:val="21"/>
              </w:rPr>
              <w:t>检定装置测量范围</w:t>
            </w:r>
            <w:r w:rsidR="007C42A1" w:rsidRPr="007C42A1">
              <w:rPr>
                <w:rFonts w:ascii="宋体" w:hAnsi="宋体" w:hint="eastAsia"/>
                <w:szCs w:val="21"/>
              </w:rPr>
              <w:t>（</w:t>
            </w:r>
            <w:r w:rsidR="007C42A1">
              <w:rPr>
                <w:rFonts w:ascii="宋体" w:hAnsi="宋体"/>
                <w:szCs w:val="21"/>
              </w:rPr>
              <w:t>0</w:t>
            </w:r>
            <w:r w:rsidR="007C42A1">
              <w:rPr>
                <w:rFonts w:ascii="宋体" w:hAnsi="宋体" w:hint="eastAsia"/>
                <w:szCs w:val="21"/>
              </w:rPr>
              <w:t>.</w:t>
            </w:r>
            <w:r w:rsidR="007C42A1">
              <w:rPr>
                <w:rFonts w:ascii="宋体" w:hAnsi="宋体"/>
                <w:szCs w:val="21"/>
              </w:rPr>
              <w:t>1</w:t>
            </w:r>
            <w:r w:rsidR="007C42A1" w:rsidRPr="007C42A1">
              <w:rPr>
                <w:rFonts w:ascii="宋体" w:hAnsi="宋体" w:hint="eastAsia"/>
                <w:szCs w:val="21"/>
              </w:rPr>
              <w:t>～</w:t>
            </w:r>
            <w:r w:rsidR="007C42A1">
              <w:rPr>
                <w:rFonts w:ascii="宋体" w:hAnsi="宋体"/>
                <w:szCs w:val="21"/>
              </w:rPr>
              <w:t>10</w:t>
            </w:r>
            <w:r w:rsidR="007C42A1" w:rsidRPr="007C42A1">
              <w:rPr>
                <w:rFonts w:ascii="宋体" w:hAnsi="宋体" w:hint="eastAsia"/>
                <w:szCs w:val="21"/>
              </w:rPr>
              <w:t>0）A、220V</w:t>
            </w:r>
          </w:p>
          <w:p w:rsidR="00157389" w:rsidRDefault="00157389" w:rsidP="00157389">
            <w:pPr>
              <w:ind w:firstLineChars="850" w:firstLine="1785"/>
            </w:pPr>
          </w:p>
        </w:tc>
      </w:tr>
      <w:tr w:rsidR="00A73720" w:rsidTr="00CC7A77">
        <w:trPr>
          <w:trHeight w:val="337"/>
        </w:trPr>
        <w:tc>
          <w:tcPr>
            <w:tcW w:w="1668" w:type="dxa"/>
            <w:vMerge w:val="restart"/>
            <w:vAlign w:val="center"/>
          </w:tcPr>
          <w:p w:rsidR="00A73720" w:rsidRDefault="000736A6">
            <w:r>
              <w:rPr>
                <w:rFonts w:hint="eastAsia"/>
              </w:rPr>
              <w:t>计量校准过程</w:t>
            </w:r>
          </w:p>
        </w:tc>
        <w:tc>
          <w:tcPr>
            <w:tcW w:w="1701" w:type="dxa"/>
            <w:gridSpan w:val="2"/>
            <w:vAlign w:val="center"/>
          </w:tcPr>
          <w:p w:rsidR="00A73720" w:rsidRDefault="000736A6">
            <w:pPr>
              <w:rPr>
                <w:color w:val="000000" w:themeColor="text1"/>
              </w:rPr>
            </w:pPr>
            <w:r>
              <w:rPr>
                <w:rFonts w:hint="eastAsia"/>
                <w:color w:val="000000" w:themeColor="text1"/>
              </w:rPr>
              <w:t>测量设备名称</w:t>
            </w:r>
            <w:r>
              <w:rPr>
                <w:rFonts w:hint="eastAsia"/>
                <w:color w:val="000000" w:themeColor="text1"/>
              </w:rPr>
              <w:t>/</w:t>
            </w:r>
            <w:r>
              <w:rPr>
                <w:rFonts w:hint="eastAsia"/>
                <w:color w:val="000000" w:themeColor="text1"/>
              </w:rPr>
              <w:t>编号</w:t>
            </w:r>
          </w:p>
        </w:tc>
        <w:tc>
          <w:tcPr>
            <w:tcW w:w="1134" w:type="dxa"/>
            <w:gridSpan w:val="2"/>
            <w:vAlign w:val="center"/>
          </w:tcPr>
          <w:p w:rsidR="00A73720" w:rsidRDefault="000736A6">
            <w:pPr>
              <w:rPr>
                <w:color w:val="000000" w:themeColor="text1"/>
              </w:rPr>
            </w:pPr>
            <w:r>
              <w:rPr>
                <w:rFonts w:hint="eastAsia"/>
                <w:color w:val="000000" w:themeColor="text1"/>
              </w:rPr>
              <w:t>型号规格</w:t>
            </w:r>
          </w:p>
        </w:tc>
        <w:tc>
          <w:tcPr>
            <w:tcW w:w="2976" w:type="dxa"/>
            <w:gridSpan w:val="2"/>
            <w:vAlign w:val="center"/>
          </w:tcPr>
          <w:p w:rsidR="00A73720" w:rsidRDefault="000736A6">
            <w:pPr>
              <w:jc w:val="center"/>
              <w:rPr>
                <w:color w:val="000000" w:themeColor="text1"/>
              </w:rPr>
            </w:pPr>
            <w:r>
              <w:rPr>
                <w:rFonts w:hint="eastAsia"/>
                <w:color w:val="000000" w:themeColor="text1"/>
              </w:rPr>
              <w:t>主要计量特性</w:t>
            </w:r>
          </w:p>
          <w:p w:rsidR="00A73720" w:rsidRDefault="000736A6">
            <w:pPr>
              <w:jc w:val="center"/>
              <w:rPr>
                <w:color w:val="000000" w:themeColor="text1"/>
              </w:rPr>
            </w:pPr>
            <w:r>
              <w:rPr>
                <w:rFonts w:hint="eastAsia"/>
                <w:color w:val="000000" w:themeColor="text1"/>
              </w:rPr>
              <w:t>(</w:t>
            </w:r>
            <w:r>
              <w:rPr>
                <w:rFonts w:hint="eastAsia"/>
                <w:color w:val="000000" w:themeColor="text1"/>
              </w:rPr>
              <w:t>最大允差或示值误差最大值</w:t>
            </w:r>
            <w:r>
              <w:rPr>
                <w:rFonts w:hint="eastAsia"/>
                <w:color w:val="000000" w:themeColor="text1"/>
              </w:rPr>
              <w:t>/</w:t>
            </w:r>
            <w:r>
              <w:rPr>
                <w:rFonts w:hint="eastAsia"/>
                <w:color w:val="000000" w:themeColor="text1"/>
              </w:rPr>
              <w:t>准确度等级</w:t>
            </w:r>
            <w:r>
              <w:rPr>
                <w:rFonts w:hint="eastAsia"/>
                <w:color w:val="000000" w:themeColor="text1"/>
              </w:rPr>
              <w:t>/</w:t>
            </w:r>
            <w:r>
              <w:rPr>
                <w:rFonts w:hint="eastAsia"/>
                <w:color w:val="000000" w:themeColor="text1"/>
              </w:rPr>
              <w:t>测量不确定度</w:t>
            </w:r>
            <w:r>
              <w:rPr>
                <w:rFonts w:hint="eastAsia"/>
                <w:color w:val="000000" w:themeColor="text1"/>
              </w:rPr>
              <w:t>)</w:t>
            </w:r>
          </w:p>
        </w:tc>
        <w:tc>
          <w:tcPr>
            <w:tcW w:w="1276" w:type="dxa"/>
            <w:vAlign w:val="center"/>
          </w:tcPr>
          <w:p w:rsidR="00A73720" w:rsidRDefault="000736A6">
            <w:pPr>
              <w:rPr>
                <w:color w:val="000000" w:themeColor="text1"/>
              </w:rPr>
            </w:pPr>
            <w:r>
              <w:rPr>
                <w:rFonts w:hint="eastAsia"/>
                <w:color w:val="000000" w:themeColor="text1"/>
              </w:rPr>
              <w:t>校准</w:t>
            </w:r>
            <w:r>
              <w:rPr>
                <w:rFonts w:hint="eastAsia"/>
                <w:color w:val="000000" w:themeColor="text1"/>
              </w:rPr>
              <w:t>/</w:t>
            </w:r>
            <w:r>
              <w:rPr>
                <w:rFonts w:hint="eastAsia"/>
                <w:color w:val="000000" w:themeColor="text1"/>
              </w:rPr>
              <w:t>检定证书编号</w:t>
            </w:r>
          </w:p>
        </w:tc>
        <w:tc>
          <w:tcPr>
            <w:tcW w:w="1559" w:type="dxa"/>
            <w:vAlign w:val="center"/>
          </w:tcPr>
          <w:p w:rsidR="00A73720" w:rsidRDefault="000736A6">
            <w:pPr>
              <w:rPr>
                <w:color w:val="000000" w:themeColor="text1"/>
              </w:rPr>
            </w:pPr>
            <w:r>
              <w:rPr>
                <w:rFonts w:hint="eastAsia"/>
                <w:color w:val="000000" w:themeColor="text1"/>
              </w:rPr>
              <w:t>校准</w:t>
            </w:r>
            <w:r>
              <w:rPr>
                <w:rFonts w:hint="eastAsia"/>
                <w:color w:val="000000" w:themeColor="text1"/>
              </w:rPr>
              <w:t>/</w:t>
            </w:r>
            <w:r>
              <w:rPr>
                <w:rFonts w:hint="eastAsia"/>
                <w:color w:val="000000" w:themeColor="text1"/>
              </w:rPr>
              <w:t>检定日期</w:t>
            </w:r>
          </w:p>
        </w:tc>
      </w:tr>
      <w:tr w:rsidR="00A73720" w:rsidTr="00CC7A77">
        <w:trPr>
          <w:trHeight w:val="337"/>
        </w:trPr>
        <w:tc>
          <w:tcPr>
            <w:tcW w:w="1668" w:type="dxa"/>
            <w:vMerge/>
          </w:tcPr>
          <w:p w:rsidR="00A73720" w:rsidRDefault="00A73720"/>
        </w:tc>
        <w:tc>
          <w:tcPr>
            <w:tcW w:w="1701" w:type="dxa"/>
            <w:gridSpan w:val="2"/>
          </w:tcPr>
          <w:p w:rsidR="00A73720" w:rsidRPr="007573D6" w:rsidRDefault="00157389">
            <w:r w:rsidRPr="007573D6">
              <w:rPr>
                <w:rFonts w:hint="eastAsia"/>
              </w:rPr>
              <w:t>单相电能表检定装置</w:t>
            </w:r>
            <w:r w:rsidRPr="007573D6">
              <w:rPr>
                <w:rFonts w:hint="eastAsia"/>
              </w:rPr>
              <w:t>/</w:t>
            </w:r>
            <w:r w:rsidR="007573D6" w:rsidRPr="007573D6">
              <w:rPr>
                <w:rFonts w:ascii="宋体" w:eastAsia="宋体" w:hAnsi="宋体" w:cs="宋体" w:hint="eastAsia"/>
                <w:kern w:val="0"/>
                <w:sz w:val="22"/>
              </w:rPr>
              <w:t>1113024</w:t>
            </w:r>
          </w:p>
        </w:tc>
        <w:tc>
          <w:tcPr>
            <w:tcW w:w="1134" w:type="dxa"/>
            <w:gridSpan w:val="2"/>
          </w:tcPr>
          <w:p w:rsidR="00A73720" w:rsidRPr="007573D6" w:rsidRDefault="007573D6" w:rsidP="00CC7A77">
            <w:pPr>
              <w:jc w:val="center"/>
            </w:pPr>
            <w:r w:rsidRPr="007573D6">
              <w:t>DJ-101</w:t>
            </w:r>
          </w:p>
        </w:tc>
        <w:tc>
          <w:tcPr>
            <w:tcW w:w="2976" w:type="dxa"/>
            <w:gridSpan w:val="2"/>
          </w:tcPr>
          <w:p w:rsidR="00A73720" w:rsidRPr="007573D6" w:rsidRDefault="00157389" w:rsidP="00CC7A77">
            <w:pPr>
              <w:jc w:val="center"/>
            </w:pPr>
            <w:r w:rsidRPr="007573D6">
              <w:rPr>
                <w:rFonts w:hint="eastAsia"/>
              </w:rPr>
              <w:t>0.1</w:t>
            </w:r>
            <w:r w:rsidRPr="007573D6">
              <w:rPr>
                <w:rFonts w:hint="eastAsia"/>
              </w:rPr>
              <w:t>级</w:t>
            </w:r>
          </w:p>
        </w:tc>
        <w:tc>
          <w:tcPr>
            <w:tcW w:w="1276" w:type="dxa"/>
          </w:tcPr>
          <w:p w:rsidR="00A73720" w:rsidRPr="007573D6" w:rsidRDefault="00157389" w:rsidP="00D3732F">
            <w:pPr>
              <w:jc w:val="center"/>
            </w:pPr>
            <w:r w:rsidRPr="007573D6">
              <w:t>E202</w:t>
            </w:r>
            <w:r w:rsidR="00D3732F">
              <w:rPr>
                <w:rFonts w:hint="eastAsia"/>
              </w:rPr>
              <w:t>1</w:t>
            </w:r>
            <w:r w:rsidRPr="007573D6">
              <w:t>-30</w:t>
            </w:r>
            <w:r w:rsidR="007573D6" w:rsidRPr="007573D6">
              <w:t>40514</w:t>
            </w:r>
          </w:p>
        </w:tc>
        <w:tc>
          <w:tcPr>
            <w:tcW w:w="1559" w:type="dxa"/>
          </w:tcPr>
          <w:p w:rsidR="00A73720" w:rsidRPr="007573D6" w:rsidRDefault="00157389" w:rsidP="00CC7A77">
            <w:pPr>
              <w:jc w:val="center"/>
            </w:pPr>
            <w:r w:rsidRPr="007573D6">
              <w:rPr>
                <w:rFonts w:hint="eastAsia"/>
              </w:rPr>
              <w:t>202</w:t>
            </w:r>
            <w:r w:rsidR="007573D6" w:rsidRPr="007573D6">
              <w:t>1</w:t>
            </w:r>
            <w:r w:rsidRPr="007573D6">
              <w:rPr>
                <w:rFonts w:hint="eastAsia"/>
              </w:rPr>
              <w:t>.0</w:t>
            </w:r>
            <w:r w:rsidR="007573D6" w:rsidRPr="007573D6">
              <w:t>6</w:t>
            </w:r>
            <w:r w:rsidRPr="007573D6">
              <w:rPr>
                <w:rFonts w:hint="eastAsia"/>
              </w:rPr>
              <w:t>.</w:t>
            </w:r>
            <w:r w:rsidR="007573D6" w:rsidRPr="007573D6">
              <w:t>29</w:t>
            </w:r>
          </w:p>
        </w:tc>
      </w:tr>
      <w:tr w:rsidR="00A73720" w:rsidTr="00CC7A77">
        <w:trPr>
          <w:trHeight w:val="337"/>
        </w:trPr>
        <w:tc>
          <w:tcPr>
            <w:tcW w:w="1668" w:type="dxa"/>
            <w:vMerge/>
          </w:tcPr>
          <w:p w:rsidR="00A73720" w:rsidRDefault="00A73720"/>
        </w:tc>
        <w:tc>
          <w:tcPr>
            <w:tcW w:w="1701" w:type="dxa"/>
            <w:gridSpan w:val="2"/>
          </w:tcPr>
          <w:p w:rsidR="00A73720" w:rsidRDefault="00A73720">
            <w:pPr>
              <w:rPr>
                <w:color w:val="FF0000"/>
              </w:rPr>
            </w:pPr>
          </w:p>
        </w:tc>
        <w:tc>
          <w:tcPr>
            <w:tcW w:w="1134" w:type="dxa"/>
            <w:gridSpan w:val="2"/>
          </w:tcPr>
          <w:p w:rsidR="00A73720" w:rsidRDefault="00A73720">
            <w:pPr>
              <w:rPr>
                <w:color w:val="FF0000"/>
              </w:rPr>
            </w:pPr>
          </w:p>
        </w:tc>
        <w:tc>
          <w:tcPr>
            <w:tcW w:w="2976" w:type="dxa"/>
            <w:gridSpan w:val="2"/>
          </w:tcPr>
          <w:p w:rsidR="00A73720" w:rsidRDefault="00A73720">
            <w:pPr>
              <w:rPr>
                <w:color w:val="FF0000"/>
              </w:rPr>
            </w:pPr>
          </w:p>
        </w:tc>
        <w:tc>
          <w:tcPr>
            <w:tcW w:w="1276" w:type="dxa"/>
          </w:tcPr>
          <w:p w:rsidR="00A73720" w:rsidRDefault="00A73720">
            <w:pPr>
              <w:rPr>
                <w:color w:val="FF0000"/>
              </w:rPr>
            </w:pPr>
          </w:p>
        </w:tc>
        <w:tc>
          <w:tcPr>
            <w:tcW w:w="1559" w:type="dxa"/>
          </w:tcPr>
          <w:p w:rsidR="00A73720" w:rsidRDefault="00A73720">
            <w:pPr>
              <w:rPr>
                <w:color w:val="FF0000"/>
              </w:rPr>
            </w:pPr>
          </w:p>
        </w:tc>
      </w:tr>
      <w:tr w:rsidR="00A73720" w:rsidTr="00CC7A77">
        <w:trPr>
          <w:trHeight w:val="337"/>
        </w:trPr>
        <w:tc>
          <w:tcPr>
            <w:tcW w:w="1668" w:type="dxa"/>
            <w:vMerge/>
          </w:tcPr>
          <w:p w:rsidR="00A73720" w:rsidRDefault="00A73720"/>
        </w:tc>
        <w:tc>
          <w:tcPr>
            <w:tcW w:w="1701" w:type="dxa"/>
            <w:gridSpan w:val="2"/>
          </w:tcPr>
          <w:p w:rsidR="00A73720" w:rsidRDefault="00A73720"/>
        </w:tc>
        <w:tc>
          <w:tcPr>
            <w:tcW w:w="1134" w:type="dxa"/>
            <w:gridSpan w:val="2"/>
          </w:tcPr>
          <w:p w:rsidR="00A73720" w:rsidRDefault="00A73720"/>
        </w:tc>
        <w:tc>
          <w:tcPr>
            <w:tcW w:w="2976" w:type="dxa"/>
            <w:gridSpan w:val="2"/>
          </w:tcPr>
          <w:p w:rsidR="00A73720" w:rsidRDefault="00A73720"/>
        </w:tc>
        <w:tc>
          <w:tcPr>
            <w:tcW w:w="1276" w:type="dxa"/>
          </w:tcPr>
          <w:p w:rsidR="00A73720" w:rsidRDefault="00A73720"/>
        </w:tc>
        <w:tc>
          <w:tcPr>
            <w:tcW w:w="1559" w:type="dxa"/>
          </w:tcPr>
          <w:p w:rsidR="00A73720" w:rsidRDefault="00A73720"/>
        </w:tc>
      </w:tr>
      <w:tr w:rsidR="00A73720">
        <w:trPr>
          <w:trHeight w:val="3115"/>
        </w:trPr>
        <w:tc>
          <w:tcPr>
            <w:tcW w:w="10314" w:type="dxa"/>
            <w:gridSpan w:val="9"/>
          </w:tcPr>
          <w:p w:rsidR="00A73720" w:rsidRDefault="000736A6">
            <w:r>
              <w:rPr>
                <w:rFonts w:hint="eastAsia"/>
              </w:rPr>
              <w:t>计量验证记录</w:t>
            </w:r>
          </w:p>
          <w:p w:rsidR="007C42A1" w:rsidRDefault="007C42A1" w:rsidP="007C42A1">
            <w:r>
              <w:rPr>
                <w:rFonts w:hint="eastAsia"/>
              </w:rPr>
              <w:t>实际配备的单相电能表检定装置：</w:t>
            </w:r>
          </w:p>
          <w:p w:rsidR="007C42A1" w:rsidRDefault="007C42A1" w:rsidP="007C42A1">
            <w:r>
              <w:rPr>
                <w:rFonts w:hint="eastAsia"/>
              </w:rPr>
              <w:t>设备测量范围：（</w:t>
            </w:r>
            <w:r>
              <w:rPr>
                <w:rFonts w:hint="eastAsia"/>
              </w:rPr>
              <w:t>0.1</w:t>
            </w:r>
            <w:r>
              <w:rPr>
                <w:rFonts w:hint="eastAsia"/>
              </w:rPr>
              <w:t>～</w:t>
            </w:r>
            <w:r>
              <w:rPr>
                <w:rFonts w:hint="eastAsia"/>
              </w:rPr>
              <w:t>100</w:t>
            </w:r>
            <w:r>
              <w:rPr>
                <w:rFonts w:hint="eastAsia"/>
              </w:rPr>
              <w:t>）</w:t>
            </w:r>
            <w:r>
              <w:rPr>
                <w:rFonts w:hint="eastAsia"/>
              </w:rPr>
              <w:t>A</w:t>
            </w:r>
            <w:r>
              <w:rPr>
                <w:rFonts w:hint="eastAsia"/>
              </w:rPr>
              <w:t>、（</w:t>
            </w:r>
            <w:r>
              <w:rPr>
                <w:rFonts w:hint="eastAsia"/>
              </w:rPr>
              <w:t>220</w:t>
            </w:r>
            <w:r>
              <w:rPr>
                <w:rFonts w:hint="eastAsia"/>
              </w:rPr>
              <w:t>±</w:t>
            </w:r>
            <w:r>
              <w:rPr>
                <w:rFonts w:hint="eastAsia"/>
              </w:rPr>
              <w:t>10</w:t>
            </w:r>
            <w:r>
              <w:rPr>
                <w:rFonts w:hint="eastAsia"/>
              </w:rPr>
              <w:t>）</w:t>
            </w:r>
            <w:r>
              <w:rPr>
                <w:rFonts w:hint="eastAsia"/>
              </w:rPr>
              <w:t>V</w:t>
            </w:r>
            <w:r>
              <w:rPr>
                <w:rFonts w:hint="eastAsia"/>
              </w:rPr>
              <w:t>，满足导出的测量范围（</w:t>
            </w:r>
            <w:r>
              <w:rPr>
                <w:rFonts w:hint="eastAsia"/>
              </w:rPr>
              <w:t>1</w:t>
            </w:r>
            <w:r>
              <w:rPr>
                <w:rFonts w:hint="eastAsia"/>
              </w:rPr>
              <w:t>～</w:t>
            </w:r>
            <w:r>
              <w:t>8</w:t>
            </w:r>
            <w:r>
              <w:rPr>
                <w:rFonts w:hint="eastAsia"/>
              </w:rPr>
              <w:t>0</w:t>
            </w:r>
            <w:r>
              <w:rPr>
                <w:rFonts w:hint="eastAsia"/>
              </w:rPr>
              <w:t>）</w:t>
            </w:r>
            <w:r>
              <w:rPr>
                <w:rFonts w:hint="eastAsia"/>
              </w:rPr>
              <w:t>A</w:t>
            </w:r>
            <w:r>
              <w:rPr>
                <w:rFonts w:hint="eastAsia"/>
              </w:rPr>
              <w:t>、</w:t>
            </w:r>
            <w:r>
              <w:rPr>
                <w:rFonts w:hint="eastAsia"/>
              </w:rPr>
              <w:t>220V</w:t>
            </w:r>
            <w:r>
              <w:rPr>
                <w:rFonts w:hint="eastAsia"/>
              </w:rPr>
              <w:t>要求</w:t>
            </w:r>
          </w:p>
          <w:p w:rsidR="007C42A1" w:rsidRDefault="007C42A1" w:rsidP="007C42A1">
            <w:r>
              <w:rPr>
                <w:rFonts w:hint="eastAsia"/>
              </w:rPr>
              <w:t>准确度等级为</w:t>
            </w:r>
            <w:r>
              <w:rPr>
                <w:rFonts w:hint="eastAsia"/>
              </w:rPr>
              <w:t>0.1</w:t>
            </w:r>
            <w:r>
              <w:rPr>
                <w:rFonts w:hint="eastAsia"/>
              </w:rPr>
              <w:t>，满足</w:t>
            </w:r>
            <w:r>
              <w:rPr>
                <w:rFonts w:hint="eastAsia"/>
              </w:rPr>
              <w:t>JJG596</w:t>
            </w:r>
            <w:r>
              <w:rPr>
                <w:rFonts w:hint="eastAsia"/>
              </w:rPr>
              <w:t>电子式交流电能表检定规程要求。</w:t>
            </w:r>
          </w:p>
          <w:p w:rsidR="00A73720" w:rsidRDefault="007C42A1" w:rsidP="007C42A1">
            <w:r>
              <w:rPr>
                <w:rFonts w:hint="eastAsia"/>
              </w:rPr>
              <w:t>测量设备的计量特性与测量过程的计量要求相比较，满足测量过程的计量要求。</w:t>
            </w:r>
          </w:p>
          <w:p w:rsidR="007C42A1" w:rsidRPr="00157389" w:rsidRDefault="007C42A1" w:rsidP="007C42A1"/>
          <w:p w:rsidR="00A73720" w:rsidRDefault="000736A6">
            <w:pPr>
              <w:rPr>
                <w:szCs w:val="21"/>
              </w:rPr>
            </w:pPr>
            <w:r>
              <w:rPr>
                <w:rFonts w:hint="eastAsia"/>
              </w:rPr>
              <w:t>验证结论：</w:t>
            </w:r>
            <w:r w:rsidR="00157389">
              <w:rPr>
                <w:rFonts w:ascii="宋体" w:hAnsi="宋体" w:hint="eastAsia"/>
                <w:szCs w:val="21"/>
              </w:rPr>
              <w:sym w:font="Wingdings 2" w:char="F052"/>
            </w:r>
            <w:r>
              <w:rPr>
                <w:rFonts w:ascii="宋体" w:hAnsi="宋体" w:hint="eastAsia"/>
                <w:szCs w:val="21"/>
              </w:rPr>
              <w:t>符</w:t>
            </w:r>
            <w:r>
              <w:rPr>
                <w:rFonts w:hint="eastAsia"/>
                <w:szCs w:val="21"/>
              </w:rPr>
              <w:t>合</w:t>
            </w:r>
            <w:r>
              <w:rPr>
                <w:rFonts w:ascii="宋体" w:hAnsi="宋体" w:hint="eastAsia"/>
                <w:szCs w:val="21"/>
              </w:rPr>
              <w:t>□</w:t>
            </w:r>
            <w:r>
              <w:rPr>
                <w:rFonts w:hint="eastAsia"/>
                <w:szCs w:val="21"/>
              </w:rPr>
              <w:t>有缺陷</w:t>
            </w:r>
            <w:r>
              <w:rPr>
                <w:rFonts w:ascii="宋体" w:hAnsi="宋体" w:hint="eastAsia"/>
                <w:szCs w:val="21"/>
              </w:rPr>
              <w:t>□</w:t>
            </w:r>
            <w:r>
              <w:rPr>
                <w:rFonts w:hint="eastAsia"/>
                <w:szCs w:val="21"/>
              </w:rPr>
              <w:t>不</w:t>
            </w:r>
            <w:r>
              <w:rPr>
                <w:rFonts w:ascii="宋体" w:hAnsi="宋体" w:hint="eastAsia"/>
                <w:szCs w:val="21"/>
              </w:rPr>
              <w:t>符</w:t>
            </w:r>
            <w:r>
              <w:rPr>
                <w:rFonts w:hint="eastAsia"/>
                <w:szCs w:val="21"/>
              </w:rPr>
              <w:t>合（注：在选项上打</w:t>
            </w:r>
            <w:r>
              <w:rPr>
                <w:rFonts w:ascii="宋体" w:hAnsi="宋体" w:hint="eastAsia"/>
                <w:szCs w:val="21"/>
              </w:rPr>
              <w:t>√</w:t>
            </w:r>
            <w:r>
              <w:rPr>
                <w:rFonts w:hint="eastAsia"/>
                <w:szCs w:val="21"/>
              </w:rPr>
              <w:t>，只选一项）</w:t>
            </w:r>
          </w:p>
          <w:p w:rsidR="00A73720" w:rsidRDefault="00267CC4">
            <w:pPr>
              <w:rPr>
                <w:szCs w:val="21"/>
              </w:rPr>
            </w:pPr>
            <w:r>
              <w:rPr>
                <w:noProof/>
                <w:szCs w:val="21"/>
              </w:rPr>
              <w:drawing>
                <wp:anchor distT="0" distB="0" distL="114300" distR="114300" simplePos="0" relativeHeight="251659264" behindDoc="0" locked="0" layoutInCell="1" allowOverlap="1">
                  <wp:simplePos x="0" y="0"/>
                  <wp:positionH relativeFrom="column">
                    <wp:posOffset>951865</wp:posOffset>
                  </wp:positionH>
                  <wp:positionV relativeFrom="paragraph">
                    <wp:posOffset>115570</wp:posOffset>
                  </wp:positionV>
                  <wp:extent cx="432435" cy="311150"/>
                  <wp:effectExtent l="19050" t="0" r="5715" b="0"/>
                  <wp:wrapNone/>
                  <wp:docPr id="1" name="图片 0" descr="吴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吴月.jpg"/>
                          <pic:cNvPicPr/>
                        </pic:nvPicPr>
                        <pic:blipFill>
                          <a:blip r:embed="rId8"/>
                          <a:stretch>
                            <a:fillRect/>
                          </a:stretch>
                        </pic:blipFill>
                        <pic:spPr>
                          <a:xfrm>
                            <a:off x="0" y="0"/>
                            <a:ext cx="432435" cy="311150"/>
                          </a:xfrm>
                          <a:prstGeom prst="rect">
                            <a:avLst/>
                          </a:prstGeom>
                        </pic:spPr>
                      </pic:pic>
                    </a:graphicData>
                  </a:graphic>
                </wp:anchor>
              </w:drawing>
            </w:r>
          </w:p>
          <w:p w:rsidR="00A73720" w:rsidRDefault="000736A6">
            <w:r>
              <w:rPr>
                <w:rFonts w:hint="eastAsia"/>
              </w:rPr>
              <w:t>验证人</w:t>
            </w:r>
            <w:r w:rsidRPr="00CC7A77">
              <w:rPr>
                <w:rFonts w:hint="eastAsia"/>
              </w:rPr>
              <w:t>员签字</w:t>
            </w:r>
            <w:r>
              <w:rPr>
                <w:rFonts w:hint="eastAsia"/>
              </w:rPr>
              <w:t>：</w:t>
            </w:r>
            <w:r w:rsidR="00CC7A77">
              <w:rPr>
                <w:rFonts w:hint="eastAsia"/>
              </w:rPr>
              <w:t xml:space="preserve">                                           </w:t>
            </w:r>
            <w:r>
              <w:rPr>
                <w:rFonts w:hint="eastAsia"/>
              </w:rPr>
              <w:t>验证</w:t>
            </w:r>
            <w:r>
              <w:rPr>
                <w:rFonts w:ascii="Times New Roman" w:eastAsia="宋体" w:hAnsi="Times New Roman" w:cs="Times New Roman" w:hint="eastAsia"/>
                <w:szCs w:val="21"/>
              </w:rPr>
              <w:t>日期：</w:t>
            </w:r>
            <w:r w:rsidR="00665A76">
              <w:rPr>
                <w:rFonts w:ascii="Times New Roman" w:eastAsia="宋体" w:hAnsi="Times New Roman" w:cs="Times New Roman"/>
                <w:szCs w:val="21"/>
              </w:rPr>
              <w:t>202</w:t>
            </w:r>
            <w:r w:rsidR="005711BD">
              <w:rPr>
                <w:rFonts w:ascii="Times New Roman" w:eastAsia="宋体" w:hAnsi="Times New Roman" w:cs="Times New Roman"/>
                <w:szCs w:val="21"/>
              </w:rPr>
              <w:t>1</w:t>
            </w:r>
            <w:r>
              <w:rPr>
                <w:rFonts w:ascii="Times New Roman" w:eastAsia="宋体" w:hAnsi="Times New Roman" w:cs="Times New Roman" w:hint="eastAsia"/>
                <w:szCs w:val="21"/>
              </w:rPr>
              <w:t>年</w:t>
            </w:r>
            <w:r w:rsidR="005711BD">
              <w:rPr>
                <w:rFonts w:ascii="Times New Roman" w:eastAsia="宋体" w:hAnsi="Times New Roman" w:cs="Times New Roman"/>
                <w:szCs w:val="21"/>
              </w:rPr>
              <w:t>7</w:t>
            </w:r>
            <w:r>
              <w:rPr>
                <w:rFonts w:ascii="Times New Roman" w:eastAsia="宋体" w:hAnsi="Times New Roman" w:cs="Times New Roman" w:hint="eastAsia"/>
                <w:szCs w:val="21"/>
              </w:rPr>
              <w:t>月</w:t>
            </w:r>
            <w:r w:rsidR="00665A76">
              <w:rPr>
                <w:rFonts w:ascii="Times New Roman" w:eastAsia="宋体" w:hAnsi="Times New Roman" w:cs="Times New Roman"/>
                <w:szCs w:val="21"/>
              </w:rPr>
              <w:t>7</w:t>
            </w:r>
            <w:r>
              <w:rPr>
                <w:rFonts w:ascii="Times New Roman" w:eastAsia="宋体" w:hAnsi="Times New Roman" w:cs="Times New Roman" w:hint="eastAsia"/>
                <w:szCs w:val="21"/>
              </w:rPr>
              <w:t>日</w:t>
            </w:r>
          </w:p>
        </w:tc>
      </w:tr>
      <w:tr w:rsidR="00A73720">
        <w:trPr>
          <w:trHeight w:val="56"/>
        </w:trPr>
        <w:tc>
          <w:tcPr>
            <w:tcW w:w="10314" w:type="dxa"/>
            <w:gridSpan w:val="9"/>
          </w:tcPr>
          <w:p w:rsidR="00A73720" w:rsidRDefault="000736A6">
            <w:r>
              <w:rPr>
                <w:rFonts w:hint="eastAsia"/>
              </w:rPr>
              <w:t>认证审核记录：</w:t>
            </w:r>
          </w:p>
          <w:p w:rsidR="00A73720" w:rsidRDefault="00D9560C">
            <w:pPr>
              <w:pStyle w:val="1"/>
              <w:numPr>
                <w:ilvl w:val="0"/>
                <w:numId w:val="1"/>
              </w:numPr>
              <w:ind w:firstLineChars="0"/>
            </w:pPr>
            <w:r>
              <w:rPr>
                <w:rFonts w:hint="eastAsia"/>
              </w:rPr>
              <w:t>被测参数要求识别代表了“顾客”的要求</w:t>
            </w:r>
          </w:p>
          <w:p w:rsidR="00A73720" w:rsidRDefault="00D9560C">
            <w:pPr>
              <w:pStyle w:val="1"/>
              <w:numPr>
                <w:ilvl w:val="0"/>
                <w:numId w:val="1"/>
              </w:numPr>
              <w:ind w:firstLineChars="0"/>
            </w:pPr>
            <w:r>
              <w:rPr>
                <w:rFonts w:hint="eastAsia"/>
              </w:rPr>
              <w:t>计量要求导出方法正确</w:t>
            </w:r>
          </w:p>
          <w:p w:rsidR="00A73720" w:rsidRDefault="00D9560C">
            <w:pPr>
              <w:pStyle w:val="1"/>
              <w:numPr>
                <w:ilvl w:val="0"/>
                <w:numId w:val="1"/>
              </w:numPr>
              <w:ind w:firstLineChars="0"/>
            </w:pPr>
            <w:r>
              <w:rPr>
                <w:rFonts w:hint="eastAsia"/>
              </w:rPr>
              <w:t>测量设备的配备满足计量要求</w:t>
            </w:r>
          </w:p>
          <w:p w:rsidR="00A73720" w:rsidRDefault="00D9560C">
            <w:pPr>
              <w:pStyle w:val="1"/>
              <w:numPr>
                <w:ilvl w:val="0"/>
                <w:numId w:val="1"/>
              </w:numPr>
              <w:ind w:firstLineChars="0"/>
            </w:pPr>
            <w:r>
              <w:rPr>
                <w:rFonts w:hint="eastAsia"/>
              </w:rPr>
              <w:t>测量设备经</w:t>
            </w:r>
            <w:r w:rsidR="000736A6">
              <w:rPr>
                <w:rFonts w:hint="eastAsia"/>
              </w:rPr>
              <w:t>检定</w:t>
            </w:r>
            <w:r w:rsidR="000736A6">
              <w:rPr>
                <w:rFonts w:hint="eastAsia"/>
              </w:rPr>
              <w:t>/</w:t>
            </w:r>
            <w:r>
              <w:rPr>
                <w:rFonts w:hint="eastAsia"/>
              </w:rPr>
              <w:t>校准</w:t>
            </w:r>
          </w:p>
          <w:p w:rsidR="00A73720" w:rsidRDefault="00A65C74">
            <w:pPr>
              <w:pStyle w:val="1"/>
              <w:numPr>
                <w:ilvl w:val="0"/>
                <w:numId w:val="1"/>
              </w:numPr>
              <w:ind w:firstLineChars="0"/>
            </w:pPr>
            <w:r>
              <w:rPr>
                <w:noProof/>
              </w:rPr>
              <w:drawing>
                <wp:anchor distT="0" distB="0" distL="114300" distR="114300" simplePos="0" relativeHeight="251658240" behindDoc="0" locked="0" layoutInCell="1" allowOverlap="1">
                  <wp:simplePos x="0" y="0"/>
                  <wp:positionH relativeFrom="column">
                    <wp:posOffset>799465</wp:posOffset>
                  </wp:positionH>
                  <wp:positionV relativeFrom="paragraph">
                    <wp:posOffset>184785</wp:posOffset>
                  </wp:positionV>
                  <wp:extent cx="495300" cy="400050"/>
                  <wp:effectExtent l="1905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5300" cy="400050"/>
                          </a:xfrm>
                          <a:prstGeom prst="rect">
                            <a:avLst/>
                          </a:prstGeom>
                          <a:noFill/>
                          <a:ln>
                            <a:noFill/>
                          </a:ln>
                        </pic:spPr>
                      </pic:pic>
                    </a:graphicData>
                  </a:graphic>
                </wp:anchor>
              </w:drawing>
            </w:r>
            <w:r w:rsidR="00D9560C">
              <w:rPr>
                <w:rFonts w:hint="eastAsia"/>
              </w:rPr>
              <w:t>测量设备验证正确</w:t>
            </w:r>
          </w:p>
          <w:p w:rsidR="00A73720" w:rsidRDefault="000736A6" w:rsidP="00267CC4">
            <w:pPr>
              <w:spacing w:beforeLines="50"/>
            </w:pPr>
            <w:r>
              <w:rPr>
                <w:rFonts w:hint="eastAsia"/>
              </w:rPr>
              <w:t>审核员签名：</w:t>
            </w:r>
          </w:p>
          <w:p w:rsidR="00A73720" w:rsidRDefault="00267CC4">
            <w:r>
              <w:rPr>
                <w:noProof/>
              </w:rPr>
              <w:drawing>
                <wp:anchor distT="0" distB="0" distL="114300" distR="114300" simplePos="0" relativeHeight="251660288" behindDoc="0" locked="0" layoutInCell="1" allowOverlap="1">
                  <wp:simplePos x="0" y="0"/>
                  <wp:positionH relativeFrom="column">
                    <wp:posOffset>951865</wp:posOffset>
                  </wp:positionH>
                  <wp:positionV relativeFrom="paragraph">
                    <wp:posOffset>153035</wp:posOffset>
                  </wp:positionV>
                  <wp:extent cx="720090" cy="342900"/>
                  <wp:effectExtent l="19050" t="0" r="3810" b="0"/>
                  <wp:wrapNone/>
                  <wp:docPr id="2" name="图片 1" descr="杨国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杨国烨.jpg"/>
                          <pic:cNvPicPr/>
                        </pic:nvPicPr>
                        <pic:blipFill>
                          <a:blip r:embed="rId10"/>
                          <a:stretch>
                            <a:fillRect/>
                          </a:stretch>
                        </pic:blipFill>
                        <pic:spPr>
                          <a:xfrm>
                            <a:off x="0" y="0"/>
                            <a:ext cx="720090" cy="342900"/>
                          </a:xfrm>
                          <a:prstGeom prst="rect">
                            <a:avLst/>
                          </a:prstGeom>
                        </pic:spPr>
                      </pic:pic>
                    </a:graphicData>
                  </a:graphic>
                </wp:anchor>
              </w:drawing>
            </w:r>
          </w:p>
          <w:p w:rsidR="00A73720" w:rsidRDefault="000736A6">
            <w:pPr>
              <w:rPr>
                <w:szCs w:val="21"/>
              </w:rPr>
            </w:pPr>
            <w:r>
              <w:rPr>
                <w:rFonts w:hint="eastAsia"/>
              </w:rPr>
              <w:t>企业</w:t>
            </w:r>
            <w:r>
              <w:rPr>
                <w:rFonts w:hint="eastAsia"/>
                <w:szCs w:val="21"/>
              </w:rPr>
              <w:t>代</w:t>
            </w:r>
            <w:r w:rsidRPr="00CC7A77">
              <w:rPr>
                <w:rFonts w:hint="eastAsia"/>
                <w:szCs w:val="21"/>
              </w:rPr>
              <w:t>表签字</w:t>
            </w:r>
            <w:r>
              <w:rPr>
                <w:rFonts w:hint="eastAsia"/>
                <w:szCs w:val="21"/>
              </w:rPr>
              <w:t>：</w:t>
            </w:r>
            <w:r w:rsidR="00CC7A77">
              <w:rPr>
                <w:rFonts w:hint="eastAsia"/>
                <w:szCs w:val="21"/>
              </w:rPr>
              <w:t xml:space="preserve">                                           </w:t>
            </w:r>
            <w:r>
              <w:rPr>
                <w:rFonts w:hint="eastAsia"/>
                <w:szCs w:val="21"/>
              </w:rPr>
              <w:t>审核日期：</w:t>
            </w:r>
            <w:r w:rsidR="007C42A1">
              <w:rPr>
                <w:szCs w:val="21"/>
              </w:rPr>
              <w:t>2022</w:t>
            </w:r>
            <w:r>
              <w:rPr>
                <w:rFonts w:hint="eastAsia"/>
                <w:szCs w:val="21"/>
              </w:rPr>
              <w:t>年</w:t>
            </w:r>
            <w:r w:rsidR="007C42A1">
              <w:rPr>
                <w:szCs w:val="21"/>
              </w:rPr>
              <w:t>6</w:t>
            </w:r>
            <w:r>
              <w:rPr>
                <w:rFonts w:hint="eastAsia"/>
                <w:szCs w:val="21"/>
              </w:rPr>
              <w:t>月</w:t>
            </w:r>
            <w:r w:rsidR="007C42A1">
              <w:rPr>
                <w:szCs w:val="21"/>
              </w:rPr>
              <w:t>1</w:t>
            </w:r>
            <w:r w:rsidR="00D84008">
              <w:rPr>
                <w:szCs w:val="21"/>
              </w:rPr>
              <w:t>8</w:t>
            </w:r>
            <w:r>
              <w:rPr>
                <w:rFonts w:hint="eastAsia"/>
                <w:szCs w:val="21"/>
              </w:rPr>
              <w:t>日</w:t>
            </w:r>
          </w:p>
          <w:p w:rsidR="00A73720" w:rsidRDefault="00A73720">
            <w:pPr>
              <w:rPr>
                <w:szCs w:val="21"/>
              </w:rPr>
            </w:pPr>
          </w:p>
        </w:tc>
      </w:tr>
    </w:tbl>
    <w:p w:rsidR="00A73720" w:rsidRPr="00D84008" w:rsidRDefault="00A73720">
      <w:pPr>
        <w:rPr>
          <w:rFonts w:ascii="Times New Roman" w:eastAsia="宋体" w:hAnsi="Times New Roman" w:cs="Times New Roman"/>
          <w:szCs w:val="21"/>
        </w:rPr>
      </w:pPr>
    </w:p>
    <w:sectPr w:rsidR="00A73720" w:rsidRPr="00D84008" w:rsidSect="00A73720">
      <w:headerReference w:type="default" r:id="rId11"/>
      <w:footerReference w:type="default" r:id="rId12"/>
      <w:pgSz w:w="11906" w:h="16838"/>
      <w:pgMar w:top="851" w:right="851" w:bottom="851" w:left="851" w:header="0" w:footer="39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91A" w:rsidRDefault="00E3591A" w:rsidP="00A73720">
      <w:r>
        <w:separator/>
      </w:r>
    </w:p>
  </w:endnote>
  <w:endnote w:type="continuationSeparator" w:id="1">
    <w:p w:rsidR="00E3591A" w:rsidRDefault="00E3591A" w:rsidP="00A737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1918080"/>
    </w:sdtPr>
    <w:sdtContent>
      <w:p w:rsidR="00A73720" w:rsidRDefault="004E62CF">
        <w:pPr>
          <w:pStyle w:val="a4"/>
          <w:jc w:val="center"/>
        </w:pPr>
        <w:r>
          <w:fldChar w:fldCharType="begin"/>
        </w:r>
        <w:r w:rsidR="000736A6">
          <w:instrText>PAGE   \* MERGEFORMAT</w:instrText>
        </w:r>
        <w:r>
          <w:fldChar w:fldCharType="separate"/>
        </w:r>
        <w:r w:rsidR="00267CC4" w:rsidRPr="00267CC4">
          <w:rPr>
            <w:noProof/>
            <w:lang w:val="zh-CN"/>
          </w:rPr>
          <w:t>1</w:t>
        </w:r>
        <w:r>
          <w:fldChar w:fldCharType="end"/>
        </w:r>
      </w:p>
    </w:sdtContent>
  </w:sdt>
  <w:p w:rsidR="00A73720" w:rsidRDefault="00A7372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91A" w:rsidRDefault="00E3591A" w:rsidP="00A73720">
      <w:r>
        <w:separator/>
      </w:r>
    </w:p>
  </w:footnote>
  <w:footnote w:type="continuationSeparator" w:id="1">
    <w:p w:rsidR="00E3591A" w:rsidRDefault="00E3591A" w:rsidP="00A737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720" w:rsidRDefault="00D3732F">
    <w:pPr>
      <w:pStyle w:val="a5"/>
      <w:pBdr>
        <w:bottom w:val="none" w:sz="0" w:space="0" w:color="auto"/>
      </w:pBdr>
      <w:tabs>
        <w:tab w:val="left" w:pos="3709"/>
      </w:tabs>
      <w:spacing w:line="320" w:lineRule="exact"/>
      <w:jc w:val="left"/>
    </w:pPr>
    <w:r w:rsidRPr="00D3732F">
      <w:rPr>
        <w:noProof/>
      </w:rPr>
      <w:drawing>
        <wp:anchor distT="0" distB="0" distL="114300" distR="114300" simplePos="0" relativeHeight="251660800" behindDoc="0" locked="0" layoutInCell="1" allowOverlap="1">
          <wp:simplePos x="0" y="0"/>
          <wp:positionH relativeFrom="column">
            <wp:posOffset>-51910</wp:posOffset>
          </wp:positionH>
          <wp:positionV relativeFrom="paragraph">
            <wp:posOffset>117356</wp:posOffset>
          </wp:positionV>
          <wp:extent cx="479713" cy="484094"/>
          <wp:effectExtent l="19050" t="0" r="0" b="0"/>
          <wp:wrapTopAndBottom/>
          <wp:docPr id="4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p>
  <w:p w:rsidR="00A73720" w:rsidRDefault="004E62CF" w:rsidP="00D3732F">
    <w:pPr>
      <w:pStyle w:val="a5"/>
      <w:pBdr>
        <w:bottom w:val="none" w:sz="0" w:space="0" w:color="auto"/>
      </w:pBdr>
      <w:spacing w:line="320" w:lineRule="exact"/>
      <w:ind w:firstLineChars="350" w:firstLine="735"/>
      <w:jc w:val="left"/>
      <w:rPr>
        <w:rStyle w:val="CharChar1"/>
        <w:rFonts w:ascii="Times New Roman" w:hAnsi="Times New Roman" w:cs="Times New Roman" w:hint="default"/>
        <w:szCs w:val="21"/>
      </w:rPr>
    </w:pPr>
    <w:r w:rsidRPr="004E62CF">
      <w:rPr>
        <w:rFonts w:ascii="Times New Roman" w:hAnsi="Times New Roman" w:cs="Times New Roman"/>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88.9pt;margin-top:2.15pt;width:201.35pt;height:34.05pt;z-index:251657728" o:gfxdata="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6jP3P1wAA&#10;AAgBAAAPAAAAAAAAAAEAIAAAACIAAABkcnMvZG93bnJldi54bWxQSwECFAAUAAAACACHTuJAyvOn&#10;sa0BAAAyAwAADgAAAAAAAAABACAAAAAmAQAAZHJzL2Uyb0RvYy54bWxQSwUGAAAAAAYABgBZAQAA&#10;RQUAAAAA&#10;" stroked="f">
          <v:textbox>
            <w:txbxContent>
              <w:p w:rsidR="00A73720" w:rsidRDefault="000736A6">
                <w:pPr>
                  <w:rPr>
                    <w:rFonts w:ascii="Times New Roman" w:hAnsi="Times New Roman" w:cs="Times New Roman"/>
                    <w:szCs w:val="21"/>
                  </w:rPr>
                </w:pPr>
                <w:r>
                  <w:rPr>
                    <w:rFonts w:ascii="Times New Roman" w:hAnsi="Times New Roman" w:cs="Times New Roman"/>
                    <w:szCs w:val="21"/>
                  </w:rPr>
                  <w:t>ISC-A-I</w:t>
                </w:r>
                <w:r>
                  <w:rPr>
                    <w:rFonts w:ascii="Times New Roman" w:hAnsi="Times New Roman" w:cs="Times New Roman" w:hint="eastAsia"/>
                    <w:szCs w:val="21"/>
                  </w:rPr>
                  <w:t>I</w:t>
                </w:r>
                <w:r>
                  <w:rPr>
                    <w:rFonts w:ascii="Times New Roman" w:hAnsi="Times New Roman" w:cs="Times New Roman"/>
                    <w:szCs w:val="21"/>
                  </w:rPr>
                  <w:t>-</w:t>
                </w:r>
                <w:r>
                  <w:rPr>
                    <w:rFonts w:ascii="Times New Roman" w:hAnsi="Times New Roman" w:cs="Times New Roman" w:hint="eastAsia"/>
                    <w:szCs w:val="21"/>
                  </w:rPr>
                  <w:t>05</w:t>
                </w:r>
                <w:r>
                  <w:rPr>
                    <w:rFonts w:ascii="Times New Roman" w:hAnsi="Times New Roman" w:cs="Times New Roman"/>
                    <w:szCs w:val="21"/>
                  </w:rPr>
                  <w:t>计量要求导出和计量验证记录表（</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0736A6">
      <w:rPr>
        <w:rStyle w:val="CharChar1"/>
        <w:rFonts w:ascii="Times New Roman" w:hAnsi="Times New Roman" w:cs="Times New Roman" w:hint="default"/>
        <w:szCs w:val="21"/>
      </w:rPr>
      <w:t>北京国标联合认证有限公司</w:t>
    </w:r>
  </w:p>
  <w:p w:rsidR="00A73720" w:rsidRDefault="000736A6" w:rsidP="00D3732F">
    <w:pPr>
      <w:pStyle w:val="a5"/>
      <w:pBdr>
        <w:bottom w:val="none" w:sz="0" w:space="1" w:color="auto"/>
      </w:pBdr>
      <w:spacing w:line="320" w:lineRule="exact"/>
      <w:ind w:firstLineChars="447" w:firstLine="748"/>
      <w:jc w:val="left"/>
    </w:pPr>
    <w:r>
      <w:rPr>
        <w:rStyle w:val="CharChar1"/>
        <w:rFonts w:ascii="Times New Roman" w:hAnsi="Times New Roman" w:cs="Times New Roman" w:hint="default"/>
        <w:w w:val="80"/>
        <w:szCs w:val="21"/>
      </w:rPr>
      <w:t>Beijing International Standard united Certification Co.,Ltd.</w:t>
    </w:r>
  </w:p>
  <w:p w:rsidR="00A73720" w:rsidRDefault="004E62CF">
    <w:r>
      <w:pict>
        <v:line id="_x0000_s3074" style="position:absolute;left:0;text-align:left;z-index:251658752" from="-.45pt,3pt" to="511.55pt,3pt" o:gfxdata="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RDgK9MAAAAFAQAADwAAAAAAAAABACAAAAAiAAAAZHJzL2Rvd25y&#10;ZXYueG1sUEsBAhQAFAAAAAgAh07iQO91msjKAQAAVwMAAA4AAAAAAAAAAQAgAAAAIgEAAGRycy9l&#10;Mm9Eb2MueG1sUEsFBgAAAAAGAAYAWQEAAF4FA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87681D"/>
    <w:multiLevelType w:val="singleLevel"/>
    <w:tmpl w:val="8487681D"/>
    <w:lvl w:ilvl="0">
      <w:start w:val="4"/>
      <w:numFmt w:val="decimal"/>
      <w:suff w:val="nothing"/>
      <w:lvlText w:val="%1、"/>
      <w:lvlJc w:val="left"/>
    </w:lvl>
  </w:abstractNum>
  <w:abstractNum w:abstractNumId="1">
    <w:nsid w:val="60310893"/>
    <w:multiLevelType w:val="multilevel"/>
    <w:tmpl w:val="6031089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7CED"/>
    <w:rsid w:val="000103D5"/>
    <w:rsid w:val="00011C04"/>
    <w:rsid w:val="00050965"/>
    <w:rsid w:val="000736A6"/>
    <w:rsid w:val="001052F4"/>
    <w:rsid w:val="00133E54"/>
    <w:rsid w:val="00143F38"/>
    <w:rsid w:val="00157389"/>
    <w:rsid w:val="001E4C67"/>
    <w:rsid w:val="00223DCD"/>
    <w:rsid w:val="002561A1"/>
    <w:rsid w:val="00267CC4"/>
    <w:rsid w:val="002E637F"/>
    <w:rsid w:val="002F0913"/>
    <w:rsid w:val="003C1908"/>
    <w:rsid w:val="00495B19"/>
    <w:rsid w:val="00496B19"/>
    <w:rsid w:val="004B5271"/>
    <w:rsid w:val="004E62CF"/>
    <w:rsid w:val="00554315"/>
    <w:rsid w:val="0055670E"/>
    <w:rsid w:val="005711BD"/>
    <w:rsid w:val="00590A73"/>
    <w:rsid w:val="005A14EB"/>
    <w:rsid w:val="005B509E"/>
    <w:rsid w:val="0061051D"/>
    <w:rsid w:val="006125DE"/>
    <w:rsid w:val="006261ED"/>
    <w:rsid w:val="00627EA8"/>
    <w:rsid w:val="00663751"/>
    <w:rsid w:val="00665A76"/>
    <w:rsid w:val="006A1F3E"/>
    <w:rsid w:val="006A2518"/>
    <w:rsid w:val="006C7023"/>
    <w:rsid w:val="006C7AB1"/>
    <w:rsid w:val="006D2FE2"/>
    <w:rsid w:val="006E1E75"/>
    <w:rsid w:val="00712470"/>
    <w:rsid w:val="00723252"/>
    <w:rsid w:val="00730A9D"/>
    <w:rsid w:val="007544ED"/>
    <w:rsid w:val="007573D6"/>
    <w:rsid w:val="0078189A"/>
    <w:rsid w:val="00784DEA"/>
    <w:rsid w:val="007C0B19"/>
    <w:rsid w:val="007C42A1"/>
    <w:rsid w:val="007C44F7"/>
    <w:rsid w:val="007C5623"/>
    <w:rsid w:val="007E7DAD"/>
    <w:rsid w:val="0080377F"/>
    <w:rsid w:val="008042D0"/>
    <w:rsid w:val="0080524A"/>
    <w:rsid w:val="008526DE"/>
    <w:rsid w:val="00861B52"/>
    <w:rsid w:val="00863569"/>
    <w:rsid w:val="00872B74"/>
    <w:rsid w:val="00875194"/>
    <w:rsid w:val="0090104D"/>
    <w:rsid w:val="009171E9"/>
    <w:rsid w:val="009C6468"/>
    <w:rsid w:val="009E059D"/>
    <w:rsid w:val="00A47053"/>
    <w:rsid w:val="00A65C74"/>
    <w:rsid w:val="00A73720"/>
    <w:rsid w:val="00A955D7"/>
    <w:rsid w:val="00AC07DE"/>
    <w:rsid w:val="00AD21F7"/>
    <w:rsid w:val="00AD3983"/>
    <w:rsid w:val="00AE682A"/>
    <w:rsid w:val="00AF284A"/>
    <w:rsid w:val="00B16125"/>
    <w:rsid w:val="00B32D00"/>
    <w:rsid w:val="00B82F9C"/>
    <w:rsid w:val="00C10E22"/>
    <w:rsid w:val="00C819A2"/>
    <w:rsid w:val="00CC7A77"/>
    <w:rsid w:val="00D026BF"/>
    <w:rsid w:val="00D1330B"/>
    <w:rsid w:val="00D3732F"/>
    <w:rsid w:val="00D63789"/>
    <w:rsid w:val="00D772D0"/>
    <w:rsid w:val="00D80641"/>
    <w:rsid w:val="00D84008"/>
    <w:rsid w:val="00D87CED"/>
    <w:rsid w:val="00D9560C"/>
    <w:rsid w:val="00DA3859"/>
    <w:rsid w:val="00DB3D48"/>
    <w:rsid w:val="00DB4D85"/>
    <w:rsid w:val="00DE2C42"/>
    <w:rsid w:val="00E3591A"/>
    <w:rsid w:val="00E410EB"/>
    <w:rsid w:val="00E4579A"/>
    <w:rsid w:val="00E66BC1"/>
    <w:rsid w:val="00E76A36"/>
    <w:rsid w:val="00ED2965"/>
    <w:rsid w:val="00F32A8C"/>
    <w:rsid w:val="00F33E1F"/>
    <w:rsid w:val="00F36993"/>
    <w:rsid w:val="00F6099A"/>
    <w:rsid w:val="00FD2717"/>
    <w:rsid w:val="00FE70F4"/>
    <w:rsid w:val="05C53CC8"/>
    <w:rsid w:val="06B6206D"/>
    <w:rsid w:val="0D7D3331"/>
    <w:rsid w:val="13F03DB7"/>
    <w:rsid w:val="22335E64"/>
    <w:rsid w:val="223503F0"/>
    <w:rsid w:val="2F286A34"/>
    <w:rsid w:val="326A2049"/>
    <w:rsid w:val="34B279C1"/>
    <w:rsid w:val="3C9B18E8"/>
    <w:rsid w:val="49286765"/>
    <w:rsid w:val="5E145871"/>
    <w:rsid w:val="613D6C31"/>
    <w:rsid w:val="6F8F3BB6"/>
    <w:rsid w:val="7EC855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72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73720"/>
    <w:rPr>
      <w:sz w:val="18"/>
      <w:szCs w:val="18"/>
    </w:rPr>
  </w:style>
  <w:style w:type="paragraph" w:styleId="a4">
    <w:name w:val="footer"/>
    <w:basedOn w:val="a"/>
    <w:link w:val="Char0"/>
    <w:uiPriority w:val="99"/>
    <w:unhideWhenUsed/>
    <w:qFormat/>
    <w:rsid w:val="00A73720"/>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A73720"/>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A737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A73720"/>
    <w:rPr>
      <w:sz w:val="18"/>
      <w:szCs w:val="18"/>
    </w:rPr>
  </w:style>
  <w:style w:type="character" w:customStyle="1" w:styleId="Char0">
    <w:name w:val="页脚 Char"/>
    <w:basedOn w:val="a0"/>
    <w:link w:val="a4"/>
    <w:uiPriority w:val="99"/>
    <w:qFormat/>
    <w:rsid w:val="00A73720"/>
    <w:rPr>
      <w:sz w:val="18"/>
      <w:szCs w:val="18"/>
    </w:rPr>
  </w:style>
  <w:style w:type="paragraph" w:customStyle="1" w:styleId="1">
    <w:name w:val="列出段落1"/>
    <w:basedOn w:val="a"/>
    <w:uiPriority w:val="34"/>
    <w:qFormat/>
    <w:rsid w:val="00A73720"/>
    <w:pPr>
      <w:ind w:firstLineChars="200" w:firstLine="420"/>
    </w:pPr>
  </w:style>
  <w:style w:type="character" w:customStyle="1" w:styleId="CharChar1">
    <w:name w:val="Char Char1"/>
    <w:qFormat/>
    <w:locked/>
    <w:rsid w:val="00A73720"/>
    <w:rPr>
      <w:rFonts w:ascii="宋体" w:eastAsia="宋体" w:hAnsi="Courier New" w:hint="eastAsia"/>
      <w:kern w:val="2"/>
      <w:sz w:val="21"/>
      <w:lang w:val="en-US" w:eastAsia="zh-CN" w:bidi="ar-SA"/>
    </w:rPr>
  </w:style>
  <w:style w:type="character" w:customStyle="1" w:styleId="Char">
    <w:name w:val="批注框文本 Char"/>
    <w:basedOn w:val="a0"/>
    <w:link w:val="a3"/>
    <w:uiPriority w:val="99"/>
    <w:semiHidden/>
    <w:rsid w:val="00A73720"/>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Windows 用户</cp:lastModifiedBy>
  <cp:revision>48</cp:revision>
  <cp:lastPrinted>2017-02-16T05:50:00Z</cp:lastPrinted>
  <dcterms:created xsi:type="dcterms:W3CDTF">2015-10-14T00:38:00Z</dcterms:created>
  <dcterms:modified xsi:type="dcterms:W3CDTF">2022-06-24T07:53:00Z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