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20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6"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1204"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受审核部门：办公室   主管领导：华楚   陪同人员：</w:t>
            </w:r>
            <w:r>
              <w:rPr>
                <w:rFonts w:hint="eastAsia" w:ascii="华文细黑" w:hAnsi="华文细黑" w:cs="华文细黑"/>
                <w:sz w:val="21"/>
                <w:szCs w:val="21"/>
                <w:lang w:val="en-US" w:eastAsia="zh-CN"/>
              </w:rPr>
              <w:t>/</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王献华</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 xml:space="preserve">  审核时间：</w:t>
            </w:r>
            <w:r>
              <w:rPr>
                <w:rFonts w:hint="eastAsia" w:ascii="华文细黑" w:hAnsi="华文细黑" w:eastAsia="华文细黑" w:cs="华文细黑"/>
                <w:sz w:val="21"/>
                <w:szCs w:val="21"/>
                <w:lang w:val="en-US" w:eastAsia="zh-CN"/>
              </w:rPr>
              <w:t>2022年6月19日 09:00-12:00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16" w:type="dxa"/>
            <w:vMerge w:val="continue"/>
            <w:vAlign w:val="center"/>
          </w:tcPr>
          <w:p>
            <w:pPr>
              <w:rPr>
                <w:rFonts w:hint="eastAsia" w:ascii="华文细黑" w:hAnsi="华文细黑" w:eastAsia="华文细黑" w:cs="华文细黑"/>
                <w:sz w:val="21"/>
                <w:szCs w:val="21"/>
              </w:rPr>
            </w:pPr>
          </w:p>
        </w:tc>
        <w:tc>
          <w:tcPr>
            <w:tcW w:w="1204"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审核内容：部门职能与权限</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总目标在部门层次的分解落实情况；人力资源管理</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企业知识管理；文件更新情况</w:t>
            </w:r>
          </w:p>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涉及条款：QEO：5.3、6.2、7.2/7.1.2(Q)、7.1.6、7.3、7.4、7.5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QEO5.3</w:t>
            </w:r>
          </w:p>
        </w:tc>
        <w:tc>
          <w:tcPr>
            <w:tcW w:w="10004" w:type="dxa"/>
            <w:vAlign w:val="center"/>
          </w:tcPr>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组织</w:t>
            </w:r>
            <w:r>
              <w:rPr>
                <w:rFonts w:hint="eastAsia" w:ascii="宋体" w:hAnsi="宋体" w:cs="宋体"/>
                <w:szCs w:val="21"/>
              </w:rPr>
              <w:t>在手册中确定了</w:t>
            </w:r>
            <w:r>
              <w:rPr>
                <w:rFonts w:hint="eastAsia" w:ascii="宋体" w:hAnsi="宋体" w:cs="宋体"/>
                <w:szCs w:val="21"/>
                <w:lang w:val="en-US" w:eastAsia="zh-CN"/>
              </w:rPr>
              <w:t>办公室的部门</w:t>
            </w:r>
            <w:r>
              <w:rPr>
                <w:rFonts w:hint="eastAsia" w:ascii="宋体" w:hAnsi="宋体" w:cs="宋体"/>
                <w:szCs w:val="21"/>
              </w:rPr>
              <w:t>职能</w:t>
            </w:r>
            <w:r>
              <w:rPr>
                <w:rFonts w:hint="eastAsia" w:ascii="宋体" w:hAnsi="宋体" w:cs="宋体"/>
                <w:szCs w:val="21"/>
                <w:lang w:val="en-US" w:eastAsia="zh-CN"/>
              </w:rPr>
              <w:t>如下：</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负责法律法规和相关要求、相关方的归口管理与控制；</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负责文件、记录的控制；负责公司人员培训意识和能力的归口管理与控制；</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负责环境因素和风险的识别与评价及运行控制，应急准备与响应工作等； </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协助领导做好各类会议的会务工作和落实会议作出的各项决定，负责会议记录；</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协助和处理公司日常行政事务工作；负责重要来信来访的处理及信息沟通和协商等；</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协助体系推行人对目标指标、管理方案的实施进行监视和测量；</w:t>
            </w:r>
          </w:p>
          <w:p>
            <w:pPr>
              <w:spacing w:line="280" w:lineRule="exact"/>
              <w:ind w:firstLine="420" w:firstLineChars="200"/>
              <w:rPr>
                <w:rFonts w:hint="eastAsia" w:ascii="宋体" w:hAnsi="宋体" w:cs="宋体"/>
                <w:szCs w:val="21"/>
                <w:lang w:eastAsia="zh-CN"/>
              </w:rPr>
            </w:pPr>
            <w:r>
              <w:rPr>
                <w:rFonts w:hint="eastAsia" w:ascii="宋体" w:hAnsi="宋体" w:cs="宋体"/>
                <w:szCs w:val="21"/>
                <w:lang w:val="en-US" w:eastAsia="zh-CN"/>
              </w:rPr>
              <w:t>7.</w:t>
            </w:r>
            <w:r>
              <w:rPr>
                <w:rFonts w:hint="eastAsia" w:ascii="宋体" w:hAnsi="宋体" w:cs="宋体"/>
                <w:szCs w:val="21"/>
              </w:rPr>
              <w:t>配合做好内审和管理评审、做好纠正和预防措施等</w:t>
            </w:r>
            <w:r>
              <w:rPr>
                <w:rFonts w:hint="eastAsia" w:ascii="宋体" w:hAnsi="宋体" w:cs="宋体"/>
                <w:szCs w:val="21"/>
                <w:lang w:eastAsia="zh-CN"/>
              </w:rPr>
              <w:t>；</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贯彻实施公司的质量、环境和职业健康安全及企业管理方针、目标、指标和管理方案；</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对本部门环境因素、危险源进行辨识和评价，制订控制措施；</w:t>
            </w: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组织进行应急演练，确保应急措施有效；</w:t>
            </w:r>
          </w:p>
          <w:p>
            <w:pPr>
              <w:spacing w:line="280" w:lineRule="exact"/>
              <w:ind w:firstLine="420" w:firstLineChars="200"/>
              <w:rPr>
                <w:rFonts w:hint="eastAsia" w:ascii="宋体" w:hAnsi="宋体" w:cs="宋体"/>
                <w:szCs w:val="21"/>
                <w:lang w:eastAsia="zh-CN"/>
              </w:rPr>
            </w:pPr>
            <w:r>
              <w:rPr>
                <w:rFonts w:hint="eastAsia" w:ascii="宋体" w:hAnsi="宋体" w:cs="宋体"/>
                <w:szCs w:val="21"/>
                <w:lang w:val="en-US" w:eastAsia="zh-CN"/>
              </w:rPr>
              <w:t>11.</w:t>
            </w:r>
            <w:r>
              <w:rPr>
                <w:rFonts w:hint="eastAsia" w:ascii="宋体" w:hAnsi="宋体" w:cs="宋体"/>
                <w:szCs w:val="21"/>
              </w:rPr>
              <w:t>对工作场所进行风险控制，保护环境。</w:t>
            </w:r>
          </w:p>
          <w:p>
            <w:pPr>
              <w:spacing w:line="280" w:lineRule="exact"/>
              <w:ind w:firstLine="420" w:firstLineChars="200"/>
              <w:rPr>
                <w:rFonts w:ascii="宋体" w:hAnsi="宋体" w:cs="宋体"/>
                <w:szCs w:val="21"/>
              </w:rPr>
            </w:pPr>
            <w:r>
              <w:rPr>
                <w:rFonts w:hint="eastAsia"/>
                <w:lang w:val="en-US" w:eastAsia="zh-CN"/>
              </w:rPr>
              <w:t>与办公室负责人华楚沟通，对其该部门的职责和权限基本清楚，符合要求。</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管理目标及其实现的策划</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Q</w:t>
            </w:r>
            <w:r>
              <w:rPr>
                <w:rFonts w:hint="eastAsia" w:ascii="华文细黑" w:hAnsi="华文细黑" w:eastAsia="华文细黑" w:cs="华文细黑"/>
                <w:szCs w:val="21"/>
                <w:lang w:val="en-US" w:eastAsia="zh-CN"/>
              </w:rPr>
              <w:t>EO</w:t>
            </w:r>
            <w:r>
              <w:rPr>
                <w:rFonts w:hint="eastAsia" w:ascii="华文细黑" w:hAnsi="华文细黑" w:eastAsia="华文细黑" w:cs="华文细黑"/>
                <w:szCs w:val="21"/>
              </w:rPr>
              <w:t>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szCs w:val="21"/>
              </w:rPr>
            </w:pPr>
            <w:r>
              <w:rPr>
                <w:rFonts w:hint="eastAsia" w:ascii="宋体" w:hAnsi="宋体" w:cs="宋体"/>
                <w:szCs w:val="21"/>
              </w:rPr>
              <w:t>办公室涉及的目标</w:t>
            </w:r>
            <w:r>
              <w:rPr>
                <w:rFonts w:hint="eastAsia" w:ascii="宋体" w:hAnsi="宋体" w:cs="宋体"/>
                <w:szCs w:val="21"/>
                <w:lang w:val="en-US" w:eastAsia="zh-CN"/>
              </w:rPr>
              <w:t>分解落实</w:t>
            </w:r>
            <w:r>
              <w:rPr>
                <w:rFonts w:hint="eastAsia" w:ascii="宋体" w:hAnsi="宋体" w:cs="宋体"/>
                <w:szCs w:val="21"/>
              </w:rPr>
              <w:t>情况</w:t>
            </w:r>
            <w:r>
              <w:rPr>
                <w:rFonts w:hint="eastAsia" w:ascii="宋体" w:hAnsi="宋体" w:cs="宋体"/>
                <w:szCs w:val="21"/>
                <w:lang w:val="en-US" w:eastAsia="zh-CN"/>
              </w:rPr>
              <w:t>如下</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szCs w:val="21"/>
              </w:rPr>
            </w:pPr>
            <w:r>
              <w:drawing>
                <wp:inline distT="0" distB="0" distL="114300" distR="114300">
                  <wp:extent cx="6213475" cy="2190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13475" cy="2190750"/>
                          </a:xfrm>
                          <a:prstGeom prst="rect">
                            <a:avLst/>
                          </a:prstGeom>
                          <a:noFill/>
                          <a:ln>
                            <a:noFill/>
                          </a:ln>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目标可测量，与方针一致。</w:t>
            </w:r>
            <w:r>
              <w:rPr>
                <w:rFonts w:hint="eastAsia" w:ascii="宋体" w:hAnsi="宋体" w:cs="宋体"/>
                <w:szCs w:val="21"/>
                <w:lang w:val="en-US" w:eastAsia="zh-CN"/>
              </w:rPr>
              <w:t>抽查2022.1.6的统计2021年度目标分解落实结果表明：办公室的目标有按要求完成。</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人力资源管理</w:t>
            </w:r>
          </w:p>
        </w:tc>
        <w:tc>
          <w:tcPr>
            <w:tcW w:w="1204" w:type="dxa"/>
          </w:tcPr>
          <w:p>
            <w:pPr>
              <w:spacing w:line="280" w:lineRule="exact"/>
              <w:rPr>
                <w:rFonts w:hint="eastAsia" w:ascii="华文细黑" w:hAnsi="华文细黑" w:eastAsia="华文细黑" w:cs="华文细黑"/>
                <w:szCs w:val="21"/>
                <w:lang w:val="en-US"/>
              </w:rPr>
            </w:pPr>
            <w:r>
              <w:rPr>
                <w:rFonts w:hint="eastAsia" w:ascii="华文细黑" w:hAnsi="华文细黑" w:eastAsia="华文细黑" w:cs="华文细黑"/>
                <w:sz w:val="21"/>
                <w:szCs w:val="21"/>
                <w:lang w:val="en-US" w:eastAsia="zh-CN"/>
              </w:rPr>
              <w:t>QEO7.2/7.1.2(Q)/7.3/7.4</w:t>
            </w:r>
          </w:p>
        </w:tc>
        <w:tc>
          <w:tcPr>
            <w:tcW w:w="10004" w:type="dxa"/>
            <w:vAlign w:val="center"/>
          </w:tcPr>
          <w:p>
            <w:pPr>
              <w:bidi w:val="0"/>
              <w:ind w:firstLine="420" w:firstLineChars="200"/>
              <w:rPr>
                <w:rFonts w:hint="eastAsia"/>
                <w:lang w:val="en-US" w:eastAsia="zh-CN"/>
              </w:rPr>
            </w:pPr>
            <w:r>
              <w:rPr>
                <w:rFonts w:hint="eastAsia"/>
                <w:lang w:val="en-US" w:eastAsia="zh-CN"/>
              </w:rPr>
              <w:t>组织员工共35人，其中管理人员8人，人员配置基本能够满足需求。</w:t>
            </w:r>
          </w:p>
          <w:p>
            <w:pPr>
              <w:spacing w:line="280" w:lineRule="exact"/>
              <w:ind w:firstLine="420" w:firstLineChars="200"/>
              <w:rPr>
                <w:rFonts w:hint="eastAsia"/>
                <w:lang w:val="en-US" w:eastAsia="zh-CN"/>
              </w:rPr>
            </w:pPr>
            <w:r>
              <w:rPr>
                <w:rFonts w:hint="eastAsia"/>
                <w:lang w:val="en-US" w:eastAsia="zh-CN"/>
              </w:rPr>
              <w:t>组织对各岗位能力规定的要求包括了工作态度、工作能力、技能、培训经历等，基本符合能力确定的控制要求。</w:t>
            </w:r>
          </w:p>
          <w:p>
            <w:pPr>
              <w:spacing w:line="280" w:lineRule="exact"/>
              <w:ind w:firstLine="420" w:firstLineChars="200"/>
              <w:rPr>
                <w:rFonts w:hint="eastAsia"/>
                <w:lang w:val="en-US" w:eastAsia="zh-CN"/>
              </w:rPr>
            </w:pPr>
            <w:r>
              <w:rPr>
                <w:rFonts w:hint="eastAsia"/>
                <w:lang w:val="en-US" w:eastAsia="zh-CN"/>
              </w:rPr>
              <w:t>抽查202年度下半年培训计划和培训实施记录如下：</w:t>
            </w:r>
          </w:p>
          <w:tbl>
            <w:tblPr>
              <w:tblStyle w:val="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293"/>
              <w:gridCol w:w="1706"/>
              <w:gridCol w:w="173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46" w:type="dxa"/>
                </w:tcPr>
                <w:p>
                  <w:pPr>
                    <w:spacing w:line="280" w:lineRule="exact"/>
                    <w:rPr>
                      <w:rFonts w:hint="eastAsia"/>
                      <w:lang w:val="en-US" w:eastAsia="zh-CN"/>
                    </w:rPr>
                  </w:pPr>
                  <w:r>
                    <w:rPr>
                      <w:rFonts w:hint="eastAsia"/>
                      <w:lang w:val="en-US" w:eastAsia="zh-CN"/>
                    </w:rPr>
                    <w:t>计划培训日期</w:t>
                  </w:r>
                </w:p>
                <w:p>
                  <w:pPr>
                    <w:spacing w:line="280" w:lineRule="exact"/>
                    <w:rPr>
                      <w:rFonts w:hint="eastAsia"/>
                      <w:lang w:val="en-US" w:eastAsia="zh-CN"/>
                    </w:rPr>
                  </w:pPr>
                  <w:r>
                    <w:rPr>
                      <w:rFonts w:hint="eastAsia"/>
                      <w:lang w:val="en-US" w:eastAsia="zh-CN"/>
                    </w:rPr>
                    <w:t>/培训实施日期</w:t>
                  </w:r>
                </w:p>
              </w:tc>
              <w:tc>
                <w:tcPr>
                  <w:tcW w:w="2293" w:type="dxa"/>
                </w:tcPr>
                <w:p>
                  <w:pPr>
                    <w:spacing w:line="280" w:lineRule="exact"/>
                    <w:rPr>
                      <w:rFonts w:hint="eastAsia"/>
                      <w:lang w:val="en-US" w:eastAsia="zh-CN"/>
                    </w:rPr>
                  </w:pPr>
                  <w:r>
                    <w:rPr>
                      <w:rFonts w:hint="eastAsia"/>
                      <w:lang w:val="en-US" w:eastAsia="zh-CN"/>
                    </w:rPr>
                    <w:t>培训记录内容</w:t>
                  </w:r>
                </w:p>
              </w:tc>
              <w:tc>
                <w:tcPr>
                  <w:tcW w:w="1706" w:type="dxa"/>
                </w:tcPr>
                <w:p>
                  <w:pPr>
                    <w:spacing w:line="280" w:lineRule="exact"/>
                    <w:rPr>
                      <w:rFonts w:hint="eastAsia"/>
                      <w:lang w:val="en-US" w:eastAsia="zh-CN"/>
                    </w:rPr>
                  </w:pPr>
                  <w:r>
                    <w:rPr>
                      <w:rFonts w:hint="eastAsia"/>
                      <w:lang w:val="en-US" w:eastAsia="zh-CN"/>
                    </w:rPr>
                    <w:t>参加人员情况</w:t>
                  </w:r>
                </w:p>
              </w:tc>
              <w:tc>
                <w:tcPr>
                  <w:tcW w:w="1739" w:type="dxa"/>
                </w:tcPr>
                <w:p>
                  <w:pPr>
                    <w:spacing w:line="280" w:lineRule="exact"/>
                    <w:rPr>
                      <w:rFonts w:hint="eastAsia"/>
                      <w:lang w:val="en-US" w:eastAsia="zh-CN"/>
                    </w:rPr>
                  </w:pPr>
                  <w:r>
                    <w:rPr>
                      <w:rFonts w:hint="eastAsia"/>
                      <w:lang w:val="en-US" w:eastAsia="zh-CN"/>
                    </w:rPr>
                    <w:t>评价方式</w:t>
                  </w:r>
                </w:p>
              </w:tc>
              <w:tc>
                <w:tcPr>
                  <w:tcW w:w="1834" w:type="dxa"/>
                  <w:vAlign w:val="top"/>
                </w:tcPr>
                <w:p>
                  <w:pPr>
                    <w:spacing w:line="280" w:lineRule="exact"/>
                    <w:rPr>
                      <w:rFonts w:hint="eastAsia"/>
                      <w:lang w:val="en-US" w:eastAsia="zh-CN"/>
                    </w:rPr>
                  </w:pPr>
                  <w:r>
                    <w:rPr>
                      <w:rFonts w:hint="eastAsia"/>
                      <w:lang w:val="en-US" w:eastAsia="zh-CN"/>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auto"/>
                      <w:lang w:val="en-US" w:eastAsia="zh-CN"/>
                    </w:rPr>
                  </w:pPr>
                  <w:r>
                    <w:rPr>
                      <w:rFonts w:hint="eastAsia"/>
                      <w:color w:val="auto"/>
                      <w:lang w:val="en-US" w:eastAsia="zh-CN"/>
                    </w:rPr>
                    <w:t>2021年7月/2021年7月8日</w:t>
                  </w:r>
                </w:p>
              </w:tc>
              <w:tc>
                <w:tcPr>
                  <w:tcW w:w="2293" w:type="dxa"/>
                  <w:vAlign w:val="center"/>
                </w:tcPr>
                <w:p>
                  <w:pPr>
                    <w:spacing w:line="280" w:lineRule="exact"/>
                    <w:jc w:val="left"/>
                    <w:rPr>
                      <w:rFonts w:hint="default"/>
                      <w:color w:val="auto"/>
                      <w:lang w:val="en-US" w:eastAsia="zh-CN"/>
                    </w:rPr>
                  </w:pPr>
                  <w:r>
                    <w:rPr>
                      <w:rFonts w:hint="eastAsia"/>
                      <w:color w:val="auto"/>
                      <w:lang w:val="en-US" w:eastAsia="zh-CN"/>
                    </w:rPr>
                    <w:t>质量、环境、职业健康安全管理方针、目标及管理方案培训</w:t>
                  </w:r>
                </w:p>
              </w:tc>
              <w:tc>
                <w:tcPr>
                  <w:tcW w:w="1706" w:type="dxa"/>
                  <w:vAlign w:val="center"/>
                </w:tcPr>
                <w:p>
                  <w:pPr>
                    <w:spacing w:line="280" w:lineRule="exact"/>
                    <w:rPr>
                      <w:rFonts w:hint="eastAsia"/>
                      <w:color w:val="auto"/>
                      <w:lang w:val="en-US" w:eastAsia="zh-CN"/>
                    </w:rPr>
                  </w:pPr>
                  <w:r>
                    <w:rPr>
                      <w:rFonts w:hint="eastAsia"/>
                      <w:color w:val="auto"/>
                      <w:lang w:val="en-US" w:eastAsia="zh-CN"/>
                    </w:rPr>
                    <w:t>各部门主管人员</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auto"/>
                      <w:lang w:val="en-US" w:eastAsia="zh-CN"/>
                    </w:rPr>
                  </w:pPr>
                  <w:r>
                    <w:rPr>
                      <w:rFonts w:hint="eastAsia"/>
                      <w:color w:val="auto"/>
                      <w:lang w:val="en-US" w:eastAsia="zh-CN"/>
                    </w:rPr>
                    <w:t>2021年8月/2021年8月10日</w:t>
                  </w:r>
                </w:p>
              </w:tc>
              <w:tc>
                <w:tcPr>
                  <w:tcW w:w="2293" w:type="dxa"/>
                  <w:vAlign w:val="center"/>
                </w:tcPr>
                <w:p>
                  <w:pPr>
                    <w:spacing w:line="280" w:lineRule="exact"/>
                    <w:rPr>
                      <w:rFonts w:hint="default"/>
                      <w:color w:val="auto"/>
                      <w:lang w:val="en-US" w:eastAsia="zh-CN"/>
                    </w:rPr>
                  </w:pPr>
                  <w:r>
                    <w:rPr>
                      <w:rFonts w:hint="eastAsia"/>
                      <w:color w:val="auto"/>
                      <w:lang w:val="en-US" w:eastAsia="zh-CN"/>
                    </w:rPr>
                    <w:t>统计技术与数据分析</w:t>
                  </w:r>
                </w:p>
              </w:tc>
              <w:tc>
                <w:tcPr>
                  <w:tcW w:w="1706" w:type="dxa"/>
                  <w:vAlign w:val="center"/>
                </w:tcPr>
                <w:p>
                  <w:pPr>
                    <w:spacing w:line="280" w:lineRule="exact"/>
                    <w:rPr>
                      <w:rFonts w:hint="eastAsia"/>
                      <w:color w:val="auto"/>
                      <w:lang w:val="en-US" w:eastAsia="zh-CN"/>
                    </w:rPr>
                  </w:pPr>
                  <w:r>
                    <w:rPr>
                      <w:rFonts w:hint="eastAsia"/>
                      <w:color w:val="auto"/>
                      <w:lang w:val="en-US" w:eastAsia="zh-CN"/>
                    </w:rPr>
                    <w:t>各部门主管人员</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 xml:space="preserve">有效  </w:t>
                  </w:r>
                  <w:r>
                    <w:rPr>
                      <w:rFonts w:hint="eastAsia"/>
                      <w:color w:val="auto"/>
                      <w:lang w:val="en-US" w:eastAsia="zh-CN"/>
                    </w:rPr>
                    <w:sym w:font="Wingdings 2" w:char="00A3"/>
                  </w:r>
                  <w:r>
                    <w:rPr>
                      <w:rFonts w:hint="eastAsia"/>
                      <w:color w:val="auto"/>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auto"/>
                      <w:lang w:val="en-US" w:eastAsia="zh-CN"/>
                    </w:rPr>
                  </w:pPr>
                  <w:r>
                    <w:rPr>
                      <w:rFonts w:hint="eastAsia"/>
                      <w:color w:val="auto"/>
                      <w:lang w:val="en-US" w:eastAsia="zh-CN"/>
                    </w:rPr>
                    <w:t>2021年9月/2021年9月10日</w:t>
                  </w:r>
                </w:p>
              </w:tc>
              <w:tc>
                <w:tcPr>
                  <w:tcW w:w="2293" w:type="dxa"/>
                  <w:vAlign w:val="center"/>
                </w:tcPr>
                <w:p>
                  <w:pPr>
                    <w:spacing w:line="280" w:lineRule="exact"/>
                    <w:rPr>
                      <w:rFonts w:hint="default"/>
                      <w:color w:val="auto"/>
                      <w:lang w:val="en-US" w:eastAsia="zh-CN"/>
                    </w:rPr>
                  </w:pPr>
                  <w:r>
                    <w:rPr>
                      <w:rFonts w:hint="eastAsia"/>
                      <w:color w:val="auto"/>
                      <w:lang w:val="en-US" w:eastAsia="zh-CN"/>
                    </w:rPr>
                    <w:t>灭火器使用培训</w:t>
                  </w:r>
                </w:p>
              </w:tc>
              <w:tc>
                <w:tcPr>
                  <w:tcW w:w="1706" w:type="dxa"/>
                  <w:vAlign w:val="center"/>
                </w:tcPr>
                <w:p>
                  <w:pPr>
                    <w:spacing w:line="280" w:lineRule="exact"/>
                    <w:rPr>
                      <w:rFonts w:hint="default"/>
                      <w:color w:val="auto"/>
                      <w:lang w:val="en-US" w:eastAsia="zh-CN"/>
                    </w:rPr>
                  </w:pPr>
                  <w:r>
                    <w:rPr>
                      <w:rFonts w:hint="eastAsia"/>
                      <w:color w:val="auto"/>
                      <w:lang w:val="en-US" w:eastAsia="zh-CN"/>
                    </w:rPr>
                    <w:t>车间仓库人员</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color w:val="auto"/>
                      <w:lang w:val="en-US" w:eastAsia="zh-CN"/>
                    </w:rPr>
                    <w:sym w:font="Wingdings 2" w:char="0052"/>
                  </w:r>
                  <w:r>
                    <w:rPr>
                      <w:rFonts w:hint="eastAsia"/>
                      <w:color w:val="auto"/>
                      <w:lang w:val="en-US" w:eastAsia="zh-CN"/>
                    </w:rPr>
                    <w:t>有效  □不足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default" w:ascii="Times New Roman" w:hAnsi="Times New Roman" w:eastAsia="华文细黑" w:cs="Times New Roman"/>
                      <w:color w:val="auto"/>
                      <w:kern w:val="2"/>
                      <w:sz w:val="21"/>
                      <w:lang w:val="en-US" w:eastAsia="zh-CN" w:bidi="ar-SA"/>
                    </w:rPr>
                  </w:pPr>
                  <w:r>
                    <w:rPr>
                      <w:rFonts w:hint="eastAsia"/>
                      <w:color w:val="auto"/>
                      <w:lang w:val="en-US" w:eastAsia="zh-CN"/>
                    </w:rPr>
                    <w:t>2021年10月/2021年10月12日</w:t>
                  </w:r>
                </w:p>
              </w:tc>
              <w:tc>
                <w:tcPr>
                  <w:tcW w:w="2293" w:type="dxa"/>
                  <w:vAlign w:val="center"/>
                </w:tcPr>
                <w:p>
                  <w:pPr>
                    <w:spacing w:line="280" w:lineRule="exact"/>
                    <w:rPr>
                      <w:rFonts w:hint="default" w:ascii="Times New Roman" w:hAnsi="Times New Roman" w:eastAsia="华文细黑" w:cs="Times New Roman"/>
                      <w:color w:val="auto"/>
                      <w:kern w:val="2"/>
                      <w:sz w:val="21"/>
                      <w:lang w:val="en-US" w:eastAsia="zh-CN" w:bidi="ar-SA"/>
                    </w:rPr>
                  </w:pPr>
                  <w:r>
                    <w:rPr>
                      <w:rFonts w:hint="eastAsia"/>
                      <w:color w:val="auto"/>
                      <w:lang w:val="en-US" w:eastAsia="zh-CN"/>
                    </w:rPr>
                    <w:t>内审员培训</w:t>
                  </w:r>
                </w:p>
              </w:tc>
              <w:tc>
                <w:tcPr>
                  <w:tcW w:w="1706"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t>各部门主管人员</w:t>
                  </w:r>
                </w:p>
              </w:tc>
              <w:tc>
                <w:tcPr>
                  <w:tcW w:w="1739"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w:char="00A8"/>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ascii="Times New Roman" w:hAnsi="Times New Roman" w:eastAsia="华文细黑" w:cs="Times New Roman"/>
                      <w:color w:val="auto"/>
                      <w:kern w:val="2"/>
                      <w:sz w:val="21"/>
                      <w:lang w:val="en-US" w:eastAsia="zh-CN" w:bidi="ar-SA"/>
                    </w:rPr>
                  </w:pPr>
                  <w:r>
                    <w:rPr>
                      <w:rFonts w:hint="eastAsia"/>
                      <w:color w:val="auto"/>
                      <w:lang w:val="en-US" w:eastAsia="zh-CN"/>
                    </w:rPr>
                    <w:sym w:font="Wingdings 2" w:char="0052"/>
                  </w:r>
                  <w:r>
                    <w:rPr>
                      <w:rFonts w:hint="eastAsia"/>
                      <w:color w:val="auto"/>
                      <w:lang w:val="en-US" w:eastAsia="zh-CN"/>
                    </w:rPr>
                    <w:t>有效  □不足</w:t>
                  </w:r>
                </w:p>
              </w:tc>
            </w:tr>
          </w:tbl>
          <w:p>
            <w:pPr>
              <w:spacing w:line="280" w:lineRule="exact"/>
              <w:ind w:firstLine="420" w:firstLineChars="200"/>
              <w:rPr>
                <w:rFonts w:hint="eastAsia"/>
                <w:lang w:val="en-US" w:eastAsia="zh-CN"/>
              </w:rPr>
            </w:pPr>
            <w:r>
              <w:rPr>
                <w:rFonts w:hint="eastAsia"/>
                <w:lang w:val="en-US" w:eastAsia="zh-CN"/>
              </w:rPr>
              <w:t>培训实施记录与培训计划基本一致，符合要求。</w:t>
            </w:r>
          </w:p>
          <w:p>
            <w:pPr>
              <w:spacing w:line="280" w:lineRule="exact"/>
              <w:ind w:firstLine="420" w:firstLineChars="200"/>
              <w:rPr>
                <w:rFonts w:hint="eastAsia" w:ascii="华文细黑" w:hAnsi="华文细黑" w:cs="华文细黑"/>
                <w:sz w:val="21"/>
                <w:szCs w:val="21"/>
                <w:lang w:val="en-US" w:eastAsia="zh-CN"/>
              </w:rPr>
            </w:pPr>
            <w:r>
              <w:rPr>
                <w:rFonts w:hint="eastAsia" w:ascii="华文细黑" w:hAnsi="华文细黑" w:cs="华文细黑"/>
                <w:sz w:val="21"/>
                <w:szCs w:val="21"/>
                <w:lang w:val="en-US" w:eastAsia="zh-CN"/>
              </w:rPr>
              <w:t>抽查执业资格证书如下：</w:t>
            </w:r>
          </w:p>
          <w:tbl>
            <w:tblPr>
              <w:tblStyle w:val="9"/>
              <w:tblpPr w:leftFromText="180" w:rightFromText="180" w:vertAnchor="text" w:horzAnchor="page" w:tblpX="243" w:tblpY="153"/>
              <w:tblOverlap w:val="never"/>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985"/>
              <w:gridCol w:w="2471"/>
              <w:gridCol w:w="206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294"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特种设备作业人员</w:t>
                  </w:r>
                </w:p>
              </w:tc>
              <w:tc>
                <w:tcPr>
                  <w:tcW w:w="985"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姓名</w:t>
                  </w:r>
                </w:p>
              </w:tc>
              <w:tc>
                <w:tcPr>
                  <w:tcW w:w="2471"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资格证书编号</w:t>
                  </w:r>
                </w:p>
              </w:tc>
              <w:tc>
                <w:tcPr>
                  <w:tcW w:w="2069"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有效期期限</w:t>
                  </w:r>
                </w:p>
              </w:tc>
              <w:tc>
                <w:tcPr>
                  <w:tcW w:w="1848" w:type="dxa"/>
                  <w:shd w:val="clear" w:color="auto" w:fill="auto"/>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294" w:type="dxa"/>
                  <w:vAlign w:val="top"/>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叉车司机</w:t>
                  </w:r>
                </w:p>
              </w:tc>
              <w:tc>
                <w:tcPr>
                  <w:tcW w:w="985" w:type="dxa"/>
                  <w:vAlign w:val="center"/>
                </w:tcPr>
                <w:p>
                  <w:pPr>
                    <w:spacing w:line="280" w:lineRule="exact"/>
                    <w:rPr>
                      <w:rFonts w:hint="default" w:ascii="Times New Roman" w:hAnsi="Times New Roman" w:cs="Times New Roman"/>
                      <w:lang w:val="en-US" w:eastAsia="zh-CN"/>
                    </w:rPr>
                  </w:pPr>
                  <w:r>
                    <w:rPr>
                      <w:rFonts w:hint="eastAsia" w:ascii="Times New Roman" w:hAnsi="Times New Roman" w:cs="Times New Roman"/>
                      <w:lang w:val="en-US" w:eastAsia="zh-CN"/>
                    </w:rPr>
                    <w:t>汤国平</w:t>
                  </w:r>
                </w:p>
              </w:tc>
              <w:tc>
                <w:tcPr>
                  <w:tcW w:w="2471" w:type="dxa"/>
                  <w:vAlign w:val="center"/>
                </w:tcPr>
                <w:p>
                  <w:pPr>
                    <w:spacing w:line="280" w:lineRule="exact"/>
                    <w:rPr>
                      <w:rFonts w:hint="default" w:ascii="Times New Roman" w:hAnsi="Times New Roman" w:cs="Times New Roman"/>
                      <w:lang w:val="en-US" w:eastAsia="zh-CN"/>
                    </w:rPr>
                  </w:pPr>
                  <w:r>
                    <w:rPr>
                      <w:rFonts w:hint="eastAsia" w:ascii="Times New Roman" w:hAnsi="Times New Roman" w:cs="Times New Roman"/>
                      <w:lang w:val="en-US" w:eastAsia="zh-CN"/>
                    </w:rPr>
                    <w:t>33252119670923001X</w:t>
                  </w:r>
                </w:p>
              </w:tc>
              <w:tc>
                <w:tcPr>
                  <w:tcW w:w="2069" w:type="dxa"/>
                  <w:vAlign w:val="top"/>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2023年04月09日</w:t>
                  </w:r>
                </w:p>
              </w:tc>
              <w:tc>
                <w:tcPr>
                  <w:tcW w:w="1848" w:type="dxa"/>
                  <w:vAlign w:val="top"/>
                </w:tcPr>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sym w:font="Wingdings 2" w:char="0052"/>
                  </w:r>
                  <w:r>
                    <w:rPr>
                      <w:rFonts w:hint="eastAsia" w:ascii="Times New Roman" w:hAnsi="Times New Roman" w:cs="Times New Roman"/>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294"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低压电工</w:t>
                  </w:r>
                </w:p>
              </w:tc>
              <w:tc>
                <w:tcPr>
                  <w:tcW w:w="985" w:type="dxa"/>
                  <w:vAlign w:val="top"/>
                </w:tcPr>
                <w:p>
                  <w:pPr>
                    <w:spacing w:line="280" w:lineRule="exact"/>
                    <w:rPr>
                      <w:rFonts w:hint="eastAsia" w:ascii="Times New Roman" w:hAnsi="Times New Roman" w:cs="Times New Roman"/>
                      <w:color w:val="auto"/>
                      <w:lang w:val="en-US" w:eastAsia="zh-CN"/>
                    </w:rPr>
                  </w:pPr>
                  <w:r>
                    <w:rPr>
                      <w:rFonts w:hint="eastAsia" w:cs="Times New Roman"/>
                      <w:color w:val="auto"/>
                      <w:lang w:val="en-US" w:eastAsia="zh-CN"/>
                    </w:rPr>
                    <w:t>孙林汉</w:t>
                  </w:r>
                </w:p>
              </w:tc>
              <w:tc>
                <w:tcPr>
                  <w:tcW w:w="2471" w:type="dxa"/>
                  <w:vAlign w:val="top"/>
                </w:tcPr>
                <w:p>
                  <w:pPr>
                    <w:spacing w:line="28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T33</w:t>
                  </w:r>
                  <w:r>
                    <w:rPr>
                      <w:rFonts w:hint="eastAsia" w:cs="Times New Roman"/>
                      <w:color w:val="auto"/>
                      <w:lang w:val="en-US" w:eastAsia="zh-CN"/>
                    </w:rPr>
                    <w:t>0121197012077917</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w:t>
                  </w:r>
                  <w:r>
                    <w:rPr>
                      <w:rFonts w:hint="eastAsia" w:cs="Times New Roman"/>
                      <w:color w:val="auto"/>
                      <w:lang w:val="en-US" w:eastAsia="zh-CN"/>
                    </w:rPr>
                    <w:t>3</w:t>
                  </w:r>
                  <w:r>
                    <w:rPr>
                      <w:rFonts w:hint="eastAsia" w:ascii="Times New Roman" w:hAnsi="Times New Roman" w:cs="Times New Roman"/>
                      <w:color w:val="auto"/>
                      <w:lang w:val="en-US" w:eastAsia="zh-CN"/>
                    </w:rPr>
                    <w:t>年</w:t>
                  </w:r>
                  <w:r>
                    <w:rPr>
                      <w:rFonts w:hint="eastAsia" w:cs="Times New Roman"/>
                      <w:color w:val="auto"/>
                      <w:lang w:val="en-US" w:eastAsia="zh-CN"/>
                    </w:rPr>
                    <w:t>10</w:t>
                  </w:r>
                  <w:r>
                    <w:rPr>
                      <w:rFonts w:hint="eastAsia" w:ascii="Times New Roman" w:hAnsi="Times New Roman" w:cs="Times New Roman"/>
                      <w:color w:val="auto"/>
                      <w:lang w:val="en-US" w:eastAsia="zh-CN"/>
                    </w:rPr>
                    <w:t>月08日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294"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安全生产主要负责人</w:t>
                  </w:r>
                </w:p>
              </w:tc>
              <w:tc>
                <w:tcPr>
                  <w:tcW w:w="985"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陈金奇</w:t>
                  </w:r>
                </w:p>
              </w:tc>
              <w:tc>
                <w:tcPr>
                  <w:tcW w:w="2471" w:type="dxa"/>
                  <w:vAlign w:val="top"/>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330681198507045018</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w:t>
                  </w:r>
                  <w:r>
                    <w:rPr>
                      <w:rFonts w:hint="eastAsia" w:cs="Times New Roman"/>
                      <w:color w:val="auto"/>
                      <w:lang w:val="en-US" w:eastAsia="zh-CN"/>
                    </w:rPr>
                    <w:t>4</w:t>
                  </w:r>
                  <w:r>
                    <w:rPr>
                      <w:rFonts w:hint="eastAsia" w:ascii="Times New Roman" w:hAnsi="Times New Roman" w:cs="Times New Roman"/>
                      <w:color w:val="auto"/>
                      <w:lang w:val="en-US" w:eastAsia="zh-CN"/>
                    </w:rPr>
                    <w:t>年1</w:t>
                  </w:r>
                  <w:r>
                    <w:rPr>
                      <w:rFonts w:hint="eastAsia" w:cs="Times New Roman"/>
                      <w:color w:val="auto"/>
                      <w:lang w:val="en-US" w:eastAsia="zh-CN"/>
                    </w:rPr>
                    <w:t>1</w:t>
                  </w:r>
                  <w:r>
                    <w:rPr>
                      <w:rFonts w:hint="eastAsia" w:ascii="Times New Roman" w:hAnsi="Times New Roman" w:cs="Times New Roman"/>
                      <w:color w:val="auto"/>
                      <w:lang w:val="en-US" w:eastAsia="zh-CN"/>
                    </w:rPr>
                    <w:t>月</w:t>
                  </w:r>
                  <w:r>
                    <w:rPr>
                      <w:rFonts w:hint="eastAsia" w:cs="Times New Roman"/>
                      <w:color w:val="auto"/>
                      <w:lang w:val="en-US" w:eastAsia="zh-CN"/>
                    </w:rPr>
                    <w:t>08</w:t>
                  </w:r>
                  <w:r>
                    <w:rPr>
                      <w:rFonts w:hint="eastAsia" w:ascii="Times New Roman" w:hAnsi="Times New Roman" w:cs="Times New Roman"/>
                      <w:color w:val="auto"/>
                      <w:lang w:val="en-US" w:eastAsia="zh-CN"/>
                    </w:rPr>
                    <w:t>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294" w:type="dxa"/>
                  <w:vAlign w:val="top"/>
                </w:tcPr>
                <w:p>
                  <w:pPr>
                    <w:spacing w:line="280" w:lineRule="exact"/>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安全</w:t>
                  </w:r>
                  <w:r>
                    <w:rPr>
                      <w:rFonts w:hint="eastAsia" w:cs="Times New Roman"/>
                      <w:color w:val="auto"/>
                      <w:lang w:val="en-US" w:eastAsia="zh-CN"/>
                    </w:rPr>
                    <w:t>生产管理人员</w:t>
                  </w:r>
                </w:p>
              </w:tc>
              <w:tc>
                <w:tcPr>
                  <w:tcW w:w="985" w:type="dxa"/>
                  <w:vAlign w:val="center"/>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李春燕</w:t>
                  </w:r>
                </w:p>
              </w:tc>
              <w:tc>
                <w:tcPr>
                  <w:tcW w:w="2471" w:type="dxa"/>
                  <w:vAlign w:val="center"/>
                </w:tcPr>
                <w:p>
                  <w:pPr>
                    <w:spacing w:line="280" w:lineRule="exact"/>
                    <w:rPr>
                      <w:rFonts w:hint="default" w:ascii="Times New Roman" w:hAnsi="Times New Roman" w:cs="Times New Roman"/>
                      <w:color w:val="auto"/>
                      <w:lang w:val="en-US" w:eastAsia="zh-CN"/>
                    </w:rPr>
                  </w:pPr>
                  <w:r>
                    <w:rPr>
                      <w:rFonts w:hint="eastAsia" w:cs="Times New Roman"/>
                      <w:color w:val="auto"/>
                      <w:lang w:val="en-US" w:eastAsia="zh-CN"/>
                    </w:rPr>
                    <w:t>339005198406019346</w:t>
                  </w:r>
                </w:p>
              </w:tc>
              <w:tc>
                <w:tcPr>
                  <w:tcW w:w="2069"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w:t>
                  </w:r>
                  <w:r>
                    <w:rPr>
                      <w:rFonts w:hint="eastAsia" w:cs="Times New Roman"/>
                      <w:color w:val="auto"/>
                      <w:lang w:val="en-US" w:eastAsia="zh-CN"/>
                    </w:rPr>
                    <w:t>4</w:t>
                  </w:r>
                  <w:r>
                    <w:rPr>
                      <w:rFonts w:hint="eastAsia" w:ascii="Times New Roman" w:hAnsi="Times New Roman" w:cs="Times New Roman"/>
                      <w:color w:val="auto"/>
                      <w:lang w:val="en-US" w:eastAsia="zh-CN"/>
                    </w:rPr>
                    <w:t>年0</w:t>
                  </w:r>
                  <w:r>
                    <w:rPr>
                      <w:rFonts w:hint="eastAsia" w:cs="Times New Roman"/>
                      <w:color w:val="auto"/>
                      <w:lang w:val="en-US" w:eastAsia="zh-CN"/>
                    </w:rPr>
                    <w:t>3</w:t>
                  </w:r>
                  <w:r>
                    <w:rPr>
                      <w:rFonts w:hint="eastAsia" w:ascii="Times New Roman" w:hAnsi="Times New Roman" w:cs="Times New Roman"/>
                      <w:color w:val="auto"/>
                      <w:lang w:val="en-US" w:eastAsia="zh-CN"/>
                    </w:rPr>
                    <w:t>月</w:t>
                  </w:r>
                  <w:r>
                    <w:rPr>
                      <w:rFonts w:hint="eastAsia" w:cs="Times New Roman"/>
                      <w:color w:val="auto"/>
                      <w:lang w:val="en-US" w:eastAsia="zh-CN"/>
                    </w:rPr>
                    <w:t>28</w:t>
                  </w:r>
                  <w:r>
                    <w:rPr>
                      <w:rFonts w:hint="eastAsia" w:ascii="Times New Roman" w:hAnsi="Times New Roman" w:cs="Times New Roman"/>
                      <w:color w:val="auto"/>
                      <w:lang w:val="en-US" w:eastAsia="zh-CN"/>
                    </w:rPr>
                    <w:t>日</w:t>
                  </w:r>
                </w:p>
              </w:tc>
              <w:tc>
                <w:tcPr>
                  <w:tcW w:w="1848" w:type="dxa"/>
                  <w:vAlign w:val="top"/>
                </w:tcPr>
                <w:p>
                  <w:pPr>
                    <w:spacing w:line="28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sym w:font="Wingdings 2" w:char="0052"/>
                  </w:r>
                  <w:r>
                    <w:rPr>
                      <w:rFonts w:hint="eastAsia" w:ascii="Times New Roman" w:hAnsi="Times New Roman" w:cs="Times New Roman"/>
                      <w:color w:val="auto"/>
                      <w:lang w:val="en-US" w:eastAsia="zh-CN"/>
                    </w:rPr>
                    <w:t>有效  □过期</w:t>
                  </w:r>
                </w:p>
              </w:tc>
            </w:tr>
          </w:tbl>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从</w:t>
            </w:r>
            <w:r>
              <w:rPr>
                <w:rFonts w:hint="eastAsia" w:ascii="华文细黑" w:hAnsi="华文细黑" w:cs="华文细黑"/>
                <w:sz w:val="21"/>
                <w:szCs w:val="21"/>
                <w:lang w:val="en-US" w:eastAsia="zh-CN"/>
              </w:rPr>
              <w:t>办公室华楚</w:t>
            </w:r>
            <w:r>
              <w:rPr>
                <w:rFonts w:hint="eastAsia" w:ascii="华文细黑" w:hAnsi="华文细黑" w:eastAsia="华文细黑" w:cs="华文细黑"/>
                <w:sz w:val="21"/>
                <w:szCs w:val="21"/>
                <w:lang w:val="en-US" w:eastAsia="zh-CN"/>
              </w:rPr>
              <w:t>了解到，其对组织方针和所在工作岗位的质量、环境</w:t>
            </w:r>
            <w:r>
              <w:rPr>
                <w:rFonts w:hint="eastAsia" w:ascii="华文细黑" w:hAnsi="华文细黑" w:cs="华文细黑"/>
                <w:sz w:val="21"/>
                <w:szCs w:val="21"/>
                <w:lang w:val="en-US" w:eastAsia="zh-CN"/>
              </w:rPr>
              <w:t>和职业健康安全</w:t>
            </w:r>
            <w:r>
              <w:rPr>
                <w:rFonts w:hint="eastAsia" w:ascii="华文细黑" w:hAnsi="华文细黑" w:eastAsia="华文细黑" w:cs="华文细黑"/>
                <w:sz w:val="21"/>
                <w:szCs w:val="21"/>
                <w:lang w:val="en-US" w:eastAsia="zh-CN"/>
              </w:rPr>
              <w:t>目标基本熟悉，也了解自己的工作效益会影响组织质量、环境管理体系的有效运行。</w:t>
            </w:r>
          </w:p>
          <w:p>
            <w:pPr>
              <w:ind w:firstLine="420" w:firstLineChars="200"/>
              <w:rPr>
                <w:rFonts w:hint="eastAsia" w:ascii="宋体" w:hAnsi="宋体" w:cs="宋体"/>
                <w:szCs w:val="21"/>
              </w:rPr>
            </w:pPr>
            <w:r>
              <w:rPr>
                <w:rFonts w:hint="eastAsia" w:ascii="华文细黑" w:hAnsi="华文细黑" w:cs="华文细黑"/>
                <w:sz w:val="21"/>
                <w:szCs w:val="21"/>
                <w:lang w:val="en-US" w:eastAsia="zh-CN"/>
              </w:rPr>
              <w:t>办公室华楚</w:t>
            </w:r>
            <w:r>
              <w:rPr>
                <w:rFonts w:hint="eastAsia" w:ascii="华文细黑" w:hAnsi="华文细黑" w:eastAsia="华文细黑" w:cs="华文细黑"/>
                <w:sz w:val="21"/>
                <w:szCs w:val="21"/>
                <w:lang w:val="en-US" w:eastAsia="zh-CN"/>
              </w:rPr>
              <w:t>介绍：组织通过培训学习、宣传等方法使在组织控制范围内的相关工作人员了解到：</w:t>
            </w:r>
            <w:r>
              <w:rPr>
                <w:rFonts w:hint="eastAsia" w:ascii="华文细黑" w:hAnsi="华文细黑" w:cs="华文细黑"/>
                <w:sz w:val="21"/>
                <w:szCs w:val="21"/>
                <w:lang w:val="en-US" w:eastAsia="zh-CN"/>
              </w:rPr>
              <w:t>质量、</w:t>
            </w:r>
            <w:r>
              <w:rPr>
                <w:rFonts w:hint="eastAsia" w:ascii="华文细黑" w:hAnsi="华文细黑" w:eastAsia="华文细黑" w:cs="华文细黑"/>
                <w:sz w:val="21"/>
                <w:szCs w:val="21"/>
                <w:lang w:val="en-US" w:eastAsia="zh-CN"/>
              </w:rPr>
              <w:t>环境和职业健康安全方针的意义；熟悉相关的</w:t>
            </w:r>
            <w:r>
              <w:rPr>
                <w:rFonts w:hint="eastAsia" w:ascii="华文细黑" w:hAnsi="华文细黑" w:cs="华文细黑"/>
                <w:sz w:val="21"/>
                <w:szCs w:val="21"/>
                <w:lang w:val="en-US" w:eastAsia="zh-CN"/>
              </w:rPr>
              <w:t>质量、</w:t>
            </w:r>
            <w:r>
              <w:rPr>
                <w:rFonts w:hint="eastAsia" w:ascii="华文细黑" w:hAnsi="华文细黑" w:eastAsia="华文细黑" w:cs="华文细黑"/>
                <w:sz w:val="21"/>
                <w:szCs w:val="21"/>
                <w:lang w:val="en-US" w:eastAsia="zh-CN"/>
              </w:rPr>
              <w:t>环境和职业健康安全目标；员工对</w:t>
            </w:r>
            <w:r>
              <w:rPr>
                <w:rFonts w:hint="eastAsia" w:ascii="华文细黑" w:hAnsi="华文细黑" w:cs="华文细黑"/>
                <w:sz w:val="21"/>
                <w:szCs w:val="21"/>
                <w:lang w:val="en-US" w:eastAsia="zh-CN"/>
              </w:rPr>
              <w:t>质量、</w:t>
            </w:r>
            <w:r>
              <w:rPr>
                <w:rFonts w:hint="eastAsia" w:ascii="华文细黑" w:hAnsi="华文细黑" w:eastAsia="华文细黑" w:cs="华文细黑"/>
                <w:sz w:val="21"/>
                <w:szCs w:val="21"/>
                <w:lang w:val="en-US" w:eastAsia="zh-CN"/>
              </w:rPr>
              <w:t>环境和职业健康安全管理体系有效性的贡献包括改进相应绩效的益处；不符合管理体系要求的后果。</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tcPr>
          <w:p>
            <w:pPr>
              <w:spacing w:line="280" w:lineRule="exact"/>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知识管理</w:t>
            </w:r>
          </w:p>
        </w:tc>
        <w:tc>
          <w:tcPr>
            <w:tcW w:w="1204" w:type="dxa"/>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Q7.1.6</w:t>
            </w: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从</w:t>
            </w:r>
            <w:r>
              <w:rPr>
                <w:rFonts w:hint="eastAsia" w:ascii="华文细黑" w:hAnsi="华文细黑" w:cs="华文细黑"/>
                <w:bCs w:val="0"/>
                <w:spacing w:val="0"/>
                <w:kern w:val="2"/>
                <w:sz w:val="21"/>
                <w:szCs w:val="21"/>
                <w:lang w:val="en-US" w:eastAsia="zh-CN" w:bidi="ar-SA"/>
              </w:rPr>
              <w:t>办公室负责人华楚</w:t>
            </w:r>
            <w:r>
              <w:rPr>
                <w:rFonts w:hint="eastAsia" w:ascii="华文细黑" w:hAnsi="华文细黑" w:eastAsia="华文细黑" w:cs="华文细黑"/>
                <w:bCs w:val="0"/>
                <w:spacing w:val="0"/>
                <w:kern w:val="2"/>
                <w:sz w:val="21"/>
                <w:szCs w:val="21"/>
                <w:lang w:val="en-US" w:eastAsia="zh-CN" w:bidi="ar-SA"/>
              </w:rPr>
              <w:t>了解到，组织确定了运行过程所需的知识，包括内部来源：组织运作准则（管理手册、程序文件、管理制度、</w:t>
            </w:r>
            <w:r>
              <w:rPr>
                <w:rFonts w:hint="eastAsia" w:ascii="华文细黑" w:hAnsi="华文细黑" w:cs="华文细黑"/>
                <w:bCs w:val="0"/>
                <w:spacing w:val="0"/>
                <w:kern w:val="2"/>
                <w:sz w:val="21"/>
                <w:szCs w:val="21"/>
                <w:lang w:val="en-US" w:eastAsia="zh-CN" w:bidi="ar-SA"/>
              </w:rPr>
              <w:t>操作规程、</w:t>
            </w:r>
            <w:r>
              <w:rPr>
                <w:rFonts w:hint="eastAsia" w:ascii="华文细黑" w:hAnsi="华文细黑" w:eastAsia="华文细黑" w:cs="华文细黑"/>
                <w:bCs w:val="0"/>
                <w:spacing w:val="0"/>
                <w:kern w:val="2"/>
                <w:sz w:val="21"/>
                <w:szCs w:val="21"/>
                <w:lang w:val="en-US" w:eastAsia="zh-CN" w:bidi="ar-SA"/>
              </w:rPr>
              <w:t>记录</w:t>
            </w:r>
            <w:r>
              <w:rPr>
                <w:rFonts w:hint="eastAsia" w:ascii="华文细黑" w:hAnsi="华文细黑" w:cs="华文细黑"/>
                <w:bCs w:val="0"/>
                <w:spacing w:val="0"/>
                <w:kern w:val="2"/>
                <w:sz w:val="21"/>
                <w:szCs w:val="21"/>
                <w:lang w:val="en-US" w:eastAsia="zh-CN" w:bidi="ar-SA"/>
              </w:rPr>
              <w:t>表格</w:t>
            </w:r>
            <w:r>
              <w:rPr>
                <w:rFonts w:hint="eastAsia" w:ascii="华文细黑" w:hAnsi="华文细黑" w:eastAsia="华文细黑" w:cs="华文细黑"/>
                <w:bCs w:val="0"/>
                <w:spacing w:val="0"/>
                <w:kern w:val="2"/>
                <w:sz w:val="21"/>
                <w:szCs w:val="21"/>
                <w:lang w:val="en-US" w:eastAsia="zh-CN" w:bidi="ar-SA"/>
              </w:rPr>
              <w:t>等）、管理过程控制失败和成功</w:t>
            </w:r>
            <w:r>
              <w:rPr>
                <w:rFonts w:hint="eastAsia" w:ascii="华文细黑" w:hAnsi="华文细黑" w:cs="华文细黑"/>
                <w:bCs w:val="0"/>
                <w:spacing w:val="0"/>
                <w:kern w:val="2"/>
                <w:sz w:val="21"/>
                <w:szCs w:val="21"/>
                <w:lang w:val="en-US" w:eastAsia="zh-CN" w:bidi="ar-SA"/>
              </w:rPr>
              <w:t>所</w:t>
            </w:r>
            <w:r>
              <w:rPr>
                <w:rFonts w:hint="eastAsia" w:ascii="华文细黑" w:hAnsi="华文细黑" w:eastAsia="华文细黑" w:cs="华文细黑"/>
                <w:bCs w:val="0"/>
                <w:spacing w:val="0"/>
                <w:kern w:val="2"/>
                <w:sz w:val="21"/>
                <w:szCs w:val="21"/>
                <w:lang w:val="en-US" w:eastAsia="zh-CN" w:bidi="ar-SA"/>
              </w:rPr>
              <w:t>吸取的经验教训和改进的结果等；外部来源：外来资料（如顾客反馈的信息、质量、技术规范）、法律法规、市场信息等。</w:t>
            </w:r>
          </w:p>
          <w:p>
            <w:pPr>
              <w:ind w:firstLine="420" w:firstLineChars="200"/>
              <w:rPr>
                <w:rFonts w:hint="eastAsia" w:ascii="宋体" w:hAnsi="宋体" w:cs="宋体"/>
                <w:szCs w:val="21"/>
              </w:rPr>
            </w:pPr>
            <w:r>
              <w:rPr>
                <w:rFonts w:hint="eastAsia" w:ascii="华文细黑" w:hAnsi="华文细黑" w:eastAsia="华文细黑" w:cs="华文细黑"/>
                <w:bCs w:val="0"/>
                <w:spacing w:val="0"/>
                <w:kern w:val="2"/>
                <w:sz w:val="21"/>
                <w:szCs w:val="21"/>
                <w:lang w:val="en-US" w:eastAsia="zh-CN" w:bidi="ar-SA"/>
              </w:rPr>
              <w:t xml:space="preserve">对知识的保持采取文件资料的保存和信息系统存储等方式，在组织内部通过传递、交流、培训等方式共享。为获取更多必要的知识，组织采用了工作经验总结、顾客意见的采集，行业领先者的最佳实践调查等，并在一定范围内和程度上实现即时更新，基本满足要求。 </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vAlign w:val="top"/>
          </w:tcPr>
          <w:p>
            <w:pPr>
              <w:rPr>
                <w:rFonts w:hint="eastAsia" w:ascii="华文细黑" w:hAnsi="华文细黑" w:eastAsia="华文细黑" w:cs="华文细黑"/>
                <w:szCs w:val="21"/>
                <w:lang w:val="en-US" w:eastAsia="zh-CN"/>
              </w:rPr>
            </w:pPr>
            <w:r>
              <w:rPr>
                <w:rFonts w:hint="eastAsia" w:ascii="华文细黑" w:hAnsi="华文细黑" w:eastAsia="华文细黑" w:cs="华文细黑"/>
                <w:szCs w:val="21"/>
              </w:rPr>
              <w:t>信息沟通交流内容、方式、时机</w:t>
            </w:r>
          </w:p>
        </w:tc>
        <w:tc>
          <w:tcPr>
            <w:tcW w:w="1204" w:type="dxa"/>
            <w:vAlign w:val="top"/>
          </w:tcPr>
          <w:p>
            <w:pPr>
              <w:spacing w:line="360" w:lineRule="auto"/>
              <w:ind w:firstLine="8" w:firstLineChars="4"/>
              <w:rPr>
                <w:rFonts w:hint="eastAsia" w:ascii="华文细黑" w:hAnsi="华文细黑" w:eastAsia="华文细黑" w:cs="华文细黑"/>
                <w:sz w:val="21"/>
                <w:szCs w:val="21"/>
                <w:lang w:val="en-US" w:eastAsia="zh-CN"/>
              </w:rPr>
            </w:pPr>
            <w:r>
              <w:rPr>
                <w:rFonts w:hint="eastAsia" w:ascii="华文细黑" w:hAnsi="华文细黑" w:eastAsia="华文细黑" w:cs="华文细黑"/>
                <w:szCs w:val="21"/>
              </w:rPr>
              <w:t>QEO7.4</w:t>
            </w: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组织按照《信息交流管理程序》对沟通过程进行控制</w:t>
            </w:r>
            <w:r>
              <w:rPr>
                <w:rFonts w:hint="eastAsia" w:ascii="华文细黑" w:hAnsi="华文细黑" w:cs="华文细黑"/>
                <w:bCs w:val="0"/>
                <w:spacing w:val="0"/>
                <w:kern w:val="2"/>
                <w:sz w:val="21"/>
                <w:szCs w:val="21"/>
                <w:lang w:val="en-US" w:eastAsia="zh-CN" w:bidi="ar-SA"/>
              </w:rPr>
              <w:t>。从办公室了解到，组织</w:t>
            </w:r>
            <w:r>
              <w:rPr>
                <w:rFonts w:hint="eastAsia" w:ascii="华文细黑" w:hAnsi="华文细黑" w:eastAsia="华文细黑" w:cs="华文细黑"/>
                <w:bCs w:val="0"/>
                <w:spacing w:val="0"/>
                <w:kern w:val="2"/>
                <w:sz w:val="21"/>
                <w:szCs w:val="21"/>
                <w:lang w:val="en-US" w:eastAsia="zh-CN" w:bidi="ar-SA"/>
              </w:rPr>
              <w:t>内部沟通的内容</w:t>
            </w:r>
            <w:r>
              <w:rPr>
                <w:rFonts w:hint="eastAsia" w:ascii="华文细黑" w:hAnsi="华文细黑" w:cs="华文细黑"/>
                <w:bCs w:val="0"/>
                <w:spacing w:val="0"/>
                <w:kern w:val="2"/>
                <w:sz w:val="21"/>
                <w:szCs w:val="21"/>
                <w:lang w:val="en-US" w:eastAsia="zh-CN" w:bidi="ar-SA"/>
              </w:rPr>
              <w:t>主要包括</w:t>
            </w:r>
            <w:r>
              <w:rPr>
                <w:rFonts w:hint="eastAsia" w:ascii="华文细黑" w:hAnsi="华文细黑" w:eastAsia="华文细黑" w:cs="华文细黑"/>
                <w:bCs w:val="0"/>
                <w:spacing w:val="0"/>
                <w:kern w:val="2"/>
                <w:sz w:val="21"/>
                <w:szCs w:val="21"/>
                <w:lang w:val="en-US" w:eastAsia="zh-CN" w:bidi="ar-SA"/>
              </w:rPr>
              <w:t>：1.沟通的信息一般包括：管理方针、目标、职责的沟通和传达；</w:t>
            </w:r>
            <w:r>
              <w:rPr>
                <w:rFonts w:hint="eastAsia" w:ascii="华文细黑" w:hAnsi="华文细黑" w:cs="华文细黑"/>
                <w:bCs w:val="0"/>
                <w:spacing w:val="0"/>
                <w:kern w:val="2"/>
                <w:sz w:val="21"/>
                <w:szCs w:val="21"/>
                <w:lang w:val="en-US" w:eastAsia="zh-CN" w:bidi="ar-SA"/>
              </w:rPr>
              <w:t>内外部</w:t>
            </w:r>
            <w:r>
              <w:rPr>
                <w:rFonts w:hint="eastAsia" w:ascii="华文细黑" w:hAnsi="华文细黑" w:eastAsia="华文细黑" w:cs="华文细黑"/>
                <w:bCs w:val="0"/>
                <w:spacing w:val="0"/>
                <w:kern w:val="2"/>
                <w:sz w:val="21"/>
                <w:szCs w:val="21"/>
                <w:lang w:val="en-US" w:eastAsia="zh-CN" w:bidi="ar-SA"/>
              </w:rPr>
              <w:t>环境和相关方分析信息，经营</w:t>
            </w:r>
            <w:r>
              <w:rPr>
                <w:rFonts w:hint="eastAsia" w:ascii="华文细黑" w:hAnsi="华文细黑" w:cs="华文细黑"/>
                <w:bCs w:val="0"/>
                <w:spacing w:val="0"/>
                <w:kern w:val="2"/>
                <w:sz w:val="21"/>
                <w:szCs w:val="21"/>
                <w:lang w:val="en-US" w:eastAsia="zh-CN" w:bidi="ar-SA"/>
              </w:rPr>
              <w:t>活动</w:t>
            </w:r>
            <w:r>
              <w:rPr>
                <w:rFonts w:hint="eastAsia" w:ascii="华文细黑" w:hAnsi="华文细黑" w:eastAsia="华文细黑" w:cs="华文细黑"/>
                <w:bCs w:val="0"/>
                <w:spacing w:val="0"/>
                <w:kern w:val="2"/>
                <w:sz w:val="21"/>
                <w:szCs w:val="21"/>
                <w:lang w:val="en-US" w:eastAsia="zh-CN" w:bidi="ar-SA"/>
              </w:rPr>
              <w:t>中</w:t>
            </w:r>
            <w:r>
              <w:rPr>
                <w:rFonts w:hint="eastAsia" w:ascii="华文细黑" w:hAnsi="华文细黑" w:cs="华文细黑"/>
                <w:bCs w:val="0"/>
                <w:spacing w:val="0"/>
                <w:kern w:val="2"/>
                <w:sz w:val="21"/>
                <w:szCs w:val="21"/>
                <w:lang w:val="en-US" w:eastAsia="zh-CN" w:bidi="ar-SA"/>
              </w:rPr>
              <w:t>的环保和</w:t>
            </w:r>
            <w:r>
              <w:rPr>
                <w:rFonts w:hint="eastAsia" w:ascii="华文细黑" w:hAnsi="华文细黑" w:eastAsia="华文细黑" w:cs="华文细黑"/>
                <w:bCs w:val="0"/>
                <w:spacing w:val="0"/>
                <w:kern w:val="2"/>
                <w:sz w:val="21"/>
                <w:szCs w:val="21"/>
                <w:lang w:val="en-US" w:eastAsia="zh-CN" w:bidi="ar-SA"/>
              </w:rPr>
              <w:t>职业健康安全风险信息；相关法律法规和其他要求的传达和合规性评价结果；顾客、员工及其他相关方要求的传递；其他信息传递。其外部沟通的内容主要包括：向顾客、供方等相关方宣传组织的管理方针和管理要求；传递相关方要求的变更信息；接收、处理和答复相关方关注的</w:t>
            </w:r>
            <w:r>
              <w:rPr>
                <w:rFonts w:hint="eastAsia" w:ascii="华文细黑" w:hAnsi="华文细黑" w:cs="华文细黑"/>
                <w:bCs w:val="0"/>
                <w:spacing w:val="0"/>
                <w:kern w:val="2"/>
                <w:sz w:val="21"/>
                <w:szCs w:val="21"/>
                <w:lang w:val="en-US" w:eastAsia="zh-CN" w:bidi="ar-SA"/>
              </w:rPr>
              <w:t>环境和</w:t>
            </w:r>
            <w:r>
              <w:rPr>
                <w:rFonts w:hint="eastAsia" w:ascii="华文细黑" w:hAnsi="华文细黑" w:eastAsia="华文细黑" w:cs="华文细黑"/>
                <w:bCs w:val="0"/>
                <w:spacing w:val="0"/>
                <w:kern w:val="2"/>
                <w:sz w:val="21"/>
                <w:szCs w:val="21"/>
                <w:lang w:val="en-US" w:eastAsia="zh-CN" w:bidi="ar-SA"/>
              </w:rPr>
              <w:t>职业健康安全问题；与供方、顾客业务处理过程中</w:t>
            </w:r>
            <w:r>
              <w:rPr>
                <w:rFonts w:hint="eastAsia" w:ascii="华文细黑" w:hAnsi="华文细黑" w:cs="华文细黑"/>
                <w:bCs w:val="0"/>
                <w:spacing w:val="0"/>
                <w:kern w:val="2"/>
                <w:sz w:val="21"/>
                <w:szCs w:val="21"/>
                <w:lang w:val="en-US" w:eastAsia="zh-CN" w:bidi="ar-SA"/>
              </w:rPr>
              <w:t>的</w:t>
            </w:r>
            <w:r>
              <w:rPr>
                <w:rFonts w:hint="eastAsia" w:ascii="华文细黑" w:hAnsi="华文细黑" w:eastAsia="华文细黑" w:cs="华文细黑"/>
                <w:bCs w:val="0"/>
                <w:spacing w:val="0"/>
                <w:kern w:val="2"/>
                <w:sz w:val="21"/>
                <w:szCs w:val="21"/>
                <w:lang w:val="en-US" w:eastAsia="zh-CN" w:bidi="ar-SA"/>
              </w:rPr>
              <w:t>信息沟通；与主管部门在监督检查中的沟通等。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沟通方式包括：1.内部：参与方针、目标和相关文件的制定、体系文件的宣贯、内部审核和管理评审及宣传栏、口头（电话）、</w:t>
            </w:r>
            <w:r>
              <w:rPr>
                <w:rFonts w:hint="eastAsia" w:ascii="华文细黑" w:hAnsi="华文细黑" w:cs="华文细黑"/>
                <w:bCs w:val="0"/>
                <w:spacing w:val="0"/>
                <w:kern w:val="2"/>
                <w:sz w:val="21"/>
                <w:szCs w:val="21"/>
                <w:lang w:val="en-US" w:eastAsia="zh-CN" w:bidi="ar-SA"/>
              </w:rPr>
              <w:t>业务单（纸质）等</w:t>
            </w:r>
            <w:r>
              <w:rPr>
                <w:rFonts w:hint="eastAsia" w:ascii="华文细黑" w:hAnsi="华文细黑" w:eastAsia="华文细黑" w:cs="华文细黑"/>
                <w:bCs w:val="0"/>
                <w:spacing w:val="0"/>
                <w:kern w:val="2"/>
                <w:sz w:val="21"/>
                <w:szCs w:val="21"/>
                <w:lang w:val="en-US" w:eastAsia="zh-CN" w:bidi="ar-SA"/>
              </w:rPr>
              <w:t>；2.外部：招投标活动、中标签订合同后评审、参与产品交付验收、</w:t>
            </w:r>
            <w:r>
              <w:rPr>
                <w:rFonts w:hint="eastAsia" w:ascii="华文细黑" w:hAnsi="华文细黑" w:cs="华文细黑"/>
                <w:bCs w:val="0"/>
                <w:spacing w:val="0"/>
                <w:kern w:val="2"/>
                <w:sz w:val="21"/>
                <w:szCs w:val="21"/>
                <w:lang w:val="en-US" w:eastAsia="zh-CN" w:bidi="ar-SA"/>
              </w:rPr>
              <w:t>售后</w:t>
            </w:r>
            <w:r>
              <w:rPr>
                <w:rFonts w:hint="eastAsia" w:ascii="华文细黑" w:hAnsi="华文细黑" w:eastAsia="华文细黑" w:cs="华文细黑"/>
                <w:bCs w:val="0"/>
                <w:spacing w:val="0"/>
                <w:kern w:val="2"/>
                <w:sz w:val="21"/>
                <w:szCs w:val="21"/>
                <w:lang w:val="en-US" w:eastAsia="zh-CN" w:bidi="ar-SA"/>
              </w:rPr>
              <w:t>要求及回访、投诉等。</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抽查内部沟通案例：工作人员代表授权书，主要内容为选举</w:t>
            </w:r>
            <w:r>
              <w:rPr>
                <w:rFonts w:hint="eastAsia" w:ascii="华文细黑" w:hAnsi="华文细黑" w:cs="华文细黑"/>
                <w:bCs w:val="0"/>
                <w:spacing w:val="0"/>
                <w:kern w:val="2"/>
                <w:sz w:val="21"/>
                <w:szCs w:val="21"/>
                <w:lang w:val="en-US" w:eastAsia="zh-CN" w:bidi="ar-SA"/>
              </w:rPr>
              <w:t>华楚</w:t>
            </w:r>
            <w:r>
              <w:rPr>
                <w:rFonts w:hint="eastAsia" w:ascii="华文细黑" w:hAnsi="华文细黑" w:eastAsia="华文细黑" w:cs="华文细黑"/>
                <w:bCs w:val="0"/>
                <w:spacing w:val="0"/>
                <w:kern w:val="2"/>
                <w:sz w:val="21"/>
                <w:szCs w:val="21"/>
                <w:lang w:val="en-US" w:eastAsia="zh-CN" w:bidi="ar-SA"/>
              </w:rPr>
              <w:t>为职业健康安全事务工作人员代表，授予其相关责权内容；授权</w:t>
            </w:r>
            <w:r>
              <w:rPr>
                <w:rFonts w:hint="eastAsia" w:ascii="华文细黑" w:hAnsi="华文细黑" w:cs="华文细黑"/>
                <w:bCs w:val="0"/>
                <w:spacing w:val="0"/>
                <w:kern w:val="2"/>
                <w:sz w:val="21"/>
                <w:szCs w:val="21"/>
                <w:lang w:val="en-US" w:eastAsia="zh-CN" w:bidi="ar-SA"/>
              </w:rPr>
              <w:t>人</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陈成</w:t>
            </w:r>
            <w:r>
              <w:rPr>
                <w:rFonts w:hint="eastAsia" w:ascii="华文细黑" w:hAnsi="华文细黑" w:eastAsia="华文细黑" w:cs="华文细黑"/>
                <w:bCs w:val="0"/>
                <w:spacing w:val="0"/>
                <w:kern w:val="2"/>
                <w:sz w:val="21"/>
                <w:szCs w:val="21"/>
                <w:lang w:val="en-US" w:eastAsia="zh-CN" w:bidi="ar-SA"/>
              </w:rPr>
              <w:t>；日期：20</w:t>
            </w:r>
            <w:r>
              <w:rPr>
                <w:rFonts w:hint="eastAsia" w:ascii="华文细黑" w:hAnsi="华文细黑" w:cs="华文细黑"/>
                <w:bCs w:val="0"/>
                <w:spacing w:val="0"/>
                <w:kern w:val="2"/>
                <w:sz w:val="21"/>
                <w:szCs w:val="21"/>
                <w:lang w:val="en-US" w:eastAsia="zh-CN" w:bidi="ar-SA"/>
              </w:rPr>
              <w:t>19</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5</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8</w:t>
            </w:r>
            <w:r>
              <w:rPr>
                <w:rFonts w:hint="eastAsia" w:ascii="华文细黑" w:hAnsi="华文细黑" w:eastAsia="华文细黑" w:cs="华文细黑"/>
                <w:bCs w:val="0"/>
                <w:spacing w:val="0"/>
                <w:kern w:val="2"/>
                <w:sz w:val="21"/>
                <w:szCs w:val="21"/>
                <w:lang w:val="en-US" w:eastAsia="zh-CN" w:bidi="ar-SA"/>
              </w:rPr>
              <w:t>日。</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抽查外部沟通案例</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2021.3.1的</w:t>
            </w:r>
            <w:r>
              <w:rPr>
                <w:rFonts w:hint="eastAsia" w:ascii="华文细黑" w:hAnsi="华文细黑" w:eastAsia="华文细黑" w:cs="华文细黑"/>
                <w:bCs w:val="0"/>
                <w:color w:val="auto"/>
                <w:spacing w:val="0"/>
                <w:kern w:val="2"/>
                <w:sz w:val="21"/>
                <w:szCs w:val="21"/>
                <w:lang w:val="en-US" w:eastAsia="zh-CN" w:bidi="ar-SA"/>
              </w:rPr>
              <w:t>《相关方</w:t>
            </w:r>
            <w:r>
              <w:rPr>
                <w:rFonts w:hint="eastAsia" w:ascii="华文细黑" w:hAnsi="华文细黑" w:cs="华文细黑"/>
                <w:bCs w:val="0"/>
                <w:color w:val="auto"/>
                <w:spacing w:val="0"/>
                <w:kern w:val="2"/>
                <w:sz w:val="21"/>
                <w:szCs w:val="21"/>
                <w:lang w:val="en-US" w:eastAsia="zh-CN" w:bidi="ar-SA"/>
              </w:rPr>
              <w:t>环境及职业健康安全</w:t>
            </w:r>
            <w:r>
              <w:rPr>
                <w:rFonts w:hint="eastAsia" w:ascii="华文细黑" w:hAnsi="华文细黑" w:eastAsia="华文细黑" w:cs="华文细黑"/>
                <w:bCs w:val="0"/>
                <w:color w:val="auto"/>
                <w:spacing w:val="0"/>
                <w:kern w:val="2"/>
                <w:sz w:val="21"/>
                <w:szCs w:val="21"/>
                <w:lang w:val="en-US" w:eastAsia="zh-CN" w:bidi="ar-SA"/>
              </w:rPr>
              <w:t>告知书》：</w:t>
            </w:r>
            <w:r>
              <w:rPr>
                <w:rFonts w:hint="eastAsia" w:ascii="华文细黑" w:hAnsi="华文细黑" w:eastAsia="华文细黑" w:cs="华文细黑"/>
                <w:bCs w:val="0"/>
                <w:spacing w:val="0"/>
                <w:kern w:val="2"/>
                <w:sz w:val="21"/>
                <w:szCs w:val="21"/>
                <w:lang w:val="en-US" w:eastAsia="zh-CN" w:bidi="ar-SA"/>
              </w:rPr>
              <w:t>沟通对象：</w:t>
            </w:r>
            <w:r>
              <w:rPr>
                <w:rFonts w:hint="eastAsia" w:ascii="华文细黑" w:hAnsi="华文细黑" w:cs="华文细黑"/>
                <w:bCs w:val="0"/>
                <w:spacing w:val="0"/>
                <w:kern w:val="2"/>
                <w:sz w:val="21"/>
                <w:szCs w:val="21"/>
                <w:lang w:val="en-US" w:eastAsia="zh-CN" w:bidi="ar-SA"/>
              </w:rPr>
              <w:t>各相关方</w:t>
            </w:r>
            <w:r>
              <w:rPr>
                <w:rFonts w:hint="eastAsia" w:ascii="华文细黑" w:hAnsi="华文细黑" w:eastAsia="华文细黑" w:cs="华文细黑"/>
                <w:bCs w:val="0"/>
                <w:spacing w:val="0"/>
                <w:kern w:val="2"/>
                <w:sz w:val="21"/>
                <w:szCs w:val="21"/>
                <w:lang w:val="en-US" w:eastAsia="zh-CN" w:bidi="ar-SA"/>
              </w:rPr>
              <w:t>；沟通内容：环境和职业健康安全问题包括1.方针</w:t>
            </w:r>
            <w:r>
              <w:rPr>
                <w:rFonts w:hint="eastAsia" w:ascii="华文细黑" w:hAnsi="华文细黑" w:cs="华文细黑"/>
                <w:bCs w:val="0"/>
                <w:spacing w:val="0"/>
                <w:kern w:val="2"/>
                <w:sz w:val="21"/>
                <w:szCs w:val="21"/>
                <w:lang w:val="en-US" w:eastAsia="zh-CN" w:bidi="ar-SA"/>
              </w:rPr>
              <w:t>和目标</w:t>
            </w:r>
            <w:r>
              <w:rPr>
                <w:rFonts w:hint="eastAsia" w:ascii="华文细黑" w:hAnsi="华文细黑" w:eastAsia="华文细黑" w:cs="华文细黑"/>
                <w:bCs w:val="0"/>
                <w:spacing w:val="0"/>
                <w:kern w:val="2"/>
                <w:sz w:val="21"/>
                <w:szCs w:val="21"/>
                <w:lang w:val="en-US" w:eastAsia="zh-CN" w:bidi="ar-SA"/>
              </w:rPr>
              <w:t>；2.配合事项；沟通方式：文件；内容基本完整，</w:t>
            </w:r>
            <w:r>
              <w:rPr>
                <w:rFonts w:hint="eastAsia" w:ascii="华文细黑" w:hAnsi="华文细黑" w:cs="华文细黑"/>
                <w:bCs w:val="0"/>
                <w:spacing w:val="0"/>
                <w:kern w:val="2"/>
                <w:sz w:val="21"/>
                <w:szCs w:val="21"/>
                <w:lang w:val="en-US" w:eastAsia="zh-CN" w:bidi="ar-SA"/>
              </w:rPr>
              <w:t>但无具体</w:t>
            </w:r>
            <w:r>
              <w:rPr>
                <w:rFonts w:hint="eastAsia" w:ascii="华文细黑" w:hAnsi="华文细黑" w:eastAsia="华文细黑" w:cs="华文细黑"/>
                <w:bCs w:val="0"/>
                <w:spacing w:val="0"/>
                <w:kern w:val="2"/>
                <w:sz w:val="21"/>
                <w:szCs w:val="21"/>
                <w:lang w:val="en-US" w:eastAsia="zh-CN" w:bidi="ar-SA"/>
              </w:rPr>
              <w:t>相关方</w:t>
            </w:r>
            <w:r>
              <w:rPr>
                <w:rFonts w:hint="eastAsia" w:ascii="华文细黑" w:hAnsi="华文细黑" w:cs="华文细黑"/>
                <w:bCs w:val="0"/>
                <w:spacing w:val="0"/>
                <w:kern w:val="2"/>
                <w:sz w:val="21"/>
                <w:szCs w:val="21"/>
                <w:lang w:val="en-US" w:eastAsia="zh-CN" w:bidi="ar-SA"/>
              </w:rPr>
              <w:t>签收盖章</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询问办公室华楚，均以电子文档发送接收，</w:t>
            </w:r>
            <w:r>
              <w:rPr>
                <w:rFonts w:hint="eastAsia" w:ascii="华文细黑" w:hAnsi="华文细黑" w:eastAsia="华文细黑" w:cs="华文细黑"/>
                <w:bCs w:val="0"/>
                <w:spacing w:val="0"/>
                <w:kern w:val="2"/>
                <w:sz w:val="21"/>
                <w:szCs w:val="21"/>
                <w:lang w:val="en-US" w:eastAsia="zh-CN" w:bidi="ar-SA"/>
              </w:rPr>
              <w:t>基本能够保</w:t>
            </w:r>
            <w:bookmarkStart w:id="0" w:name="_GoBack"/>
            <w:bookmarkEnd w:id="0"/>
            <w:r>
              <w:rPr>
                <w:rFonts w:hint="eastAsia" w:ascii="华文细黑" w:hAnsi="华文细黑" w:eastAsia="华文细黑" w:cs="华文细黑"/>
                <w:bCs w:val="0"/>
                <w:spacing w:val="0"/>
                <w:kern w:val="2"/>
                <w:sz w:val="21"/>
                <w:szCs w:val="21"/>
                <w:lang w:val="en-US" w:eastAsia="zh-CN" w:bidi="ar-SA"/>
              </w:rPr>
              <w:t>证有效传达。</w:t>
            </w:r>
          </w:p>
          <w:p>
            <w:pPr>
              <w:spacing w:line="280" w:lineRule="exact"/>
              <w:ind w:firstLine="420" w:firstLineChars="200"/>
              <w:rPr>
                <w:rFonts w:hint="eastAsia" w:ascii="宋体" w:hAnsi="宋体" w:cs="宋体"/>
                <w:szCs w:val="21"/>
              </w:rPr>
            </w:pPr>
            <w:r>
              <w:rPr>
                <w:rFonts w:hint="eastAsia" w:ascii="华文细黑" w:hAnsi="华文细黑" w:cs="华文细黑"/>
                <w:bCs w:val="0"/>
                <w:spacing w:val="0"/>
                <w:kern w:val="2"/>
                <w:sz w:val="21"/>
                <w:szCs w:val="21"/>
                <w:lang w:val="en-US" w:eastAsia="zh-CN" w:bidi="ar-SA"/>
              </w:rPr>
              <w:t>其它沟通内容见各部门相关记录。</w:t>
            </w:r>
          </w:p>
        </w:tc>
        <w:tc>
          <w:tcPr>
            <w:tcW w:w="1585"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916"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eastAsia="华文细黑" w:cs="华文细黑"/>
                <w:color w:val="000000"/>
                <w:kern w:val="0"/>
                <w:szCs w:val="21"/>
              </w:rPr>
              <w:t>成文信息</w:t>
            </w:r>
          </w:p>
          <w:p>
            <w:pPr>
              <w:spacing w:line="280" w:lineRule="exact"/>
              <w:rPr>
                <w:rFonts w:hint="eastAsia" w:ascii="华文细黑" w:hAnsi="华文细黑" w:eastAsia="华文细黑" w:cs="华文细黑"/>
                <w:szCs w:val="21"/>
              </w:rPr>
            </w:pPr>
          </w:p>
        </w:tc>
        <w:tc>
          <w:tcPr>
            <w:tcW w:w="1204" w:type="dxa"/>
          </w:tcPr>
          <w:p>
            <w:pPr>
              <w:spacing w:line="280" w:lineRule="exact"/>
              <w:rPr>
                <w:rFonts w:hint="eastAsia" w:ascii="华文细黑" w:hAnsi="华文细黑" w:eastAsia="华文细黑" w:cs="华文细黑"/>
                <w:color w:val="000000"/>
                <w:kern w:val="0"/>
                <w:szCs w:val="21"/>
              </w:rPr>
            </w:pPr>
            <w:r>
              <w:rPr>
                <w:rFonts w:hint="eastAsia" w:ascii="华文细黑" w:hAnsi="华文细黑" w:eastAsia="华文细黑" w:cs="华文细黑"/>
                <w:color w:val="000000"/>
                <w:kern w:val="0"/>
                <w:szCs w:val="21"/>
              </w:rPr>
              <w:t>QEO7.5</w:t>
            </w:r>
          </w:p>
          <w:p>
            <w:pPr>
              <w:spacing w:line="280" w:lineRule="exact"/>
              <w:rPr>
                <w:rFonts w:hint="eastAsia" w:ascii="华文细黑" w:hAnsi="华文细黑" w:eastAsia="华文细黑" w:cs="华文细黑"/>
                <w:color w:val="000000"/>
                <w:kern w:val="0"/>
                <w:szCs w:val="21"/>
              </w:rPr>
            </w:pPr>
          </w:p>
        </w:tc>
        <w:tc>
          <w:tcPr>
            <w:tcW w:w="10004"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一级文件：《</w:t>
            </w:r>
            <w:r>
              <w:rPr>
                <w:rFonts w:hint="eastAsia" w:ascii="华文细黑" w:hAnsi="华文细黑" w:cs="华文细黑"/>
                <w:bCs w:val="0"/>
                <w:spacing w:val="0"/>
                <w:kern w:val="2"/>
                <w:sz w:val="21"/>
                <w:szCs w:val="21"/>
                <w:lang w:val="en-US" w:eastAsia="zh-CN" w:bidi="ar-SA"/>
              </w:rPr>
              <w:t>管理</w:t>
            </w:r>
            <w:r>
              <w:rPr>
                <w:rFonts w:hint="eastAsia" w:ascii="华文细黑" w:hAnsi="华文细黑" w:eastAsia="华文细黑" w:cs="华文细黑"/>
                <w:bCs w:val="0"/>
                <w:spacing w:val="0"/>
                <w:kern w:val="2"/>
                <w:sz w:val="21"/>
                <w:szCs w:val="21"/>
                <w:lang w:val="en-US" w:eastAsia="zh-CN" w:bidi="ar-SA"/>
              </w:rPr>
              <w:t>手册》；版本号：A/</w:t>
            </w:r>
            <w:r>
              <w:rPr>
                <w:rFonts w:hint="eastAsia" w:ascii="华文细黑" w:hAnsi="华文细黑" w:cs="华文细黑"/>
                <w:bCs w:val="0"/>
                <w:spacing w:val="0"/>
                <w:kern w:val="2"/>
                <w:sz w:val="21"/>
                <w:szCs w:val="21"/>
                <w:lang w:val="en-US" w:eastAsia="zh-CN" w:bidi="ar-SA"/>
              </w:rPr>
              <w:t>1</w:t>
            </w:r>
            <w:r>
              <w:rPr>
                <w:rFonts w:hint="eastAsia" w:ascii="华文细黑" w:hAnsi="华文细黑" w:eastAsia="华文细黑" w:cs="华文细黑"/>
                <w:bCs w:val="0"/>
                <w:spacing w:val="0"/>
                <w:kern w:val="2"/>
                <w:sz w:val="21"/>
                <w:szCs w:val="21"/>
                <w:lang w:val="en-US" w:eastAsia="zh-CN" w:bidi="ar-SA"/>
              </w:rPr>
              <w:t>；编制：</w:t>
            </w:r>
            <w:r>
              <w:rPr>
                <w:rFonts w:hint="eastAsia" w:ascii="华文细黑" w:hAnsi="华文细黑" w:cs="华文细黑"/>
                <w:bCs w:val="0"/>
                <w:spacing w:val="0"/>
                <w:kern w:val="2"/>
                <w:sz w:val="21"/>
                <w:szCs w:val="21"/>
                <w:lang w:val="en-US" w:eastAsia="zh-CN" w:bidi="ar-SA"/>
              </w:rPr>
              <w:t>编制小组</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审核：陈金奇；</w:t>
            </w:r>
            <w:r>
              <w:rPr>
                <w:rFonts w:hint="eastAsia" w:ascii="华文细黑" w:hAnsi="华文细黑" w:eastAsia="华文细黑" w:cs="华文细黑"/>
                <w:bCs w:val="0"/>
                <w:spacing w:val="0"/>
                <w:kern w:val="2"/>
                <w:sz w:val="21"/>
                <w:szCs w:val="21"/>
                <w:lang w:val="en-US" w:eastAsia="zh-CN" w:bidi="ar-SA"/>
              </w:rPr>
              <w:t>审</w:t>
            </w:r>
            <w:r>
              <w:rPr>
                <w:rFonts w:hint="eastAsia" w:ascii="华文细黑" w:hAnsi="华文细黑" w:cs="华文细黑"/>
                <w:bCs w:val="0"/>
                <w:spacing w:val="0"/>
                <w:kern w:val="2"/>
                <w:sz w:val="21"/>
                <w:szCs w:val="21"/>
                <w:lang w:val="en-US" w:eastAsia="zh-CN" w:bidi="ar-SA"/>
              </w:rPr>
              <w:t>批</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陈成</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二级文件：包括《文件控制程序》等共</w:t>
            </w:r>
            <w:r>
              <w:rPr>
                <w:rFonts w:hint="eastAsia" w:ascii="华文细黑" w:hAnsi="华文细黑" w:cs="华文细黑"/>
                <w:bCs w:val="0"/>
                <w:spacing w:val="0"/>
                <w:kern w:val="2"/>
                <w:sz w:val="21"/>
                <w:szCs w:val="21"/>
                <w:lang w:val="en-US" w:eastAsia="zh-CN" w:bidi="ar-SA"/>
              </w:rPr>
              <w:t>30</w:t>
            </w:r>
            <w:r>
              <w:rPr>
                <w:rFonts w:hint="eastAsia" w:ascii="华文细黑" w:hAnsi="华文细黑" w:eastAsia="华文细黑" w:cs="华文细黑"/>
                <w:bCs w:val="0"/>
                <w:spacing w:val="0"/>
                <w:kern w:val="2"/>
                <w:sz w:val="21"/>
                <w:szCs w:val="21"/>
                <w:lang w:val="en-US" w:eastAsia="zh-CN" w:bidi="ar-SA"/>
              </w:rPr>
              <w:t>个，覆盖了质量、环境、职业健康安全标准要求的所有文件化过程，其《文件控制/法律法规及其它要求控制程序》</w:t>
            </w:r>
            <w:r>
              <w:rPr>
                <w:rFonts w:hint="eastAsia" w:ascii="华文细黑" w:hAnsi="华文细黑" w:cs="华文细黑"/>
                <w:bCs w:val="0"/>
                <w:spacing w:val="0"/>
                <w:kern w:val="2"/>
                <w:sz w:val="21"/>
                <w:szCs w:val="21"/>
                <w:lang w:val="en-US" w:eastAsia="zh-CN" w:bidi="ar-SA"/>
              </w:rPr>
              <w:t>和《记录控制程序》</w:t>
            </w:r>
            <w:r>
              <w:rPr>
                <w:rFonts w:hint="eastAsia" w:ascii="华文细黑" w:hAnsi="华文细黑" w:eastAsia="华文细黑" w:cs="华文细黑"/>
                <w:bCs w:val="0"/>
                <w:spacing w:val="0"/>
                <w:kern w:val="2"/>
                <w:sz w:val="21"/>
                <w:szCs w:val="21"/>
                <w:lang w:val="en-US" w:eastAsia="zh-CN" w:bidi="ar-SA"/>
              </w:rPr>
              <w:t>对管理体系记录的标识、贮存、保护、检索、保存期限和处置等作了明确规定，符合要求。</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三层次文件：管理制度、</w:t>
            </w:r>
            <w:r>
              <w:rPr>
                <w:rFonts w:hint="eastAsia" w:ascii="华文细黑" w:hAnsi="华文细黑" w:cs="华文细黑"/>
                <w:bCs w:val="0"/>
                <w:spacing w:val="0"/>
                <w:kern w:val="2"/>
                <w:sz w:val="21"/>
                <w:szCs w:val="21"/>
                <w:lang w:val="en-US" w:eastAsia="zh-CN" w:bidi="ar-SA"/>
              </w:rPr>
              <w:t>操作规程等</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四级文件包括：内审记录、管理评审记录、危险源和环境因素识别评价记录等。明确了记录名称、编号、使用保存部门、保存期限等，并经审核后使用。组织各记录由各使用部门保存。</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从办公室了解到</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办公室</w:t>
            </w:r>
            <w:r>
              <w:rPr>
                <w:rFonts w:hint="eastAsia" w:ascii="华文细黑" w:hAnsi="华文细黑" w:eastAsia="华文细黑" w:cs="华文细黑"/>
                <w:bCs w:val="0"/>
                <w:spacing w:val="0"/>
                <w:kern w:val="2"/>
                <w:sz w:val="21"/>
                <w:szCs w:val="21"/>
                <w:lang w:val="en-US" w:eastAsia="zh-CN" w:bidi="ar-SA"/>
              </w:rPr>
              <w:t>已将文件进行了分类，按文件的名称、编号及时间进行归档，检索方便</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抽查</w:t>
            </w:r>
            <w:r>
              <w:rPr>
                <w:rFonts w:hint="eastAsia" w:ascii="华文细黑" w:hAnsi="华文细黑" w:cs="华文细黑"/>
                <w:bCs w:val="0"/>
                <w:spacing w:val="0"/>
                <w:kern w:val="2"/>
                <w:sz w:val="21"/>
                <w:szCs w:val="21"/>
                <w:lang w:val="en-US" w:eastAsia="zh-CN" w:bidi="ar-SA"/>
              </w:rPr>
              <w:t>办公室</w:t>
            </w:r>
            <w:r>
              <w:rPr>
                <w:rFonts w:hint="eastAsia" w:ascii="华文细黑" w:hAnsi="华文细黑" w:eastAsia="华文细黑" w:cs="华文细黑"/>
                <w:bCs w:val="0"/>
                <w:spacing w:val="0"/>
                <w:kern w:val="2"/>
                <w:sz w:val="21"/>
                <w:szCs w:val="21"/>
                <w:lang w:val="en-US" w:eastAsia="zh-CN" w:bidi="ar-SA"/>
              </w:rPr>
              <w:t>保存的记录包括内部审核资料、管理评审资料等，均已装订成册，归档文件、记录存放于通风、干燥、防蛀的文件柜内，环境干燥、通风，符合文件归档及防护的要求。</w:t>
            </w:r>
          </w:p>
          <w:p>
            <w:pPr>
              <w:ind w:firstLine="420" w:firstLineChars="200"/>
              <w:jc w:val="left"/>
              <w:rPr>
                <w:rFonts w:hint="default"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抽查文件发放记录：</w:t>
            </w:r>
            <w:r>
              <w:rPr>
                <w:rFonts w:hint="eastAsia" w:ascii="华文细黑" w:hAnsi="华文细黑" w:cs="华文细黑"/>
                <w:bCs w:val="0"/>
                <w:spacing w:val="0"/>
                <w:kern w:val="2"/>
                <w:sz w:val="21"/>
                <w:szCs w:val="21"/>
                <w:lang w:val="en-US" w:eastAsia="zh-CN" w:bidi="ar-SA"/>
              </w:rPr>
              <w:t>办公室</w:t>
            </w:r>
            <w:r>
              <w:rPr>
                <w:rFonts w:hint="eastAsia" w:ascii="华文细黑" w:hAnsi="华文细黑" w:eastAsia="华文细黑" w:cs="华文细黑"/>
                <w:bCs w:val="0"/>
                <w:spacing w:val="0"/>
                <w:kern w:val="2"/>
                <w:sz w:val="21"/>
                <w:szCs w:val="21"/>
                <w:lang w:val="en-US" w:eastAsia="zh-CN" w:bidi="ar-SA"/>
              </w:rPr>
              <w:t>20</w:t>
            </w:r>
            <w:r>
              <w:rPr>
                <w:rFonts w:hint="eastAsia" w:ascii="华文细黑" w:hAnsi="华文细黑" w:cs="华文细黑"/>
                <w:bCs w:val="0"/>
                <w:spacing w:val="0"/>
                <w:kern w:val="2"/>
                <w:sz w:val="21"/>
                <w:szCs w:val="21"/>
                <w:lang w:val="en-US" w:eastAsia="zh-CN" w:bidi="ar-SA"/>
              </w:rPr>
              <w:t>19</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5</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8</w:t>
            </w:r>
            <w:r>
              <w:rPr>
                <w:rFonts w:hint="eastAsia" w:ascii="华文细黑" w:hAnsi="华文细黑" w:eastAsia="华文细黑" w:cs="华文细黑"/>
                <w:bCs w:val="0"/>
                <w:spacing w:val="0"/>
                <w:kern w:val="2"/>
                <w:sz w:val="21"/>
                <w:szCs w:val="21"/>
                <w:lang w:val="en-US" w:eastAsia="zh-CN" w:bidi="ar-SA"/>
              </w:rPr>
              <w:t>日有质量、环境、职业健康安全等相关的文件下发记录。</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办公室负责人华楚</w:t>
            </w:r>
            <w:r>
              <w:rPr>
                <w:rFonts w:hint="eastAsia" w:ascii="华文细黑" w:hAnsi="华文细黑" w:eastAsia="华文细黑" w:cs="华文细黑"/>
                <w:bCs w:val="0"/>
                <w:spacing w:val="0"/>
                <w:kern w:val="2"/>
                <w:sz w:val="21"/>
                <w:szCs w:val="21"/>
                <w:lang w:val="en-US" w:eastAsia="zh-CN" w:bidi="ar-SA"/>
              </w:rPr>
              <w:t>介绍：组织的记录原件原则上不外借，其它记录查阅时须有关部门同意后，方可查阅。</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查外来文件：组织识别了与产品要求和质量管理体系运行有关的国家法律法规及标准、行业、地方颁布的条例、标准、规范、规程、办法等，如《中华人民共和国产品质量法》、《中华人民共和国</w:t>
            </w:r>
            <w:r>
              <w:rPr>
                <w:rFonts w:hint="eastAsia" w:ascii="华文细黑" w:hAnsi="华文细黑" w:cs="华文细黑"/>
                <w:bCs w:val="0"/>
                <w:spacing w:val="0"/>
                <w:kern w:val="2"/>
                <w:sz w:val="21"/>
                <w:szCs w:val="21"/>
                <w:lang w:val="en-US" w:eastAsia="zh-CN" w:bidi="ar-SA"/>
              </w:rPr>
              <w:t>劳动法</w:t>
            </w:r>
            <w:r>
              <w:rPr>
                <w:rFonts w:hint="eastAsia" w:ascii="华文细黑" w:hAnsi="华文细黑" w:eastAsia="华文细黑" w:cs="华文细黑"/>
                <w:bCs w:val="0"/>
                <w:spacing w:val="0"/>
                <w:kern w:val="2"/>
                <w:sz w:val="21"/>
                <w:szCs w:val="21"/>
                <w:lang w:val="en-US" w:eastAsia="zh-CN" w:bidi="ar-SA"/>
              </w:rPr>
              <w:t>》、GB/T 9756-2001《合成树脂乳液内墙涂料》等；另组织还识别了环境管理体系运行有关的国家法律法规及标准、行业、地方颁布的条例、标准、规范、规程、办法等，如《中华人民共和国环境保护法》等；识别了职业健康安全管理体系运行有关的国家法律法规及标准、行业、地方颁布的条例、标准、规范、规程、办法等，如《中华人民共和国安全生产法》等，组织识别的适用法律法规和标准</w:t>
            </w:r>
            <w:r>
              <w:rPr>
                <w:rFonts w:hint="eastAsia" w:ascii="华文细黑" w:hAnsi="华文细黑" w:cs="华文细黑"/>
                <w:bCs w:val="0"/>
                <w:spacing w:val="0"/>
                <w:kern w:val="2"/>
                <w:sz w:val="21"/>
                <w:szCs w:val="21"/>
                <w:lang w:val="en-US" w:eastAsia="zh-CN" w:bidi="ar-SA"/>
              </w:rPr>
              <w:t>基本</w:t>
            </w:r>
            <w:r>
              <w:rPr>
                <w:rFonts w:hint="eastAsia" w:ascii="华文细黑" w:hAnsi="华文细黑" w:eastAsia="华文细黑" w:cs="华文细黑"/>
                <w:bCs w:val="0"/>
                <w:spacing w:val="0"/>
                <w:kern w:val="2"/>
                <w:sz w:val="21"/>
                <w:szCs w:val="21"/>
                <w:lang w:val="en-US" w:eastAsia="zh-CN" w:bidi="ar-SA"/>
              </w:rPr>
              <w:t>内容完整，</w:t>
            </w:r>
            <w:r>
              <w:rPr>
                <w:rFonts w:hint="eastAsia" w:ascii="华文细黑" w:hAnsi="华文细黑" w:cs="华文细黑"/>
                <w:bCs w:val="0"/>
                <w:spacing w:val="0"/>
                <w:kern w:val="2"/>
                <w:sz w:val="21"/>
                <w:szCs w:val="21"/>
                <w:lang w:val="en-US" w:eastAsia="zh-CN" w:bidi="ar-SA"/>
              </w:rPr>
              <w:t>其它见办公室EO6.1.3/9.1.2的评价审核情况。</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变更：</w:t>
            </w:r>
            <w:r>
              <w:rPr>
                <w:rFonts w:hint="eastAsia" w:ascii="华文细黑" w:hAnsi="华文细黑" w:cs="华文细黑"/>
                <w:bCs w:val="0"/>
                <w:spacing w:val="0"/>
                <w:kern w:val="2"/>
                <w:sz w:val="21"/>
                <w:szCs w:val="21"/>
                <w:lang w:val="en-US" w:eastAsia="zh-CN" w:bidi="ar-SA"/>
              </w:rPr>
              <w:t>手册变更记录见手册附录6内容，符合控制要求</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作废：暂无记录。</w:t>
            </w:r>
          </w:p>
          <w:p>
            <w:pPr>
              <w:spacing w:line="280" w:lineRule="exact"/>
              <w:ind w:firstLine="420" w:firstLineChars="200"/>
              <w:rPr>
                <w:szCs w:val="21"/>
              </w:rPr>
            </w:pPr>
            <w:r>
              <w:rPr>
                <w:rFonts w:hint="eastAsia" w:ascii="华文细黑" w:hAnsi="华文细黑" w:eastAsia="华文细黑" w:cs="华文细黑"/>
                <w:bCs w:val="0"/>
                <w:spacing w:val="0"/>
                <w:kern w:val="2"/>
                <w:sz w:val="21"/>
                <w:szCs w:val="21"/>
                <w:lang w:val="en-US" w:eastAsia="zh-CN" w:bidi="ar-SA"/>
              </w:rPr>
              <w:t>综上，组织的文件、记录等的控制基本有效。</w:t>
            </w:r>
          </w:p>
        </w:tc>
        <w:tc>
          <w:tcPr>
            <w:tcW w:w="1585" w:type="dxa"/>
          </w:tcPr>
          <w:p>
            <w:pPr>
              <w:rPr>
                <w:rFonts w:hint="eastAsia" w:eastAsia="华文细黑"/>
                <w:lang w:val="en-US" w:eastAsia="zh-CN"/>
              </w:rPr>
            </w:pPr>
            <w:r>
              <w:rPr>
                <w:rFonts w:hint="eastAsia"/>
                <w:lang w:val="en-US" w:eastAsia="zh-CN"/>
              </w:rPr>
              <w:t>Y</w:t>
            </w:r>
          </w:p>
        </w:tc>
      </w:tr>
    </w:tbl>
    <w:p/>
    <w:p>
      <w:pPr>
        <w:pStyle w:val="6"/>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1F37CF"/>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A3406"/>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2529"/>
    <w:rsid w:val="009977CF"/>
    <w:rsid w:val="009B1072"/>
    <w:rsid w:val="00A01526"/>
    <w:rsid w:val="00A30F85"/>
    <w:rsid w:val="00A52229"/>
    <w:rsid w:val="00A76F84"/>
    <w:rsid w:val="00A86196"/>
    <w:rsid w:val="00A94706"/>
    <w:rsid w:val="00AB5CF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A51"/>
    <w:rsid w:val="00FF1D21"/>
    <w:rsid w:val="01956AAB"/>
    <w:rsid w:val="03700BD7"/>
    <w:rsid w:val="042A6EF2"/>
    <w:rsid w:val="047F723D"/>
    <w:rsid w:val="04E71FEF"/>
    <w:rsid w:val="05B91908"/>
    <w:rsid w:val="06D54FB0"/>
    <w:rsid w:val="074A1D85"/>
    <w:rsid w:val="08896BA5"/>
    <w:rsid w:val="09741A2E"/>
    <w:rsid w:val="0A2D3298"/>
    <w:rsid w:val="0A341FB8"/>
    <w:rsid w:val="0A755CD1"/>
    <w:rsid w:val="0B220922"/>
    <w:rsid w:val="0BA70542"/>
    <w:rsid w:val="0C6C454B"/>
    <w:rsid w:val="0EC4763F"/>
    <w:rsid w:val="10A865C2"/>
    <w:rsid w:val="11B844E6"/>
    <w:rsid w:val="151412DC"/>
    <w:rsid w:val="1B802E40"/>
    <w:rsid w:val="1C4D7171"/>
    <w:rsid w:val="20EC5803"/>
    <w:rsid w:val="217C5949"/>
    <w:rsid w:val="22FD5AA5"/>
    <w:rsid w:val="265D1398"/>
    <w:rsid w:val="276C4FA7"/>
    <w:rsid w:val="27902E71"/>
    <w:rsid w:val="27A16178"/>
    <w:rsid w:val="28A10C81"/>
    <w:rsid w:val="2A24600D"/>
    <w:rsid w:val="2D99286E"/>
    <w:rsid w:val="2E647DF6"/>
    <w:rsid w:val="310D2DE4"/>
    <w:rsid w:val="38DF3F58"/>
    <w:rsid w:val="3CAF36AA"/>
    <w:rsid w:val="3CED6733"/>
    <w:rsid w:val="3D392A58"/>
    <w:rsid w:val="3EF76F56"/>
    <w:rsid w:val="40CB5C4E"/>
    <w:rsid w:val="41E03DA1"/>
    <w:rsid w:val="42891A9A"/>
    <w:rsid w:val="43483B54"/>
    <w:rsid w:val="46C15FBB"/>
    <w:rsid w:val="479200EF"/>
    <w:rsid w:val="4BDF193C"/>
    <w:rsid w:val="4CE51083"/>
    <w:rsid w:val="4D8F3170"/>
    <w:rsid w:val="4DED56EF"/>
    <w:rsid w:val="4F026383"/>
    <w:rsid w:val="50EE1CF2"/>
    <w:rsid w:val="551E34D6"/>
    <w:rsid w:val="568D26C1"/>
    <w:rsid w:val="58823FEC"/>
    <w:rsid w:val="59381A7E"/>
    <w:rsid w:val="5A407357"/>
    <w:rsid w:val="5A5B1DED"/>
    <w:rsid w:val="5AE12FE7"/>
    <w:rsid w:val="5BC92DFA"/>
    <w:rsid w:val="5CD44C52"/>
    <w:rsid w:val="5F194F46"/>
    <w:rsid w:val="5FE60C0E"/>
    <w:rsid w:val="65D96540"/>
    <w:rsid w:val="66A91828"/>
    <w:rsid w:val="675863D3"/>
    <w:rsid w:val="68177D1E"/>
    <w:rsid w:val="69907DAF"/>
    <w:rsid w:val="6AA024C0"/>
    <w:rsid w:val="6B8C0D41"/>
    <w:rsid w:val="6C705F6D"/>
    <w:rsid w:val="6FDF3B3D"/>
    <w:rsid w:val="72D66D46"/>
    <w:rsid w:val="741C7488"/>
    <w:rsid w:val="747D06DB"/>
    <w:rsid w:val="77E75D3E"/>
    <w:rsid w:val="7A870D46"/>
    <w:rsid w:val="7DC720AD"/>
    <w:rsid w:val="7EEF4AE5"/>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ascii="Arial" w:hAnsi="Arial" w:eastAsia="楷体_GB2312"/>
      <w:spacing w:val="20"/>
      <w:sz w:val="24"/>
      <w:szCs w:val="20"/>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Char"/>
    <w:basedOn w:val="1"/>
    <w:qFormat/>
    <w:uiPriority w:val="0"/>
    <w:rPr>
      <w:rFonts w:ascii="仿宋_GB2312" w:eastAsia="仿宋_GB2312"/>
      <w:b/>
      <w:sz w:val="32"/>
      <w:szCs w:val="32"/>
    </w:rPr>
  </w:style>
  <w:style w:type="paragraph" w:customStyle="1" w:styleId="17">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808</Words>
  <Characters>4609</Characters>
  <Lines>38</Lines>
  <Paragraphs>10</Paragraphs>
  <TotalTime>3</TotalTime>
  <ScaleCrop>false</ScaleCrop>
  <LinksUpToDate>false</LinksUpToDate>
  <CharactersWithSpaces>5407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2022-06-20T00:54:10Z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930566EB182C48D9AC7528832127439D</vt:lpwstr>
  </property>
</Properties>
</file>