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74"/>
        <w:gridCol w:w="772"/>
        <w:gridCol w:w="164"/>
        <w:gridCol w:w="991"/>
        <w:gridCol w:w="254"/>
        <w:gridCol w:w="346"/>
        <w:gridCol w:w="936"/>
        <w:gridCol w:w="400"/>
        <w:gridCol w:w="209"/>
        <w:gridCol w:w="919"/>
        <w:gridCol w:w="563"/>
        <w:gridCol w:w="28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0" w:name="组织名称"/>
            <w:r>
              <w:rPr>
                <w:color w:val="auto"/>
                <w:sz w:val="21"/>
                <w:szCs w:val="21"/>
              </w:rPr>
              <w:t>四川杰尔泰石油科技有限责任公司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注册地址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color w:val="auto"/>
                <w:sz w:val="20"/>
              </w:rPr>
              <w:t>四川省成都市新都区桂湖街道天官村7组56号附876号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经营地址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color w:val="auto"/>
                <w:sz w:val="20"/>
              </w:rPr>
              <w:t>四川省成都市新都工业区东区白云路789号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3101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王难珣</w:t>
            </w:r>
            <w:bookmarkStart w:id="32" w:name="_GoBack"/>
            <w:bookmarkEnd w:id="32"/>
          </w:p>
        </w:tc>
        <w:tc>
          <w:tcPr>
            <w:tcW w:w="1536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119" w:type="dxa"/>
            <w:gridSpan w:val="5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13130931067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3" w:name="联系人邮箱"/>
            <w:r>
              <w:rPr>
                <w:color w:val="auto"/>
                <w:sz w:val="21"/>
                <w:szCs w:val="21"/>
              </w:rPr>
              <w:t>1874952083@qq.com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最高管理者</w:t>
            </w:r>
          </w:p>
        </w:tc>
        <w:tc>
          <w:tcPr>
            <w:tcW w:w="3101" w:type="dxa"/>
            <w:gridSpan w:val="4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4" w:name="最高管理者"/>
            <w:bookmarkEnd w:id="4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郭成功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119" w:type="dxa"/>
            <w:gridSpan w:val="5"/>
            <w:vAlign w:val="center"/>
          </w:tcPr>
          <w:p>
            <w:pPr>
              <w:rPr>
                <w:color w:val="auto"/>
              </w:rPr>
            </w:pPr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合同编号</w:t>
            </w:r>
            <w:r>
              <w:rPr>
                <w:rFonts w:hint="eastAsia"/>
                <w:color w:val="auto"/>
                <w:sz w:val="20"/>
              </w:rPr>
              <w:t>.</w:t>
            </w:r>
          </w:p>
        </w:tc>
        <w:tc>
          <w:tcPr>
            <w:tcW w:w="3101" w:type="dxa"/>
            <w:gridSpan w:val="4"/>
            <w:vAlign w:val="center"/>
          </w:tcPr>
          <w:p>
            <w:pPr>
              <w:rPr>
                <w:color w:val="auto"/>
                <w:sz w:val="20"/>
              </w:rPr>
            </w:pPr>
            <w:bookmarkStart w:id="6" w:name="合同编号"/>
            <w:r>
              <w:rPr>
                <w:color w:val="auto"/>
                <w:sz w:val="20"/>
              </w:rPr>
              <w:t>0329-2021-QEO-2022</w:t>
            </w:r>
            <w:bookmarkEnd w:id="6"/>
          </w:p>
        </w:tc>
        <w:tc>
          <w:tcPr>
            <w:tcW w:w="1536" w:type="dxa"/>
            <w:gridSpan w:val="3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审核领域</w:t>
            </w:r>
          </w:p>
        </w:tc>
        <w:tc>
          <w:tcPr>
            <w:tcW w:w="4542" w:type="dxa"/>
            <w:gridSpan w:val="9"/>
            <w:vAlign w:val="center"/>
          </w:tcPr>
          <w:p>
            <w:pPr>
              <w:rPr>
                <w:color w:val="auto"/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7"/>
            <w:r>
              <w:rPr>
                <w:color w:val="auto"/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r>
              <w:rPr>
                <w:rFonts w:hint="eastAsia"/>
                <w:color w:val="auto"/>
                <w:spacing w:val="-2"/>
                <w:sz w:val="20"/>
              </w:rPr>
              <w:t>Ec</w:t>
            </w:r>
            <w:r>
              <w:rPr>
                <w:color w:val="auto"/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8"/>
            <w:r>
              <w:rPr>
                <w:color w:val="auto"/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9"/>
            <w:r>
              <w:rPr>
                <w:color w:val="auto"/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审核类型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审核方法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远程审核方式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音频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视频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远程审核资源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网络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智能手机  □台式电脑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审核目的</w:t>
            </w:r>
          </w:p>
        </w:tc>
        <w:tc>
          <w:tcPr>
            <w:tcW w:w="9179" w:type="dxa"/>
            <w:gridSpan w:val="16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审核范围</w:t>
            </w:r>
          </w:p>
        </w:tc>
        <w:tc>
          <w:tcPr>
            <w:tcW w:w="7050" w:type="dxa"/>
            <w:gridSpan w:val="13"/>
            <w:vAlign w:val="center"/>
          </w:tcPr>
          <w:p>
            <w:pPr>
              <w:rPr>
                <w:color w:val="auto"/>
                <w:sz w:val="20"/>
              </w:rPr>
            </w:pPr>
            <w:bookmarkStart w:id="22" w:name="审核范围"/>
            <w:r>
              <w:rPr>
                <w:color w:val="auto"/>
                <w:sz w:val="20"/>
              </w:rPr>
              <w:t>Q：油气田环保技术服务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E：油气田环保技术服务所涉及场所的相关环境管理活动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O：油气田环保技术服务所涉及场所的相关职业健康安全管理活动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专业</w:t>
            </w:r>
          </w:p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color w:val="auto"/>
                <w:sz w:val="20"/>
              </w:rPr>
            </w:pPr>
            <w:bookmarkStart w:id="23" w:name="专业代码"/>
            <w:r>
              <w:rPr>
                <w:color w:val="auto"/>
                <w:sz w:val="20"/>
              </w:rPr>
              <w:t>Q：34.06.00</w:t>
            </w:r>
          </w:p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E：34.06.00</w:t>
            </w:r>
          </w:p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O：34.06.00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审核准则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color w:val="auto"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color w:val="auto"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color w:val="auto"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审核日期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远程审核于2022年06月16日 上午至2022年06月16日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审核语言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lang w:val="de-DE"/>
              </w:rPr>
              <w:t>■</w:t>
            </w:r>
            <w:r>
              <w:rPr>
                <w:rFonts w:hint="eastAsia"/>
                <w:b/>
                <w:color w:val="auto"/>
                <w:sz w:val="20"/>
              </w:rPr>
              <w:t>普通话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英语</w:t>
            </w:r>
            <w:r>
              <w:rPr>
                <w:rFonts w:hint="eastAsia"/>
                <w:color w:val="auto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auto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组内身份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527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注册证书号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组长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冉景洲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女</w:t>
            </w:r>
          </w:p>
        </w:tc>
        <w:tc>
          <w:tcPr>
            <w:tcW w:w="2527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2021-N1OHSMS-1267598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E:34.06.00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O:34.06.00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李林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男</w:t>
            </w:r>
          </w:p>
        </w:tc>
        <w:tc>
          <w:tcPr>
            <w:tcW w:w="2527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2022-N1QMS-2242345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2022-N1EMS-2242345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E:34.06.00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张心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女</w:t>
            </w:r>
          </w:p>
        </w:tc>
        <w:tc>
          <w:tcPr>
            <w:tcW w:w="2527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2021-N1QMS-3207381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Q:34.06.00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组员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袁丁玲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女</w:t>
            </w:r>
          </w:p>
        </w:tc>
        <w:tc>
          <w:tcPr>
            <w:tcW w:w="2527" w:type="dxa"/>
            <w:gridSpan w:val="4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2022-N0QMS-2246892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13666175873 (xianzai)  17396865630(yi fei)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527" w:type="dxa"/>
            <w:gridSpan w:val="4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组内身份</w:t>
            </w:r>
          </w:p>
        </w:tc>
        <w:tc>
          <w:tcPr>
            <w:tcW w:w="1174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7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现工作单位名称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职务或职称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left" w:pos="5854"/>
              </w:tabs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审核组长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71755</wp:posOffset>
                  </wp:positionV>
                  <wp:extent cx="610235" cy="307340"/>
                  <wp:effectExtent l="0" t="0" r="12065" b="10160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审核方案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管理人员</w:t>
            </w:r>
          </w:p>
        </w:tc>
        <w:tc>
          <w:tcPr>
            <w:tcW w:w="1891" w:type="dxa"/>
            <w:gridSpan w:val="4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bookmarkStart w:id="31" w:name="审核派遣人"/>
            <w:r>
              <w:rPr>
                <w:color w:val="auto"/>
                <w:sz w:val="21"/>
                <w:szCs w:val="21"/>
              </w:rPr>
              <w:t>李永忠</w:t>
            </w:r>
            <w:bookmarkEnd w:id="31"/>
          </w:p>
        </w:tc>
        <w:tc>
          <w:tcPr>
            <w:tcW w:w="1482" w:type="dxa"/>
            <w:gridSpan w:val="2"/>
            <w:vMerge w:val="restart"/>
            <w:vAlign w:val="center"/>
          </w:tcPr>
          <w:p>
            <w:pPr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受审核方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签字及公章</w:t>
            </w:r>
          </w:p>
        </w:tc>
        <w:tc>
          <w:tcPr>
            <w:tcW w:w="2451" w:type="dxa"/>
            <w:gridSpan w:val="5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联系电话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18983000183</w:t>
            </w:r>
          </w:p>
        </w:tc>
        <w:tc>
          <w:tcPr>
            <w:tcW w:w="1245" w:type="dxa"/>
            <w:gridSpan w:val="2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891" w:type="dxa"/>
            <w:gridSpan w:val="4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451" w:type="dxa"/>
            <w:gridSpan w:val="5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日期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spacing w:line="360" w:lineRule="auto"/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2022年06月1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color w:val="auto"/>
                <w:sz w:val="20"/>
              </w:rPr>
              <w:t>日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日期</w:t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2022年06月1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color w:val="auto"/>
                <w:sz w:val="20"/>
              </w:rPr>
              <w:t>日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日期</w:t>
            </w:r>
          </w:p>
        </w:tc>
        <w:tc>
          <w:tcPr>
            <w:tcW w:w="2451" w:type="dxa"/>
            <w:gridSpan w:val="5"/>
            <w:vAlign w:val="center"/>
          </w:tcPr>
          <w:p>
            <w:pPr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2022年06月1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color w:val="auto"/>
                <w:sz w:val="20"/>
              </w:rPr>
              <w:t>日</w:t>
            </w:r>
          </w:p>
        </w:tc>
      </w:tr>
    </w:tbl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rFonts w:hint="eastAsia"/>
          <w:color w:val="auto"/>
          <w:lang w:eastAsia="zh-CN"/>
        </w:rPr>
      </w:pPr>
    </w:p>
    <w:p>
      <w:pPr>
        <w:pStyle w:val="2"/>
        <w:rPr>
          <w:rFonts w:hint="eastAsia"/>
          <w:color w:val="auto"/>
          <w:lang w:eastAsia="zh-CN"/>
        </w:rPr>
      </w:pPr>
    </w:p>
    <w:p>
      <w:pPr>
        <w:pStyle w:val="2"/>
        <w:rPr>
          <w:rFonts w:hint="eastAsia"/>
          <w:color w:val="auto"/>
          <w:lang w:eastAsia="zh-CN"/>
        </w:rPr>
      </w:pPr>
    </w:p>
    <w:p>
      <w:pPr>
        <w:pStyle w:val="2"/>
        <w:rPr>
          <w:rFonts w:hint="eastAsia"/>
          <w:color w:val="auto"/>
          <w:lang w:eastAsia="zh-CN"/>
        </w:rPr>
      </w:pPr>
    </w:p>
    <w:p>
      <w:pPr>
        <w:pStyle w:val="2"/>
        <w:rPr>
          <w:rFonts w:hint="eastAsia"/>
          <w:color w:val="auto"/>
          <w:lang w:eastAsia="zh-CN"/>
        </w:rPr>
      </w:pPr>
    </w:p>
    <w:p>
      <w:pPr>
        <w:pStyle w:val="2"/>
        <w:rPr>
          <w:rFonts w:hint="eastAsia"/>
          <w:color w:val="auto"/>
          <w:lang w:eastAsia="zh-CN"/>
        </w:rPr>
      </w:pPr>
    </w:p>
    <w:tbl>
      <w:tblPr>
        <w:tblStyle w:val="6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400"/>
        <w:gridCol w:w="936"/>
        <w:gridCol w:w="6444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36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9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4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16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38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微信视频会议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6" w:hRule="atLeast"/>
          <w:jc w:val="center"/>
        </w:trPr>
        <w:tc>
          <w:tcPr>
            <w:tcW w:w="5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240" w:lineRule="auto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240" w:lineRule="auto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6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总则；9.1.1监测、分析和评价总则；9.2内部审核；9.3管理评审；10.1改进 总则；10.3持续改进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ascii="宋体" w:hAnsi="宋体" w:cs="新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9.2内部审核；9.3管理评审；10.1改进 总则；10.3持续改进。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李林、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de-DE" w:eastAsia="zh-CN"/>
              </w:rPr>
              <w:t>袁丁玲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实习Q（微信、电话）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5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6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de-DE" w:eastAsia="zh-CN"/>
              </w:rPr>
              <w:t>OHSMS：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;5.1领导作用与承诺;5.2方针;5.3组织的角色、职责和权限；5.4工作人员的协商和参与；6.1应对风险和机遇的措施6.1.4措施的策划；6.2目标及其实现的策划；7.1资源；9.1监视、测量、分析和评价；9.2内部审核；9.3管理评审；10.1事件、不符合和纠正措施；10.2持续改进。范围的确认、资质的确认、法律法规执行情况、质量抽查及顾客投诉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标准/规范/法规的执行情况、上次审核不符合项的验证（综合部7.5条款）、认证证书、标志的使用情况、投诉或事故、监督抽查情况、体系变动。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冉景洲（微信、电话）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5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240" w:lineRule="auto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综合部（含财务）</w:t>
            </w:r>
          </w:p>
        </w:tc>
        <w:tc>
          <w:tcPr>
            <w:tcW w:w="6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QMS：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5.3组织的角色、职责和权限；6.2质量目标及其实现的策划；7.5文件化信息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不符合项的验证）；8.4外部提供供方的控制；10.2不符合和纠正措施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张心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5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综合部（含财务）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EMS：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5.3组织的角色、职责和权限；6.1.2环境因素；6.1.3合规义务；6.2目标及其达成的策划；7.5文件化信息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不符合项的验证）；8.1运行策划和控制；8.2应急准备和响应；9.1监视、测量、分析与评估；9.1.2符合性评估；10.2不符合和纠正措施；10.3持续改进/EMS运行控制相关财务支出证据。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de-DE" w:eastAsia="zh-CN"/>
              </w:rPr>
              <w:t>OHSMS：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5.3组织的角色、职责和权限；6.1.2危险源辨识和职业安全风险评价；6.1.3法律法规要求和其他要求；6.2目标及其实现的策划；7.5文件化信息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不符合项的验证）；8.1运行策划和控制；8.2应急准备和响应；9.1监视、测量、分析和评价；9.1.2法律法规要求和其他要求的合规性评价；10.1事件、不符合和纠正措施；10.2持续改进/OHSMS运行控制财务支出证据。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845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12:00-12:30                    午餐时间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5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936" w:type="dxa"/>
          </w:tcPr>
          <w:p>
            <w:pPr>
              <w:spacing w:line="240" w:lineRule="auto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市场部</w:t>
            </w:r>
          </w:p>
        </w:tc>
        <w:tc>
          <w:tcPr>
            <w:tcW w:w="6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QMS：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5.3组织的角色、职责和权限；6.2质量目标及其实现的策划；8.2产品和服务的要求；9.1.2顾客满意；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EMS：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5.3组织的角色、职责和权限；6.2目标及其达成的策划；6.1.2环境因素；8.1运行策划和控制；8.2应急准备和响应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李林、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de-DE" w:eastAsia="zh-CN"/>
              </w:rPr>
              <w:t>袁丁玲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实习Q（微信、电话）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5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12:30-13:30</w:t>
            </w:r>
          </w:p>
        </w:tc>
        <w:tc>
          <w:tcPr>
            <w:tcW w:w="936" w:type="dxa"/>
          </w:tcPr>
          <w:p>
            <w:pPr>
              <w:spacing w:line="240" w:lineRule="auto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市场部</w:t>
            </w:r>
          </w:p>
        </w:tc>
        <w:tc>
          <w:tcPr>
            <w:tcW w:w="6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de-DE" w:eastAsia="zh-CN"/>
              </w:rPr>
              <w:t>OHSMS：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5.3组织的角色、职责和权限；6.1.2危险源辨识和职业安全风险评价；6.2目标及其实现的策划；8.1运行策划和控制；8.2应急准备和响应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5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936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技术部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(含技术服务临时场所)</w:t>
            </w:r>
          </w:p>
        </w:tc>
        <w:tc>
          <w:tcPr>
            <w:tcW w:w="644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QMS：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  <w:t>7.1.5监视和测量资源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  <w:t>8.1运行策划和控制；8.3设计开发控制；8.5.1生产和服务提供的控制；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8.5.2标识和可追溯性；8.5.3顾客或外部供方的财产；8.5.4防护；8.5.5交付后的活动；8.5.6更改控制；</w:t>
            </w: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</w:rPr>
              <w:t>8.6产品和服务放行；8.7不合格输出的控制；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张心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  <w:jc w:val="center"/>
        </w:trPr>
        <w:tc>
          <w:tcPr>
            <w:tcW w:w="5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13:30-16:30</w:t>
            </w:r>
          </w:p>
        </w:tc>
        <w:tc>
          <w:tcPr>
            <w:tcW w:w="936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技术部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(含技术服务临时场所)</w:t>
            </w:r>
          </w:p>
        </w:tc>
        <w:tc>
          <w:tcPr>
            <w:tcW w:w="6444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color w:val="auto"/>
                <w:sz w:val="18"/>
                <w:szCs w:val="18"/>
                <w:lang w:eastAsia="zh-CN"/>
              </w:rPr>
              <w:t>EMS：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</w:rPr>
              <w:t>5.3组织的角色、职责和权限；6.2目标及其达成的策划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；6.1.2环境因素；8.1运行策划和控制；8.2应急准备和响应；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b w:val="0"/>
                <w:bCs w:val="0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de-DE" w:eastAsia="zh-CN"/>
              </w:rPr>
              <w:t>OHSMS：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9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738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审核组内部沟通；与受审核方领导层沟通；末次会议（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微信视频会议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rPr>
          <w:color w:val="auto"/>
        </w:rPr>
      </w:pPr>
    </w:p>
    <w:p>
      <w:pPr>
        <w:spacing w:line="300" w:lineRule="exact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A0525A8"/>
    <w:rsid w:val="1C022351"/>
    <w:rsid w:val="1E2113E4"/>
    <w:rsid w:val="200B7CB5"/>
    <w:rsid w:val="214635F1"/>
    <w:rsid w:val="243D3FE8"/>
    <w:rsid w:val="315736D8"/>
    <w:rsid w:val="3CF53810"/>
    <w:rsid w:val="44EA06CE"/>
    <w:rsid w:val="45E32269"/>
    <w:rsid w:val="48677971"/>
    <w:rsid w:val="53AF2DC7"/>
    <w:rsid w:val="63F066EE"/>
    <w:rsid w:val="77D04AE9"/>
    <w:rsid w:val="78C44E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2652</Words>
  <Characters>3780</Characters>
  <Lines>37</Lines>
  <Paragraphs>10</Paragraphs>
  <TotalTime>0</TotalTime>
  <ScaleCrop>false</ScaleCrop>
  <LinksUpToDate>false</LinksUpToDate>
  <CharactersWithSpaces>3866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2022-06-16T01:54:18Z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2052-11.1.0.11805</vt:lpwstr>
  </property>
</Properties>
</file>