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>高璐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罗建群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2020.10.19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:2020.10.19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西安华扬家具有限公司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E685B38"/>
    <w:rsid w:val="205C529D"/>
    <w:rsid w:val="266017C3"/>
    <w:rsid w:val="2B9D11CD"/>
    <w:rsid w:val="2EC51CBB"/>
    <w:rsid w:val="38F50A15"/>
    <w:rsid w:val="39C32990"/>
    <w:rsid w:val="3BEC51F2"/>
    <w:rsid w:val="43CB7BBE"/>
    <w:rsid w:val="454E24D2"/>
    <w:rsid w:val="4852129F"/>
    <w:rsid w:val="50E4321F"/>
    <w:rsid w:val="51733838"/>
    <w:rsid w:val="58707994"/>
    <w:rsid w:val="58FE7F48"/>
    <w:rsid w:val="59586328"/>
    <w:rsid w:val="5D33672D"/>
    <w:rsid w:val="66110EF4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1</TotalTime>
  <ScaleCrop>false</ScaleCrop>
  <LinksUpToDate>false</LinksUpToDate>
  <CharactersWithSpaces>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Administrator</cp:lastModifiedBy>
  <dcterms:modified xsi:type="dcterms:W3CDTF">2021-05-18T09:44:07Z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F1AFC36286C44FB69DD74B31660B48D6</vt:lpwstr>
  </property>
</Properties>
</file>