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default" w:ascii="MS PGothic" w:hAnsi="MS PGothic"/>
          <w:sz w:val="32"/>
        </w:rPr>
        <w:t xml:space="preserve"> </w:t>
      </w:r>
      <w:r>
        <w:rPr>
          <w:rFonts w:hint="eastAsia" w:ascii="宋体" w:hAnsi="宋体"/>
          <w:sz w:val="32"/>
          <w:u w:val="single"/>
        </w:rPr>
        <w:t>西安国仪测控股份有限公司</w:t>
      </w:r>
      <w:bookmarkEnd w:id="1"/>
    </w:p>
    <w:p>
      <w:pPr>
        <w:spacing w:line="360" w:lineRule="auto"/>
        <w:jc w:val="left"/>
        <w:rPr>
          <w:rFonts w:hint="default"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default" w:ascii="宋体" w:hAnsi="宋体"/>
          <w:sz w:val="32"/>
          <w:u w:val="single"/>
        </w:rPr>
        <w:t xml:space="preserve">    </w:t>
      </w:r>
      <w:r>
        <w:rPr>
          <w:rFonts w:hint="eastAsia" w:ascii="宋体" w:hAnsi="宋体"/>
          <w:sz w:val="32"/>
          <w:u w:val="single"/>
        </w:rPr>
        <w:t>0066-2020-2022</w:t>
      </w:r>
      <w:bookmarkEnd w:id="2"/>
      <w:r>
        <w:rPr>
          <w:rFonts w:hint="default" w:ascii="宋体" w:hAnsi="宋体"/>
          <w:sz w:val="32"/>
          <w:u w:val="single"/>
        </w:rPr>
        <w:t xml:space="preserve">     </w:t>
      </w:r>
    </w:p>
    <w:p>
      <w:pPr>
        <w:spacing w:line="360" w:lineRule="auto"/>
        <w:jc w:val="left"/>
        <w:rPr>
          <w:rFonts w:hint="default" w:ascii="宋体" w:hAnsi="宋体"/>
          <w:sz w:val="32"/>
          <w:u w:val="single"/>
        </w:rPr>
      </w:pPr>
      <w:r>
        <w:rPr>
          <w:rFonts w:hint="eastAsia" w:ascii="宋体" w:hAnsi="宋体"/>
          <w:spacing w:val="80"/>
          <w:sz w:val="32"/>
        </w:rPr>
        <w:t>审核类型</w:t>
      </w:r>
      <w:r>
        <w:rPr>
          <w:rFonts w:hint="eastAsia" w:ascii="MS PGothic" w:hAnsi="MS PGothic"/>
          <w:sz w:val="32"/>
        </w:rPr>
        <w:t>：</w:t>
      </w:r>
      <w:r>
        <w:rPr>
          <w:rFonts w:hint="default" w:ascii="MS PGothic" w:hAnsi="MS PGothic"/>
          <w:sz w:val="32"/>
          <w:u w:val="single"/>
        </w:rPr>
        <w:t xml:space="preserve">   </w:t>
      </w:r>
      <w:r>
        <w:rPr>
          <w:rFonts w:hint="default" w:ascii="宋体" w:hAnsi="宋体"/>
          <w:sz w:val="32"/>
          <w:u w:val="single"/>
        </w:rPr>
        <w:t>2022</w:t>
      </w:r>
      <w:r>
        <w:rPr>
          <w:rFonts w:hint="eastAsia" w:ascii="宋体" w:hAnsi="宋体"/>
          <w:sz w:val="32"/>
          <w:u w:val="single"/>
        </w:rPr>
        <w:t>年度监督审核</w:t>
      </w:r>
      <w:r>
        <w:rPr>
          <w:rFonts w:hint="default" w:ascii="宋体" w:hAnsi="宋体"/>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0066-2020-2022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727"/>
        <w:gridCol w:w="1970"/>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2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西安国仪测控股份有限公司</w:t>
            </w:r>
            <w:bookmarkEnd w:id="4"/>
          </w:p>
        </w:tc>
        <w:tc>
          <w:tcPr>
            <w:tcW w:w="19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93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孟随成</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2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ISC-2020-0706</w:t>
            </w:r>
            <w:bookmarkEnd w:id="6"/>
          </w:p>
        </w:tc>
        <w:tc>
          <w:tcPr>
            <w:tcW w:w="19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93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2025-05-11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27"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9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939" w:type="dxa"/>
          </w:tcPr>
          <w:p>
            <w:pPr>
              <w:spacing w:line="360" w:lineRule="auto"/>
              <w:jc w:val="left"/>
              <w:rPr>
                <w:rFonts w:hint="eastAsia" w:ascii="Times New Roman" w:hAnsi="Times New Roman" w:eastAsia="新宋体" w:cs="Times New Roman"/>
                <w:color w:val="000000" w:themeColor="text1"/>
                <w:sz w:val="21"/>
                <w:szCs w:val="21"/>
                <w:lang w:val="en-US" w:eastAsia="zh-Hans"/>
              </w:rPr>
            </w:pPr>
            <w:bookmarkStart w:id="9" w:name="审核日期"/>
            <w:r>
              <w:rPr>
                <w:rFonts w:hint="eastAsia" w:ascii="宋体" w:hAnsi="宋体" w:cs="宋体"/>
                <w:spacing w:val="-20"/>
              </w:rPr>
              <w:t>2</w:t>
            </w:r>
            <w:r>
              <w:rPr>
                <w:rFonts w:hint="eastAsia" w:ascii="Times New Roman" w:hAnsi="Times New Roman" w:eastAsia="新宋体" w:cs="Times New Roman"/>
                <w:color w:val="000000" w:themeColor="text1"/>
                <w:sz w:val="21"/>
                <w:szCs w:val="21"/>
                <w:lang w:val="en-US" w:eastAsia="zh-Hans"/>
              </w:rPr>
              <w:t>022年06月16日 上午</w:t>
            </w:r>
          </w:p>
          <w:p>
            <w:pPr>
              <w:spacing w:line="360" w:lineRule="auto"/>
              <w:jc w:val="left"/>
              <w:rPr>
                <w:rFonts w:cs="宋体" w:asciiTheme="minorEastAsia" w:hAnsiTheme="minorEastAsia"/>
                <w:kern w:val="0"/>
                <w:szCs w:val="21"/>
              </w:rPr>
            </w:pPr>
            <w:r>
              <w:rPr>
                <w:rFonts w:hint="eastAsia" w:ascii="Times New Roman" w:hAnsi="Times New Roman" w:eastAsia="新宋体" w:cs="Times New Roman"/>
                <w:color w:val="000000" w:themeColor="text1"/>
                <w:sz w:val="21"/>
                <w:szCs w:val="21"/>
                <w:lang w:val="en-US" w:eastAsia="zh-Hans"/>
              </w:rPr>
              <w:t>至2022年06月17日 下午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584"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27" w:type="dxa"/>
          </w:tcPr>
          <w:p>
            <w:pPr>
              <w:tabs>
                <w:tab w:val="left" w:pos="880"/>
              </w:tabs>
              <w:autoSpaceDE w:val="0"/>
              <w:autoSpaceDN w:val="0"/>
              <w:adjustRightInd w:val="0"/>
              <w:spacing w:before="35" w:line="276" w:lineRule="auto"/>
              <w:ind w:right="161" w:firstLine="840" w:firstLineChars="400"/>
              <w:rPr>
                <w:rFonts w:hint="eastAsia" w:cs="宋体" w:asciiTheme="minorEastAsia" w:hAnsiTheme="minorEastAsia"/>
                <w:kern w:val="0"/>
                <w:szCs w:val="21"/>
                <w:lang w:val="en-US" w:eastAsia="zh-Hans"/>
              </w:rPr>
            </w:pPr>
            <w:r>
              <w:rPr>
                <w:rFonts w:hint="eastAsia" w:cs="宋体" w:asciiTheme="minorEastAsia" w:hAnsiTheme="minorEastAsia"/>
                <w:kern w:val="0"/>
                <w:szCs w:val="21"/>
                <w:lang w:val="en-US" w:eastAsia="zh-Hans"/>
              </w:rPr>
              <w:t>于养奇</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kern w:val="0"/>
                <w:szCs w:val="21"/>
              </w:rPr>
              <w:t>2019-M1MMS-1274600</w:t>
            </w:r>
          </w:p>
        </w:tc>
        <w:tc>
          <w:tcPr>
            <w:tcW w:w="19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939" w:type="dxa"/>
          </w:tcPr>
          <w:p>
            <w:pPr>
              <w:spacing w:line="360" w:lineRule="auto"/>
              <w:jc w:val="left"/>
              <w:rPr>
                <w:rFonts w:cs="宋体" w:asciiTheme="minorEastAsia" w:hAnsiTheme="minorEastAsia"/>
                <w:kern w:val="0"/>
                <w:szCs w:val="21"/>
              </w:rPr>
            </w:pPr>
            <w:r>
              <w:rPr>
                <w:rFonts w:hint="eastAsia" w:ascii="Times New Roman" w:hAnsi="Times New Roman" w:eastAsia="新宋体" w:cs="Times New Roman"/>
                <w:color w:val="000000" w:themeColor="text1"/>
                <w:sz w:val="21"/>
                <w:szCs w:val="21"/>
              </w:rPr>
              <w:t>管理层</w:t>
            </w:r>
            <w:r>
              <w:rPr>
                <w:rFonts w:hint="default" w:ascii="Times New Roman" w:hAnsi="Times New Roman" w:eastAsia="新宋体" w:cs="Times New Roman"/>
                <w:color w:val="000000" w:themeColor="text1"/>
                <w:sz w:val="21"/>
                <w:szCs w:val="21"/>
              </w:rPr>
              <w:t>，</w:t>
            </w:r>
            <w:r>
              <w:rPr>
                <w:rFonts w:hint="eastAsia" w:ascii="Times New Roman" w:hAnsi="Times New Roman" w:eastAsia="新宋体" w:cs="Times New Roman"/>
                <w:color w:val="000000" w:themeColor="text1"/>
                <w:sz w:val="21"/>
                <w:szCs w:val="21"/>
                <w:lang w:val="en-US" w:eastAsia="zh-Hans"/>
              </w:rPr>
              <w:t>企管部</w:t>
            </w:r>
            <w:r>
              <w:rPr>
                <w:rFonts w:hint="default" w:ascii="Times New Roman" w:hAnsi="Times New Roman" w:eastAsia="新宋体" w:cs="Times New Roman"/>
                <w:color w:val="000000" w:themeColor="text1"/>
                <w:sz w:val="21"/>
                <w:szCs w:val="21"/>
                <w:lang w:eastAsia="zh-Hans"/>
              </w:rPr>
              <w:t>，</w:t>
            </w:r>
            <w:r>
              <w:rPr>
                <w:rFonts w:hint="eastAsia" w:ascii="Times New Roman" w:hAnsi="Times New Roman" w:eastAsia="新宋体" w:cs="Times New Roman"/>
                <w:color w:val="000000" w:themeColor="text1"/>
                <w:sz w:val="21"/>
                <w:szCs w:val="21"/>
                <w:lang w:val="en-US" w:eastAsia="zh-Hans"/>
              </w:rPr>
              <w:t>品质部</w:t>
            </w:r>
            <w:r>
              <w:rPr>
                <w:rFonts w:hint="default" w:ascii="Times New Roman" w:hAnsi="Times New Roman" w:eastAsia="新宋体" w:cs="Times New Roman"/>
                <w:color w:val="000000" w:themeColor="text1"/>
                <w:sz w:val="21"/>
                <w:szCs w:val="21"/>
                <w:lang w:eastAsia="zh-Hans"/>
              </w:rPr>
              <w:t>，</w:t>
            </w:r>
            <w:r>
              <w:rPr>
                <w:rFonts w:hint="eastAsia" w:ascii="Times New Roman" w:hAnsi="Times New Roman" w:eastAsia="新宋体" w:cs="Times New Roman"/>
                <w:color w:val="000000" w:themeColor="text1"/>
                <w:sz w:val="21"/>
                <w:szCs w:val="21"/>
                <w:lang w:val="en-US" w:eastAsia="zh-Hans"/>
              </w:rPr>
              <w:t>智能装备事业部</w:t>
            </w:r>
            <w:r>
              <w:rPr>
                <w:rFonts w:hint="default" w:ascii="Times New Roman" w:hAnsi="Times New Roman" w:eastAsia="新宋体" w:cs="Times New Roman"/>
                <w:color w:val="000000" w:themeColor="text1"/>
                <w:sz w:val="21"/>
                <w:szCs w:val="21"/>
                <w:lang w:eastAsia="zh-Hans"/>
              </w:rPr>
              <w:t>，</w:t>
            </w:r>
            <w:r>
              <w:rPr>
                <w:rFonts w:hint="eastAsia" w:ascii="Times New Roman" w:hAnsi="Times New Roman" w:eastAsia="新宋体" w:cs="Times New Roman"/>
                <w:color w:val="000000" w:themeColor="text1"/>
                <w:sz w:val="21"/>
                <w:szCs w:val="21"/>
                <w:lang w:val="en-US" w:eastAsia="zh-Hans"/>
              </w:rPr>
              <w:t>研究所</w:t>
            </w:r>
            <w:r>
              <w:rPr>
                <w:rFonts w:hint="default" w:ascii="Times New Roman" w:hAnsi="Times New Roman" w:eastAsia="新宋体" w:cs="Times New Roman"/>
                <w:color w:val="000000" w:themeColor="text1"/>
                <w:sz w:val="21"/>
                <w:szCs w:val="21"/>
                <w:lang w:eastAsia="zh-Hans"/>
              </w:rPr>
              <w:t>，</w:t>
            </w:r>
            <w:r>
              <w:rPr>
                <w:rFonts w:hint="eastAsia" w:ascii="Times New Roman" w:hAnsi="Times New Roman" w:eastAsia="新宋体" w:cs="Times New Roman"/>
                <w:color w:val="000000" w:themeColor="text1"/>
                <w:sz w:val="21"/>
                <w:szCs w:val="21"/>
                <w:lang w:val="en-US" w:eastAsia="zh-Hans"/>
              </w:rPr>
              <w:t>营销中心</w:t>
            </w:r>
            <w:r>
              <w:rPr>
                <w:rFonts w:hint="default" w:ascii="Times New Roman" w:hAnsi="Times New Roman" w:eastAsia="新宋体" w:cs="Times New Roman"/>
                <w:color w:val="000000" w:themeColor="text1"/>
                <w:sz w:val="21"/>
                <w:szCs w:val="21"/>
                <w:lang w:eastAsia="zh-Hans"/>
              </w:rPr>
              <w:t>，</w:t>
            </w:r>
            <w:r>
              <w:rPr>
                <w:rFonts w:hint="eastAsia" w:ascii="Times New Roman" w:hAnsi="Times New Roman" w:eastAsia="新宋体" w:cs="Times New Roman"/>
                <w:color w:val="000000" w:themeColor="text1"/>
                <w:sz w:val="21"/>
                <w:szCs w:val="21"/>
                <w:lang w:val="en-US" w:eastAsia="zh-Hans"/>
              </w:rPr>
              <w:t>制造中心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20</w:t>
      </w:r>
      <w:r>
        <w:rPr>
          <w:rFonts w:hint="default" w:cs="宋体" w:asciiTheme="minorEastAsia" w:hAnsiTheme="minorEastAsia"/>
          <w:bCs/>
          <w:kern w:val="0"/>
          <w:szCs w:val="21"/>
        </w:rPr>
        <w:t>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w:t>
      </w:r>
      <w:r>
        <w:rPr>
          <w:rFonts w:hint="default" w:cs="宋体" w:asciiTheme="minorEastAsia" w:hAnsiTheme="minorEastAsia"/>
          <w:bCs/>
          <w:kern w:val="0"/>
          <w:szCs w:val="21"/>
        </w:rPr>
        <w:t>4</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2.内部审核和管理评审的情况：</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2.1内审情况：公司于202</w:t>
      </w:r>
      <w:r>
        <w:rPr>
          <w:rFonts w:hint="default" w:cs="宋体" w:asciiTheme="minorEastAsia" w:hAnsiTheme="minorEastAsia"/>
          <w:bCs/>
          <w:kern w:val="0"/>
          <w:szCs w:val="21"/>
        </w:rPr>
        <w:t>2</w:t>
      </w:r>
      <w:r>
        <w:rPr>
          <w:rFonts w:hint="eastAsia" w:cs="宋体" w:asciiTheme="minorEastAsia" w:hAnsiTheme="minorEastAsia"/>
          <w:bCs/>
          <w:kern w:val="0"/>
          <w:szCs w:val="21"/>
        </w:rPr>
        <w:t>年</w:t>
      </w:r>
      <w:r>
        <w:rPr>
          <w:rFonts w:hint="default" w:cs="宋体" w:asciiTheme="minorEastAsia" w:hAnsiTheme="minorEastAsia"/>
          <w:bCs/>
          <w:kern w:val="0"/>
          <w:szCs w:val="21"/>
        </w:rPr>
        <w:t>4</w:t>
      </w:r>
      <w:r>
        <w:rPr>
          <w:rFonts w:hint="eastAsia" w:cs="宋体" w:asciiTheme="minorEastAsia" w:hAnsiTheme="minorEastAsia"/>
          <w:bCs/>
          <w:kern w:val="0"/>
          <w:szCs w:val="21"/>
        </w:rPr>
        <w:t>月</w:t>
      </w:r>
      <w:r>
        <w:rPr>
          <w:rFonts w:hint="default" w:cs="宋体" w:asciiTheme="minorEastAsia" w:hAnsiTheme="minorEastAsia"/>
          <w:bCs/>
          <w:kern w:val="0"/>
          <w:szCs w:val="21"/>
        </w:rPr>
        <w:t>10</w:t>
      </w:r>
      <w:r>
        <w:rPr>
          <w:rFonts w:hint="eastAsia" w:cs="宋体" w:asciiTheme="minorEastAsia" w:hAnsiTheme="minorEastAsia"/>
          <w:bCs/>
          <w:kern w:val="0"/>
          <w:szCs w:val="21"/>
        </w:rPr>
        <w:t>日组织了公司测量管理体系，对公司</w:t>
      </w:r>
      <w:r>
        <w:rPr>
          <w:rFonts w:hint="default" w:cs="宋体" w:asciiTheme="minorEastAsia" w:hAnsiTheme="minorEastAsia"/>
          <w:bCs/>
          <w:kern w:val="0"/>
          <w:szCs w:val="21"/>
        </w:rPr>
        <w:t>7</w:t>
      </w:r>
      <w:r>
        <w:rPr>
          <w:rFonts w:hint="eastAsia" w:cs="宋体" w:asciiTheme="minorEastAsia" w:hAnsiTheme="minorEastAsia"/>
          <w:bCs/>
          <w:kern w:val="0"/>
          <w:szCs w:val="21"/>
        </w:rPr>
        <w:t>个部门进行了全要素的审核，共开出了</w:t>
      </w:r>
      <w:r>
        <w:rPr>
          <w:rFonts w:hint="default" w:cs="宋体" w:asciiTheme="minorEastAsia" w:hAnsiTheme="minorEastAsia"/>
          <w:bCs/>
          <w:kern w:val="0"/>
          <w:szCs w:val="21"/>
        </w:rPr>
        <w:t>2</w:t>
      </w:r>
      <w:r>
        <w:rPr>
          <w:rFonts w:hint="eastAsia" w:cs="宋体" w:asciiTheme="minorEastAsia" w:hAnsiTheme="minorEastAsia"/>
          <w:bCs/>
          <w:kern w:val="0"/>
          <w:szCs w:val="21"/>
        </w:rPr>
        <w:t>不符合项，于</w:t>
      </w:r>
      <w:r>
        <w:rPr>
          <w:rFonts w:hint="default" w:cs="宋体" w:asciiTheme="minorEastAsia" w:hAnsiTheme="minorEastAsia"/>
          <w:bCs/>
          <w:kern w:val="0"/>
          <w:szCs w:val="21"/>
        </w:rPr>
        <w:t>4</w:t>
      </w:r>
      <w:r>
        <w:rPr>
          <w:rFonts w:hint="eastAsia" w:cs="宋体" w:asciiTheme="minorEastAsia" w:hAnsiTheme="minorEastAsia"/>
          <w:bCs/>
          <w:kern w:val="0"/>
          <w:szCs w:val="21"/>
        </w:rPr>
        <w:t>月</w:t>
      </w:r>
      <w:r>
        <w:rPr>
          <w:rFonts w:hint="default" w:cs="宋体" w:asciiTheme="minorEastAsia" w:hAnsiTheme="minorEastAsia"/>
          <w:bCs/>
          <w:kern w:val="0"/>
          <w:szCs w:val="21"/>
        </w:rPr>
        <w:t>12</w:t>
      </w:r>
      <w:r>
        <w:rPr>
          <w:rFonts w:hint="eastAsia" w:cs="宋体" w:asciiTheme="minorEastAsia" w:hAnsiTheme="minorEastAsia"/>
          <w:bCs/>
          <w:kern w:val="0"/>
          <w:szCs w:val="21"/>
        </w:rPr>
        <w:t>日完成整改。</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2.2管理评审情况：企业于20</w:t>
      </w:r>
      <w:r>
        <w:rPr>
          <w:rFonts w:hint="default" w:cs="宋体" w:asciiTheme="minorEastAsia" w:hAnsiTheme="minorEastAsia"/>
          <w:bCs/>
          <w:kern w:val="0"/>
          <w:szCs w:val="21"/>
        </w:rPr>
        <w:t>22</w:t>
      </w:r>
      <w:r>
        <w:rPr>
          <w:rFonts w:hint="eastAsia" w:cs="宋体" w:asciiTheme="minorEastAsia" w:hAnsiTheme="minorEastAsia"/>
          <w:bCs/>
          <w:kern w:val="0"/>
          <w:szCs w:val="21"/>
        </w:rPr>
        <w:t>年</w:t>
      </w:r>
      <w:r>
        <w:rPr>
          <w:rFonts w:hint="default" w:cs="宋体" w:asciiTheme="minorEastAsia" w:hAnsiTheme="minorEastAsia"/>
          <w:bCs/>
          <w:kern w:val="0"/>
          <w:szCs w:val="21"/>
        </w:rPr>
        <w:t>4</w:t>
      </w:r>
      <w:r>
        <w:rPr>
          <w:rFonts w:hint="eastAsia" w:cs="宋体" w:asciiTheme="minorEastAsia" w:hAnsiTheme="minorEastAsia"/>
          <w:bCs/>
          <w:kern w:val="0"/>
          <w:szCs w:val="21"/>
        </w:rPr>
        <w:t>月</w:t>
      </w:r>
      <w:r>
        <w:rPr>
          <w:rFonts w:hint="default" w:cs="宋体" w:asciiTheme="minorEastAsia" w:hAnsiTheme="minorEastAsia"/>
          <w:bCs/>
          <w:kern w:val="0"/>
          <w:szCs w:val="21"/>
        </w:rPr>
        <w:t>26</w:t>
      </w:r>
      <w:r>
        <w:rPr>
          <w:rFonts w:hint="eastAsia" w:cs="宋体" w:asciiTheme="minorEastAsia" w:hAnsiTheme="minorEastAsia"/>
          <w:bCs/>
          <w:kern w:val="0"/>
          <w:szCs w:val="21"/>
        </w:rPr>
        <w:t>日开展了</w:t>
      </w:r>
      <w:r>
        <w:rPr>
          <w:rFonts w:hint="eastAsia" w:cs="宋体" w:asciiTheme="minorEastAsia" w:hAnsiTheme="minorEastAsia"/>
          <w:bCs/>
          <w:kern w:val="0"/>
          <w:szCs w:val="21"/>
          <w:lang w:val="en-US" w:eastAsia="zh-Hans"/>
        </w:rPr>
        <w:t>体</w:t>
      </w:r>
      <w:r>
        <w:rPr>
          <w:rFonts w:hint="eastAsia" w:cs="宋体" w:asciiTheme="minorEastAsia" w:hAnsiTheme="minorEastAsia"/>
          <w:bCs/>
          <w:kern w:val="0"/>
          <w:szCs w:val="21"/>
        </w:rPr>
        <w:t>系管理评审，会议由公司总经理</w:t>
      </w:r>
      <w:r>
        <w:rPr>
          <w:rFonts w:hint="eastAsia" w:cs="宋体" w:asciiTheme="minorEastAsia" w:hAnsiTheme="minorEastAsia"/>
          <w:bCs/>
          <w:kern w:val="0"/>
          <w:szCs w:val="21"/>
          <w:lang w:val="en-US" w:eastAsia="zh-Hans"/>
        </w:rPr>
        <w:t>黄学辉</w:t>
      </w:r>
      <w:r>
        <w:rPr>
          <w:rFonts w:hint="eastAsia" w:cs="宋体" w:asciiTheme="minorEastAsia" w:hAnsiTheme="minorEastAsia"/>
          <w:bCs/>
          <w:kern w:val="0"/>
          <w:szCs w:val="21"/>
        </w:rPr>
        <w:t>主持，由管理者代表</w:t>
      </w:r>
      <w:r>
        <w:rPr>
          <w:rFonts w:hint="eastAsia" w:cs="宋体" w:asciiTheme="minorEastAsia" w:hAnsiTheme="minorEastAsia"/>
          <w:bCs/>
          <w:kern w:val="0"/>
          <w:szCs w:val="21"/>
          <w:lang w:val="en-US" w:eastAsia="zh-Hans"/>
        </w:rPr>
        <w:t>孟随成</w:t>
      </w:r>
      <w:r>
        <w:rPr>
          <w:rFonts w:hint="eastAsia" w:cs="宋体" w:asciiTheme="minorEastAsia" w:hAnsiTheme="minorEastAsia"/>
          <w:bCs/>
          <w:kern w:val="0"/>
          <w:szCs w:val="21"/>
        </w:rPr>
        <w:t>汇报了体系运行情况。会议肯定了公司测量管理体系的充分性、有效性和适宜性。形成了管理评审报告，对公司测量管理体系目前存在的</w:t>
      </w:r>
      <w:r>
        <w:rPr>
          <w:rFonts w:hint="default" w:cs="宋体" w:asciiTheme="minorEastAsia" w:hAnsiTheme="minorEastAsia"/>
          <w:bCs/>
          <w:kern w:val="0"/>
          <w:szCs w:val="21"/>
        </w:rPr>
        <w:t>2</w:t>
      </w:r>
      <w:r>
        <w:rPr>
          <w:rFonts w:hint="eastAsia" w:cs="宋体" w:asciiTheme="minorEastAsia" w:hAnsiTheme="minorEastAsia"/>
          <w:bCs/>
          <w:kern w:val="0"/>
          <w:szCs w:val="21"/>
        </w:rPr>
        <w:t>个方面的问题落实了整改部门。</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3.为持续改进而策划的活动的进展企业对识别的关键测量过程进行了持续的控制，</w:t>
      </w:r>
      <w:r>
        <w:rPr>
          <w:rFonts w:hint="eastAsia" w:cs="宋体" w:asciiTheme="minorEastAsia" w:hAnsiTheme="minorEastAsia"/>
          <w:bCs/>
          <w:kern w:val="0"/>
          <w:szCs w:val="21"/>
          <w:lang w:val="en-US" w:eastAsia="zh-Hans"/>
        </w:rPr>
        <w:t>没有</w:t>
      </w:r>
      <w:r>
        <w:rPr>
          <w:rFonts w:hint="eastAsia" w:cs="宋体" w:asciiTheme="minorEastAsia" w:hAnsiTheme="minorEastAsia"/>
          <w:bCs/>
          <w:kern w:val="0"/>
          <w:szCs w:val="21"/>
        </w:rPr>
        <w:t>新增关键测量过程：</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a)计量要求的导出和验证：查数字压力变送器压力值测过程，计量要求导出方法正确，验证满足测量过程要求。祥见附件《计量要求导出及验证记录表》</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b)测量不确定评定：查数字压力变送器压力值测量过程，测量不确定度评定正确。祥见附件《测量不确定度评定》</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c)有效性确认：数字压力变送器压力值测量过程，通过</w:t>
      </w:r>
      <w:r>
        <w:rPr>
          <w:rFonts w:hint="eastAsia" w:cs="宋体" w:asciiTheme="minorEastAsia" w:hAnsiTheme="minorEastAsia"/>
          <w:bCs/>
          <w:kern w:val="0"/>
          <w:szCs w:val="21"/>
          <w:lang w:val="en-US" w:eastAsia="zh-Hans"/>
        </w:rPr>
        <w:t>能力验证的方法进行确认</w:t>
      </w:r>
      <w:r>
        <w:rPr>
          <w:rFonts w:hint="eastAsia" w:cs="宋体" w:asciiTheme="minorEastAsia" w:hAnsiTheme="minorEastAsia"/>
          <w:bCs/>
          <w:kern w:val="0"/>
          <w:szCs w:val="21"/>
        </w:rPr>
        <w:t>，满足要求。祥见附件《测量过程有效性确认》</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d)测量过程的控制：查数字压力变送器压力值测量过程计量测量过程，编制了控制规范，对测量人员、测量设备、测量环境进行控制，满足要求。</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e)测量过程的监视：查数字压力变送器压力值测量过程计量测量过程，采用</w:t>
      </w:r>
      <w:r>
        <w:rPr>
          <w:rFonts w:hint="eastAsia" w:cs="宋体" w:asciiTheme="minorEastAsia" w:hAnsiTheme="minorEastAsia"/>
          <w:bCs/>
          <w:kern w:val="0"/>
          <w:szCs w:val="21"/>
          <w:lang w:val="en-US" w:eastAsia="zh-Hans"/>
        </w:rPr>
        <w:t>能力验证的方法进行监视</w:t>
      </w:r>
      <w:r>
        <w:rPr>
          <w:rFonts w:hint="eastAsia" w:cs="宋体" w:asciiTheme="minorEastAsia" w:hAnsiTheme="minorEastAsia"/>
          <w:bCs/>
          <w:kern w:val="0"/>
          <w:szCs w:val="21"/>
        </w:rPr>
        <w:t>。祥见《测量过程监视记录》</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f)测量设备的溯源：公司</w:t>
      </w:r>
      <w:r>
        <w:rPr>
          <w:rFonts w:hint="eastAsia" w:cs="宋体" w:asciiTheme="minorEastAsia" w:hAnsiTheme="minorEastAsia"/>
          <w:bCs/>
          <w:kern w:val="0"/>
          <w:szCs w:val="21"/>
          <w:lang w:val="en-US" w:eastAsia="zh-Hans"/>
        </w:rPr>
        <w:t>未</w:t>
      </w:r>
      <w:r>
        <w:rPr>
          <w:rFonts w:hint="eastAsia" w:cs="宋体" w:asciiTheme="minorEastAsia" w:hAnsiTheme="minorEastAsia"/>
          <w:bCs/>
          <w:kern w:val="0"/>
          <w:szCs w:val="21"/>
        </w:rPr>
        <w:t>建立了最高标准，企业测量设备外送陕西匠鑫检验检测有限公司、西安西自仪检测技术有限公司检定/校准。抽查</w:t>
      </w:r>
      <w:r>
        <w:rPr>
          <w:rFonts w:hint="default" w:cs="宋体" w:asciiTheme="minorEastAsia" w:hAnsiTheme="minorEastAsia"/>
          <w:bCs/>
          <w:kern w:val="0"/>
          <w:szCs w:val="21"/>
        </w:rPr>
        <w:t>8</w:t>
      </w:r>
      <w:r>
        <w:rPr>
          <w:rFonts w:hint="eastAsia" w:cs="宋体" w:asciiTheme="minorEastAsia" w:hAnsiTheme="minorEastAsia"/>
          <w:bCs/>
          <w:kern w:val="0"/>
          <w:szCs w:val="21"/>
        </w:rPr>
        <w:t>台测量设备检定/校准证书，溯源满足要求。祥见《测量设备溯源检查表》</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4.能源管理情况：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企业20</w:t>
      </w:r>
      <w:r>
        <w:rPr>
          <w:rFonts w:hint="default" w:cs="宋体" w:asciiTheme="minorEastAsia" w:hAnsiTheme="minorEastAsia"/>
          <w:bCs/>
          <w:kern w:val="0"/>
          <w:szCs w:val="21"/>
        </w:rPr>
        <w:t>21</w:t>
      </w:r>
      <w:r>
        <w:rPr>
          <w:rFonts w:hint="eastAsia" w:cs="宋体" w:asciiTheme="minorEastAsia" w:hAnsiTheme="minorEastAsia"/>
          <w:bCs/>
          <w:kern w:val="0"/>
          <w:szCs w:val="21"/>
        </w:rPr>
        <w:t>年耗能</w:t>
      </w:r>
      <w:r>
        <w:rPr>
          <w:rFonts w:hint="default" w:cs="宋体" w:asciiTheme="minorEastAsia" w:hAnsiTheme="minorEastAsia"/>
          <w:bCs/>
          <w:kern w:val="0"/>
          <w:szCs w:val="21"/>
          <w:lang w:eastAsia="zh-Hans"/>
        </w:rPr>
        <w:t>14</w:t>
      </w:r>
      <w:r>
        <w:rPr>
          <w:rFonts w:hint="eastAsia" w:cs="宋体" w:asciiTheme="minorEastAsia" w:hAnsiTheme="minorEastAsia"/>
          <w:bCs/>
          <w:kern w:val="0"/>
          <w:szCs w:val="21"/>
        </w:rPr>
        <w:t>吨标准煤。</w:t>
      </w:r>
      <w:r>
        <w:rPr>
          <w:rFonts w:hint="eastAsia" w:cs="宋体" w:asciiTheme="minorEastAsia" w:hAnsiTheme="minorEastAsia"/>
          <w:bCs/>
          <w:kern w:val="0"/>
          <w:szCs w:val="21"/>
          <w:lang w:val="en-US" w:eastAsia="zh-Hans"/>
        </w:rPr>
        <w:t>不是重点用能单位</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5.对认证审核时提出的的不符合项的纠正措施情况有表述： </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查20</w:t>
      </w:r>
      <w:r>
        <w:rPr>
          <w:rFonts w:hint="default" w:cs="宋体" w:asciiTheme="minorEastAsia" w:hAnsiTheme="minorEastAsia"/>
          <w:bCs/>
          <w:kern w:val="0"/>
          <w:szCs w:val="21"/>
        </w:rPr>
        <w:t>21</w:t>
      </w:r>
      <w:r>
        <w:rPr>
          <w:rFonts w:hint="eastAsia" w:cs="宋体" w:asciiTheme="minorEastAsia" w:hAnsiTheme="minorEastAsia"/>
          <w:bCs/>
          <w:kern w:val="0"/>
          <w:szCs w:val="21"/>
        </w:rPr>
        <w:t>年外审开出了一项不符合项报告：</w:t>
      </w:r>
      <w:r>
        <w:rPr>
          <w:rFonts w:hint="eastAsia" w:cs="宋体" w:asciiTheme="minorEastAsia" w:hAnsiTheme="minorEastAsia"/>
          <w:bCs/>
          <w:kern w:val="0"/>
          <w:szCs w:val="21"/>
          <w:lang w:val="en-US" w:eastAsia="zh-Hans"/>
        </w:rPr>
        <w:t>查</w:t>
      </w:r>
      <w:r>
        <w:rPr>
          <w:rFonts w:hint="default" w:cs="宋体" w:asciiTheme="minorEastAsia" w:hAnsiTheme="minorEastAsia"/>
          <w:bCs/>
          <w:kern w:val="0"/>
          <w:szCs w:val="21"/>
          <w:lang w:eastAsia="zh-Hans"/>
        </w:rPr>
        <w:t>《Mobdus slave》</w:t>
      </w:r>
      <w:r>
        <w:rPr>
          <w:rFonts w:hint="eastAsia" w:cs="宋体" w:asciiTheme="minorEastAsia" w:hAnsiTheme="minorEastAsia"/>
          <w:bCs/>
          <w:kern w:val="0"/>
          <w:szCs w:val="21"/>
          <w:lang w:val="en-US" w:eastAsia="zh-Hans"/>
        </w:rPr>
        <w:t>通信测量系统软件未进行确认</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企业对不符合组织了纠正，</w:t>
      </w:r>
      <w:r>
        <w:rPr>
          <w:rFonts w:hint="eastAsia" w:cs="宋体" w:asciiTheme="minorEastAsia" w:hAnsiTheme="minorEastAsia"/>
          <w:bCs/>
          <w:kern w:val="0"/>
          <w:szCs w:val="21"/>
          <w:lang w:val="en-US" w:eastAsia="zh-Hans"/>
        </w:rPr>
        <w:t>对</w:t>
      </w:r>
      <w:r>
        <w:rPr>
          <w:rFonts w:hint="default" w:cs="宋体" w:asciiTheme="minorEastAsia" w:hAnsiTheme="minorEastAsia"/>
          <w:bCs/>
          <w:kern w:val="0"/>
          <w:szCs w:val="21"/>
          <w:lang w:eastAsia="zh-Hans"/>
        </w:rPr>
        <w:t>《Mobdus slave》</w:t>
      </w:r>
      <w:r>
        <w:rPr>
          <w:rFonts w:hint="eastAsia" w:cs="宋体" w:asciiTheme="minorEastAsia" w:hAnsiTheme="minorEastAsia"/>
          <w:bCs/>
          <w:kern w:val="0"/>
          <w:szCs w:val="21"/>
          <w:lang w:val="en-US" w:eastAsia="zh-Hans"/>
        </w:rPr>
        <w:t>通信测量系统软件进行了确认</w:t>
      </w:r>
      <w:r>
        <w:rPr>
          <w:rFonts w:hint="default" w:cs="宋体" w:asciiTheme="minorEastAsia" w:hAnsiTheme="minorEastAsia"/>
          <w:bCs/>
          <w:kern w:val="0"/>
          <w:szCs w:val="21"/>
          <w:lang w:eastAsia="zh-Hans"/>
        </w:rPr>
        <w:t>，</w:t>
      </w:r>
      <w:r>
        <w:rPr>
          <w:rFonts w:hint="eastAsia" w:cs="宋体" w:asciiTheme="minorEastAsia" w:hAnsiTheme="minorEastAsia"/>
          <w:bCs/>
          <w:kern w:val="0"/>
          <w:szCs w:val="21"/>
          <w:lang w:val="en-US" w:eastAsia="zh-Hans"/>
        </w:rPr>
        <w:t>并举一反三对其他测量软件进行确认</w:t>
      </w:r>
      <w:r>
        <w:rPr>
          <w:rFonts w:hint="default" w:cs="宋体" w:asciiTheme="minorEastAsia" w:hAnsiTheme="minorEastAsia"/>
          <w:bCs/>
          <w:kern w:val="0"/>
          <w:szCs w:val="21"/>
          <w:lang w:eastAsia="zh-Hans"/>
        </w:rPr>
        <w:t>，</w:t>
      </w:r>
      <w:r>
        <w:rPr>
          <w:rFonts w:hint="eastAsia" w:cs="宋体" w:asciiTheme="minorEastAsia" w:hAnsiTheme="minorEastAsia"/>
          <w:bCs/>
          <w:kern w:val="0"/>
          <w:szCs w:val="21"/>
        </w:rPr>
        <w:t>避免相同问题重复发生。验证该不符合项纠正措施有效，同意关闭。</w:t>
      </w:r>
    </w:p>
    <w:p>
      <w:pPr>
        <w:widowControl/>
        <w:spacing w:line="360" w:lineRule="auto"/>
        <w:rPr>
          <w:rFonts w:hint="eastAsia" w:cs="宋体" w:asciiTheme="minorEastAsia" w:hAnsiTheme="minorEastAsia"/>
          <w:bCs/>
          <w:kern w:val="0"/>
          <w:szCs w:val="21"/>
        </w:rPr>
      </w:pPr>
      <w:r>
        <w:rPr>
          <w:rFonts w:hint="default" w:cs="宋体" w:asciiTheme="minorEastAsia" w:hAnsiTheme="minorEastAsia"/>
          <w:bCs/>
          <w:kern w:val="0"/>
          <w:szCs w:val="21"/>
        </w:rPr>
        <w:t>6</w:t>
      </w:r>
      <w:r>
        <w:rPr>
          <w:rFonts w:hint="eastAsia" w:cs="宋体" w:asciiTheme="minorEastAsia" w:hAnsiTheme="minorEastAsia"/>
          <w:bCs/>
          <w:kern w:val="0"/>
          <w:szCs w:val="21"/>
          <w:lang w:val="en-US" w:eastAsia="zh-Hans"/>
        </w:rPr>
        <w:t>.</w:t>
      </w:r>
      <w:r>
        <w:rPr>
          <w:rFonts w:hint="eastAsia" w:cs="宋体" w:asciiTheme="minorEastAsia" w:hAnsiTheme="minorEastAsia"/>
          <w:bCs/>
          <w:kern w:val="0"/>
          <w:szCs w:val="21"/>
        </w:rPr>
        <w:t>对投诉的处理情况：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企业202</w:t>
      </w:r>
      <w:r>
        <w:rPr>
          <w:rFonts w:hint="default" w:cs="宋体" w:asciiTheme="minorEastAsia" w:hAnsiTheme="minorEastAsia"/>
          <w:bCs/>
          <w:kern w:val="0"/>
          <w:szCs w:val="21"/>
        </w:rPr>
        <w:t>1</w:t>
      </w:r>
      <w:r>
        <w:rPr>
          <w:rFonts w:hint="eastAsia" w:cs="宋体" w:asciiTheme="minorEastAsia" w:hAnsiTheme="minorEastAsia"/>
          <w:bCs/>
          <w:kern w:val="0"/>
          <w:szCs w:val="21"/>
        </w:rPr>
        <w:t>年未有顾客的投诉。企业未有违反法律、法规问题和产品质量问题的投诉或重大质量事故发生。</w:t>
      </w:r>
    </w:p>
    <w:p>
      <w:pPr>
        <w:widowControl/>
        <w:spacing w:line="360" w:lineRule="auto"/>
        <w:rPr>
          <w:rFonts w:hint="eastAsia" w:cs="宋体" w:asciiTheme="minorEastAsia" w:hAnsiTheme="minorEastAsia"/>
          <w:bCs/>
          <w:kern w:val="0"/>
          <w:szCs w:val="21"/>
        </w:rPr>
      </w:pPr>
      <w:r>
        <w:rPr>
          <w:rFonts w:hint="default" w:cs="宋体" w:asciiTheme="minorEastAsia" w:hAnsiTheme="minorEastAsia"/>
          <w:bCs/>
          <w:kern w:val="0"/>
          <w:szCs w:val="21"/>
        </w:rPr>
        <w:t>7</w:t>
      </w:r>
      <w:r>
        <w:rPr>
          <w:rFonts w:hint="eastAsia" w:cs="宋体" w:asciiTheme="minorEastAsia" w:hAnsiTheme="minorEastAsia"/>
          <w:bCs/>
          <w:kern w:val="0"/>
          <w:szCs w:val="21"/>
          <w:lang w:val="en-US" w:eastAsia="zh-Hans"/>
        </w:rPr>
        <w:t>.</w:t>
      </w:r>
      <w:r>
        <w:rPr>
          <w:rFonts w:hint="eastAsia" w:cs="宋体" w:asciiTheme="minorEastAsia" w:hAnsiTheme="minorEastAsia"/>
          <w:bCs/>
          <w:kern w:val="0"/>
          <w:szCs w:val="21"/>
        </w:rPr>
        <w:t>测量管理体系在实现获证客户目标方面的有效性及持续的运作控制情况：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公司制定了</w:t>
      </w:r>
      <w:r>
        <w:rPr>
          <w:rFonts w:hint="default" w:cs="宋体" w:asciiTheme="minorEastAsia" w:hAnsiTheme="minorEastAsia"/>
          <w:bCs/>
          <w:kern w:val="0"/>
          <w:szCs w:val="21"/>
        </w:rPr>
        <w:t>5</w:t>
      </w:r>
      <w:r>
        <w:rPr>
          <w:rFonts w:hint="eastAsia" w:cs="宋体" w:asciiTheme="minorEastAsia" w:hAnsiTheme="minorEastAsia"/>
          <w:bCs/>
          <w:kern w:val="0"/>
          <w:szCs w:val="21"/>
        </w:rPr>
        <w:t>项质量目标，对目标进行了分解，查20</w:t>
      </w:r>
      <w:r>
        <w:rPr>
          <w:rFonts w:hint="default" w:cs="宋体" w:asciiTheme="minorEastAsia" w:hAnsiTheme="minorEastAsia"/>
          <w:bCs/>
          <w:kern w:val="0"/>
          <w:szCs w:val="21"/>
        </w:rPr>
        <w:t>21</w:t>
      </w:r>
      <w:r>
        <w:rPr>
          <w:rFonts w:hint="eastAsia" w:cs="宋体" w:asciiTheme="minorEastAsia" w:hAnsiTheme="minorEastAsia"/>
          <w:bCs/>
          <w:kern w:val="0"/>
          <w:szCs w:val="21"/>
        </w:rPr>
        <w:t>年1月到1</w:t>
      </w:r>
      <w:r>
        <w:rPr>
          <w:rFonts w:hint="default" w:cs="宋体" w:asciiTheme="minorEastAsia" w:hAnsiTheme="minorEastAsia"/>
          <w:bCs/>
          <w:kern w:val="0"/>
          <w:szCs w:val="21"/>
        </w:rPr>
        <w:t>2</w:t>
      </w:r>
      <w:r>
        <w:rPr>
          <w:rFonts w:hint="eastAsia" w:cs="宋体" w:asciiTheme="minorEastAsia" w:hAnsiTheme="minorEastAsia"/>
          <w:bCs/>
          <w:kern w:val="0"/>
          <w:szCs w:val="21"/>
        </w:rPr>
        <w:t>月质量目标完成情况检查表</w:t>
      </w:r>
      <w:r>
        <w:rPr>
          <w:rFonts w:hint="eastAsia" w:cs="宋体" w:asciiTheme="minorEastAsia" w:hAnsiTheme="minorEastAsia"/>
          <w:bCs/>
          <w:kern w:val="0"/>
          <w:szCs w:val="21"/>
          <w:lang w:eastAsia="zh-Hans"/>
        </w:rPr>
        <w:t>：</w:t>
      </w:r>
      <w:r>
        <w:rPr>
          <w:rFonts w:hint="eastAsia" w:cs="宋体" w:asciiTheme="minorEastAsia" w:hAnsiTheme="minorEastAsia"/>
          <w:bCs/>
          <w:kern w:val="0"/>
          <w:szCs w:val="21"/>
        </w:rPr>
        <w:t xml:space="preserve"> 测量设备的配备满足计量要求，满足率95 ％；关键生产测量过程进行控制，受控率95 ％；在用测量设备按期进行检定或校准，周期送检率98 ％； 检验、化验数据准确可靠及时，控制率100％ 测量管理体系顾客满意，满意度95分。质量目标管理满足要求。</w:t>
      </w:r>
    </w:p>
    <w:p>
      <w:pPr>
        <w:widowControl/>
        <w:spacing w:line="360" w:lineRule="auto"/>
        <w:rPr>
          <w:rFonts w:hint="eastAsia" w:cs="宋体" w:asciiTheme="minorEastAsia" w:hAnsiTheme="minorEastAsia"/>
          <w:bCs/>
          <w:kern w:val="0"/>
          <w:szCs w:val="21"/>
        </w:rPr>
      </w:pPr>
      <w:r>
        <w:rPr>
          <w:rFonts w:hint="default" w:cs="宋体" w:asciiTheme="minorEastAsia" w:hAnsiTheme="minorEastAsia"/>
          <w:bCs/>
          <w:kern w:val="0"/>
          <w:szCs w:val="21"/>
        </w:rPr>
        <w:t>8</w:t>
      </w:r>
      <w:r>
        <w:rPr>
          <w:rFonts w:hint="eastAsia" w:cs="宋体" w:asciiTheme="minorEastAsia" w:hAnsiTheme="minorEastAsia"/>
          <w:bCs/>
          <w:kern w:val="0"/>
          <w:szCs w:val="21"/>
          <w:lang w:val="en-US" w:eastAsia="zh-Hans"/>
        </w:rPr>
        <w:t>.</w:t>
      </w:r>
      <w:r>
        <w:rPr>
          <w:rFonts w:hint="eastAsia" w:cs="宋体" w:asciiTheme="minorEastAsia" w:hAnsiTheme="minorEastAsia"/>
          <w:bCs/>
          <w:kern w:val="0"/>
          <w:szCs w:val="21"/>
        </w:rPr>
        <w:t>对企业组织任何变更的审核</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企业营业执照和组织机构未发生变化。</w:t>
      </w:r>
    </w:p>
    <w:p>
      <w:pPr>
        <w:widowControl/>
        <w:spacing w:line="360" w:lineRule="auto"/>
        <w:rPr>
          <w:rFonts w:hint="eastAsia" w:cs="宋体" w:asciiTheme="minorEastAsia" w:hAnsiTheme="minorEastAsia"/>
          <w:bCs/>
          <w:kern w:val="0"/>
          <w:szCs w:val="21"/>
        </w:rPr>
      </w:pPr>
      <w:r>
        <w:rPr>
          <w:rFonts w:hint="default" w:cs="宋体" w:asciiTheme="minorEastAsia" w:hAnsiTheme="minorEastAsia"/>
          <w:bCs/>
          <w:kern w:val="0"/>
          <w:szCs w:val="21"/>
        </w:rPr>
        <w:t>9</w:t>
      </w:r>
      <w:r>
        <w:rPr>
          <w:rFonts w:hint="eastAsia" w:cs="宋体" w:asciiTheme="minorEastAsia" w:hAnsiTheme="minorEastAsia"/>
          <w:bCs/>
          <w:kern w:val="0"/>
          <w:szCs w:val="21"/>
          <w:lang w:val="en-US" w:eastAsia="zh-Hans"/>
        </w:rPr>
        <w:t>.</w:t>
      </w:r>
      <w:r>
        <w:rPr>
          <w:rFonts w:hint="eastAsia" w:cs="宋体" w:asciiTheme="minorEastAsia" w:hAnsiTheme="minorEastAsia"/>
          <w:bCs/>
          <w:kern w:val="0"/>
          <w:szCs w:val="21"/>
        </w:rPr>
        <w:t>标志的使用和（或）任何其他对认证资格引用的情况：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 xml:space="preserve"> 用于企业的形象宣传。</w:t>
      </w:r>
    </w:p>
    <w:p>
      <w:pPr>
        <w:widowControl/>
        <w:numPr>
          <w:numId w:val="0"/>
        </w:numPr>
        <w:spacing w:line="360" w:lineRule="auto"/>
        <w:ind w:leftChars="0"/>
        <w:jc w:val="left"/>
        <w:rPr>
          <w:rFonts w:hint="eastAsia" w:ascii="宋体" w:hAnsi="宋体" w:eastAsia="宋体" w:cs="宋体"/>
          <w:color w:val="000000" w:themeColor="text1"/>
          <w:kern w:val="0"/>
          <w:szCs w:val="21"/>
          <w:lang w:eastAsia="zh-CN"/>
        </w:rPr>
      </w:pPr>
      <w:r>
        <w:rPr>
          <w:rFonts w:hint="eastAsia" w:ascii="宋体" w:hAnsi="宋体" w:eastAsia="宋体" w:cs="宋体"/>
          <w:color w:val="000000" w:themeColor="text1"/>
          <w:kern w:val="0"/>
          <w:szCs w:val="21"/>
          <w:lang w:val="en-US" w:eastAsia="zh-CN"/>
        </w:rPr>
        <w:t>10</w:t>
      </w:r>
      <w:r>
        <w:rPr>
          <w:rFonts w:hint="eastAsia" w:ascii="宋体" w:hAnsi="宋体" w:eastAsia="宋体" w:cs="宋体"/>
          <w:color w:val="000000" w:themeColor="text1"/>
          <w:kern w:val="0"/>
          <w:szCs w:val="21"/>
        </w:rPr>
        <w:t>本次监督审核</w:t>
      </w:r>
      <w:r>
        <w:rPr>
          <w:rFonts w:hint="eastAsia" w:ascii="宋体" w:hAnsi="宋体" w:eastAsia="宋体" w:cs="宋体"/>
          <w:color w:val="000000" w:themeColor="text1"/>
          <w:kern w:val="0"/>
          <w:szCs w:val="21"/>
          <w:lang w:val="en-US" w:eastAsia="zh-CN"/>
        </w:rPr>
        <w:t>发现</w:t>
      </w:r>
      <w:r>
        <w:rPr>
          <w:rFonts w:hint="eastAsia" w:ascii="宋体" w:hAnsi="宋体" w:eastAsia="宋体" w:cs="宋体"/>
          <w:color w:val="000000" w:themeColor="text1"/>
          <w:kern w:val="0"/>
          <w:szCs w:val="21"/>
        </w:rPr>
        <w:t>不符合</w:t>
      </w:r>
      <w:r>
        <w:rPr>
          <w:rFonts w:hint="eastAsia" w:ascii="宋体" w:hAnsi="宋体" w:eastAsia="宋体" w:cs="宋体"/>
          <w:color w:val="000000" w:themeColor="text1"/>
          <w:kern w:val="0"/>
          <w:szCs w:val="21"/>
          <w:lang w:val="en-US" w:eastAsia="zh-CN"/>
        </w:rPr>
        <w:t>1</w:t>
      </w:r>
      <w:r>
        <w:rPr>
          <w:rFonts w:hint="eastAsia" w:ascii="宋体" w:hAnsi="宋体" w:eastAsia="宋体" w:cs="宋体"/>
          <w:color w:val="000000" w:themeColor="text1"/>
          <w:kern w:val="0"/>
          <w:szCs w:val="21"/>
        </w:rPr>
        <w:t>项，未发现严重的或系统性的不符合</w:t>
      </w:r>
      <w:r>
        <w:rPr>
          <w:rFonts w:hint="eastAsia" w:ascii="宋体" w:hAnsi="宋体" w:eastAsia="宋体" w:cs="宋体"/>
          <w:color w:val="000000" w:themeColor="text1"/>
          <w:kern w:val="0"/>
          <w:szCs w:val="21"/>
          <w:lang w:eastAsia="zh-CN"/>
        </w:rPr>
        <w:t>。</w:t>
      </w:r>
    </w:p>
    <w:p>
      <w:pPr>
        <w:widowControl/>
        <w:spacing w:line="360" w:lineRule="auto"/>
        <w:rPr>
          <w:rFonts w:hint="eastAsia" w:cs="宋体" w:asciiTheme="minorEastAsia" w:hAnsiTheme="minorEastAsia"/>
          <w:bCs/>
          <w:kern w:val="0"/>
          <w:szCs w:val="21"/>
        </w:rPr>
      </w:pPr>
      <w:r>
        <w:rPr>
          <w:rFonts w:hint="eastAsia" w:ascii="宋体" w:hAnsi="宋体" w:eastAsia="宋体" w:cs="宋体"/>
          <w:color w:val="000000" w:themeColor="text1"/>
          <w:kern w:val="0"/>
          <w:szCs w:val="21"/>
          <w:lang w:val="en-US" w:eastAsia="zh-CN"/>
        </w:rPr>
        <w:t>10.1查</w:t>
      </w:r>
      <w:r>
        <w:rPr>
          <w:rFonts w:hint="eastAsia" w:ascii="宋体" w:hAnsi="宋体" w:eastAsia="宋体" w:cs="宋体"/>
          <w:color w:val="000000" w:themeColor="text1"/>
          <w:kern w:val="0"/>
          <w:szCs w:val="21"/>
        </w:rPr>
        <w:t xml:space="preserve"> </w:t>
      </w:r>
      <w:r>
        <w:rPr>
          <w:rFonts w:hint="eastAsia" w:ascii="宋体" w:hAnsi="宋体" w:cs="宋体"/>
          <w:kern w:val="0"/>
          <w:szCs w:val="21"/>
        </w:rPr>
        <w:t xml:space="preserve">  </w:t>
      </w:r>
      <w:r>
        <w:rPr>
          <w:rFonts w:hint="eastAsia" w:ascii="宋体" w:hAnsi="宋体" w:cs="宋体"/>
          <w:kern w:val="0"/>
          <w:szCs w:val="21"/>
          <w:lang w:val="en-US" w:eastAsia="zh-Hans"/>
        </w:rPr>
        <w:t>品质部</w:t>
      </w:r>
      <w:r>
        <w:rPr>
          <w:rFonts w:hint="eastAsia" w:ascii="宋体" w:hAnsi="宋体" w:cs="宋体"/>
          <w:kern w:val="0"/>
          <w:szCs w:val="21"/>
        </w:rPr>
        <w:t xml:space="preserve"> </w:t>
      </w:r>
      <w:r>
        <w:rPr>
          <w:rFonts w:hint="eastAsia" w:ascii="宋体" w:hAnsi="宋体" w:eastAsia="宋体" w:cs="宋体"/>
          <w:color w:val="000000" w:themeColor="text1"/>
          <w:sz w:val="21"/>
          <w:szCs w:val="21"/>
          <w:lang w:val="en-US" w:eastAsia="zh-Hans"/>
        </w:rPr>
        <w:t>对</w:t>
      </w:r>
      <w:r>
        <w:rPr>
          <w:rFonts w:hint="eastAsia" w:ascii="宋体" w:hAnsi="宋体" w:eastAsia="宋体" w:cs="宋体"/>
          <w:color w:val="000000" w:themeColor="text1"/>
          <w:sz w:val="21"/>
          <w:szCs w:val="21"/>
        </w:rPr>
        <w:t>西安西自仪检测技术有限公司</w:t>
      </w:r>
      <w:r>
        <w:rPr>
          <w:rFonts w:hint="eastAsia" w:ascii="宋体" w:hAnsi="宋体" w:eastAsia="宋体" w:cs="宋体"/>
          <w:color w:val="000000" w:themeColor="text1"/>
          <w:sz w:val="21"/>
          <w:szCs w:val="21"/>
          <w:lang w:val="en-US" w:eastAsia="zh-Hans"/>
        </w:rPr>
        <w:t>的评价报告中缺少对其的资质进行评价内容</w:t>
      </w:r>
      <w:r>
        <w:rPr>
          <w:rFonts w:hint="eastAsia" w:ascii="宋体" w:hAnsi="宋体" w:eastAsia="宋体" w:cs="宋体"/>
          <w:color w:val="000000" w:themeColor="text1"/>
          <w:kern w:val="0"/>
          <w:szCs w:val="21"/>
          <w:lang w:val="en-US" w:eastAsia="zh-CN"/>
        </w:rPr>
        <w:t>，不符合GB/T19022-2003标准 6.4 条的要求。</w:t>
      </w:r>
    </w:p>
    <w:p>
      <w:pPr>
        <w:widowControl/>
        <w:spacing w:line="360" w:lineRule="auto"/>
        <w:rPr>
          <w:rFonts w:hint="eastAsia" w:cs="宋体" w:asciiTheme="minorEastAsia" w:hAnsiTheme="minorEastAsia"/>
          <w:b/>
          <w:bCs w:val="0"/>
          <w:kern w:val="0"/>
          <w:szCs w:val="21"/>
        </w:rPr>
      </w:pPr>
      <w:r>
        <w:rPr>
          <w:rFonts w:hint="eastAsia" w:cs="宋体" w:asciiTheme="minorEastAsia" w:hAnsiTheme="minorEastAsia"/>
          <w:b/>
          <w:bCs w:val="0"/>
          <w:kern w:val="0"/>
          <w:szCs w:val="21"/>
        </w:rPr>
        <w:t>三、监督审核结论意见(含需要说明的事项):</w:t>
      </w:r>
    </w:p>
    <w:p>
      <w:pPr>
        <w:widowControl/>
        <w:spacing w:line="360" w:lineRule="auto"/>
        <w:ind w:firstLine="630" w:firstLineChars="300"/>
        <w:rPr>
          <w:rFonts w:hint="eastAsia" w:cs="宋体" w:asciiTheme="minorEastAsia" w:hAnsiTheme="minorEastAsia"/>
          <w:bCs/>
          <w:kern w:val="0"/>
          <w:szCs w:val="21"/>
        </w:rPr>
      </w:pPr>
      <w:r>
        <w:rPr>
          <w:rFonts w:hint="eastAsia" w:cs="宋体" w:asciiTheme="minorEastAsia" w:hAnsiTheme="minorEastAsia"/>
          <w:bCs/>
          <w:kern w:val="0"/>
          <w:szCs w:val="21"/>
        </w:rPr>
        <w:t>通过20</w:t>
      </w:r>
      <w:r>
        <w:rPr>
          <w:rFonts w:hint="default" w:cs="宋体" w:asciiTheme="minorEastAsia" w:hAnsiTheme="minorEastAsia"/>
          <w:bCs/>
          <w:kern w:val="0"/>
          <w:szCs w:val="21"/>
        </w:rPr>
        <w:t>22</w:t>
      </w:r>
      <w:r>
        <w:rPr>
          <w:rFonts w:hint="eastAsia" w:cs="宋体" w:asciiTheme="minorEastAsia" w:hAnsiTheme="minorEastAsia"/>
          <w:bCs/>
          <w:kern w:val="0"/>
          <w:szCs w:val="21"/>
        </w:rPr>
        <w:t>年</w:t>
      </w:r>
      <w:r>
        <w:rPr>
          <w:rFonts w:hint="default" w:cs="宋体" w:asciiTheme="minorEastAsia" w:hAnsiTheme="minorEastAsia"/>
          <w:bCs/>
          <w:kern w:val="0"/>
          <w:szCs w:val="21"/>
        </w:rPr>
        <w:t>06</w:t>
      </w:r>
      <w:r>
        <w:rPr>
          <w:rFonts w:hint="eastAsia" w:cs="宋体" w:asciiTheme="minorEastAsia" w:hAnsiTheme="minorEastAsia"/>
          <w:bCs/>
          <w:kern w:val="0"/>
          <w:szCs w:val="21"/>
        </w:rPr>
        <w:t>月</w:t>
      </w:r>
      <w:r>
        <w:rPr>
          <w:rFonts w:hint="default" w:cs="宋体" w:asciiTheme="minorEastAsia" w:hAnsiTheme="minorEastAsia"/>
          <w:bCs/>
          <w:kern w:val="0"/>
          <w:szCs w:val="21"/>
        </w:rPr>
        <w:t>16</w:t>
      </w:r>
      <w:r>
        <w:rPr>
          <w:rFonts w:hint="eastAsia" w:cs="宋体" w:asciiTheme="minorEastAsia" w:hAnsiTheme="minorEastAsia"/>
          <w:bCs/>
          <w:kern w:val="0"/>
          <w:szCs w:val="21"/>
        </w:rPr>
        <w:t>日-</w:t>
      </w:r>
      <w:r>
        <w:rPr>
          <w:rFonts w:hint="default" w:cs="宋体" w:asciiTheme="minorEastAsia" w:hAnsiTheme="minorEastAsia"/>
          <w:bCs/>
          <w:kern w:val="0"/>
          <w:szCs w:val="21"/>
        </w:rPr>
        <w:t>17</w:t>
      </w:r>
      <w:r>
        <w:rPr>
          <w:rFonts w:hint="eastAsia" w:cs="宋体" w:asciiTheme="minorEastAsia" w:hAnsiTheme="minorEastAsia"/>
          <w:bCs/>
          <w:kern w:val="0"/>
          <w:szCs w:val="21"/>
        </w:rPr>
        <w:t>日，对西安国仪测控股份有限公司</w:t>
      </w:r>
      <w:r>
        <w:rPr>
          <w:rFonts w:hint="eastAsia" w:cs="宋体" w:asciiTheme="minorEastAsia" w:hAnsiTheme="minorEastAsia"/>
          <w:bCs/>
          <w:kern w:val="0"/>
          <w:szCs w:val="21"/>
          <w:lang w:val="en-US" w:eastAsia="zh-Hans"/>
        </w:rPr>
        <w:t>建立的测量管理体系进行了</w:t>
      </w:r>
      <w:r>
        <w:rPr>
          <w:rFonts w:hint="eastAsia" w:cs="宋体" w:asciiTheme="minorEastAsia" w:hAnsiTheme="minorEastAsia"/>
          <w:bCs/>
          <w:kern w:val="0"/>
          <w:szCs w:val="21"/>
        </w:rPr>
        <w:t>监督审核.验证了公司在去年一年内，测量管理体系运作情况，公司领导重视体系运行和管理，体系文件得到有效实施，企业管理规范，</w:t>
      </w:r>
      <w:r>
        <w:rPr>
          <w:rFonts w:hint="eastAsia" w:cs="宋体" w:asciiTheme="minorEastAsia" w:hAnsiTheme="minorEastAsia"/>
          <w:bCs/>
          <w:kern w:val="0"/>
          <w:szCs w:val="21"/>
          <w:lang w:val="en-US" w:eastAsia="zh-Hans"/>
        </w:rPr>
        <w:t>无</w:t>
      </w:r>
      <w:r>
        <w:rPr>
          <w:rFonts w:hint="eastAsia" w:cs="宋体" w:asciiTheme="minorEastAsia" w:hAnsiTheme="minorEastAsia"/>
          <w:bCs/>
          <w:kern w:val="0"/>
          <w:szCs w:val="21"/>
        </w:rPr>
        <w:t>新增关键测量过程，</w:t>
      </w:r>
      <w:r>
        <w:rPr>
          <w:rFonts w:hint="eastAsia" w:cs="宋体" w:asciiTheme="minorEastAsia" w:hAnsiTheme="minorEastAsia"/>
          <w:bCs/>
          <w:kern w:val="0"/>
          <w:szCs w:val="21"/>
          <w:lang w:val="en-US" w:eastAsia="zh-Hans"/>
        </w:rPr>
        <w:t>其他测量</w:t>
      </w:r>
      <w:r>
        <w:rPr>
          <w:rFonts w:hint="eastAsia" w:cs="宋体" w:asciiTheme="minorEastAsia" w:hAnsiTheme="minorEastAsia"/>
          <w:bCs/>
          <w:kern w:val="0"/>
          <w:szCs w:val="21"/>
        </w:rPr>
        <w:t>过程受控、监视方法正确有效，重要测量人员能力受控，测量设备、测量环境、测量软件、测量记录及外部供方管理等各项工作。综上所述，审核组认为西安国仪测控股份有限公司</w:t>
      </w:r>
      <w:r>
        <w:rPr>
          <w:rFonts w:hint="eastAsia" w:cs="宋体" w:asciiTheme="minorEastAsia" w:hAnsiTheme="minorEastAsia"/>
          <w:bCs/>
          <w:kern w:val="0"/>
          <w:szCs w:val="21"/>
          <w:lang w:val="en-US" w:eastAsia="zh-Hans"/>
        </w:rPr>
        <w:t>建立的</w:t>
      </w:r>
      <w:r>
        <w:rPr>
          <w:rFonts w:hint="eastAsia" w:cs="宋体" w:asciiTheme="minorEastAsia" w:hAnsiTheme="minorEastAsia"/>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rPr>
          <w:rFonts w:hint="eastAsia" w:cs="宋体" w:asciiTheme="minorEastAsia" w:hAnsiTheme="minorEastAsia"/>
          <w:bCs/>
          <w:kern w:val="0"/>
          <w:szCs w:val="21"/>
        </w:rPr>
      </w:pPr>
    </w:p>
    <w:p>
      <w:pPr>
        <w:widowControl/>
        <w:spacing w:line="360" w:lineRule="auto"/>
        <w:jc w:val="left"/>
        <w:rPr>
          <w:rFonts w:ascii="宋体" w:hAnsi="宋体" w:cs="宋体"/>
          <w:kern w:val="0"/>
          <w:szCs w:val="21"/>
        </w:rPr>
      </w:pPr>
      <w:bookmarkStart w:id="11" w:name="_GoBack"/>
      <w:bookmarkEnd w:id="11"/>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sz w:val="24"/>
          <w:szCs w:val="24"/>
        </w:rPr>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584200" cy="342265"/>
            <wp:effectExtent l="0" t="0" r="0" b="13335"/>
            <wp:wrapNone/>
            <wp:docPr id="2" name="图片 2" descr="040566043e783547d5d1101d9996f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0566043e783547d5d1101d9996f52b"/>
                    <pic:cNvPicPr>
                      <a:picLocks noChangeAspect="1"/>
                    </pic:cNvPicPr>
                  </pic:nvPicPr>
                  <pic:blipFill>
                    <a:blip r:embed="rId6"/>
                    <a:stretch>
                      <a:fillRect/>
                    </a:stretch>
                  </pic:blipFill>
                  <pic:spPr>
                    <a:xfrm>
                      <a:off x="0" y="0"/>
                      <a:ext cx="584200" cy="342265"/>
                    </a:xfrm>
                    <a:prstGeom prst="rect">
                      <a:avLst/>
                    </a:prstGeom>
                    <a:noFill/>
                    <a:ln>
                      <a:noFill/>
                    </a:ln>
                  </pic:spPr>
                </pic:pic>
              </a:graphicData>
            </a:graphic>
          </wp:anchor>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Times New Roman" w:hAnsi="Times New Roman" w:eastAsia="新宋体" w:cs="Times New Roman"/>
          <w:color w:val="000000" w:themeColor="text1"/>
          <w:sz w:val="21"/>
          <w:szCs w:val="21"/>
          <w:lang w:val="en-US" w:eastAsia="zh-Hans"/>
        </w:rPr>
        <w:t xml:space="preserve">2022年06月17日 </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北京国标联合认证有限公司(盖章)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D5437E9"/>
    <w:rsid w:val="7EFE48B9"/>
    <w:rsid w:val="BBEBAA70"/>
    <w:rsid w:val="CDCFB41F"/>
    <w:rsid w:val="FFEE3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2015-10-10T19:59:00Z</dcterms:created>
  <dc:creator>alexander chang</dc:creator>
  <cp:lastModifiedBy>LIL</cp:lastModifiedBy>
  <cp:lastPrinted>2017-09-01T22:24:00Z</cp:lastPrinted>
  <dcterms:modified xsi:type="dcterms:W3CDTF">2022-07-01T07:13:34Z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90CF12929B7DD72DBEF4AB629304330D</vt:lpwstr>
  </property>
</Properties>
</file>