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500"/>
        <w:gridCol w:w="262"/>
        <w:gridCol w:w="372"/>
        <w:gridCol w:w="178"/>
        <w:gridCol w:w="969"/>
        <w:gridCol w:w="329"/>
        <w:gridCol w:w="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常州市范群干燥设备有限公司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常州市新北区国家环保产业园环保一路9号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常州市新北区国家环保产业园环保一路9号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陆敏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13906118982</w:t>
            </w:r>
            <w:bookmarkEnd w:id="4"/>
          </w:p>
        </w:tc>
        <w:tc>
          <w:tcPr>
            <w:tcW w:w="6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30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179043722@qq.com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34" w:type="dxa"/>
            <w:gridSpan w:val="2"/>
            <w:vAlign w:val="center"/>
          </w:tcPr>
          <w:p>
            <w:bookmarkStart w:id="7" w:name="管代电话"/>
            <w:bookmarkEnd w:id="7"/>
          </w:p>
        </w:tc>
        <w:tc>
          <w:tcPr>
            <w:tcW w:w="6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30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0567-2021--EnMS-2022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9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0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1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现场审核勾选"/>
            <w:r>
              <w:rPr>
                <w:rFonts w:hint="eastAsia" w:ascii="宋体" w:hAnsi="宋体" w:eastAsia="宋体" w:cs="Times New Roman"/>
                <w:b/>
                <w:bCs/>
                <w:sz w:val="20"/>
              </w:rPr>
              <w:t>■</w:t>
            </w:r>
            <w:bookmarkEnd w:id="12"/>
            <w:r>
              <w:rPr>
                <w:rFonts w:hint="eastAsia" w:ascii="宋体" w:hAnsi="宋体" w:eastAsia="宋体" w:cs="Times New Roman"/>
                <w:b/>
                <w:bCs/>
                <w:sz w:val="20"/>
              </w:rPr>
              <w:t xml:space="preserve">现场审核   ■远程审核   </w:t>
            </w:r>
            <w:bookmarkStart w:id="13" w:name="现场与远程审核勾选"/>
            <w:r>
              <w:rPr>
                <w:rFonts w:hint="eastAsia" w:ascii="宋体" w:hAnsi="宋体" w:eastAsia="宋体" w:cs="Times New Roman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 w:eastAsia="宋体" w:cs="Times New Roman"/>
                <w:b/>
                <w:bCs/>
                <w:sz w:val="20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4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5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7" w:name="审核范围"/>
            <w:r>
              <w:rPr>
                <w:sz w:val="20"/>
              </w:rPr>
              <w:t>“范干”牌干燥设备的设计开发和制造涉及相关能源管理活动</w:t>
            </w:r>
            <w:bookmarkEnd w:id="17"/>
          </w:p>
        </w:tc>
        <w:tc>
          <w:tcPr>
            <w:tcW w:w="129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831" w:type="dxa"/>
            <w:vAlign w:val="center"/>
          </w:tcPr>
          <w:p>
            <w:pPr>
              <w:jc w:val="left"/>
              <w:rPr>
                <w:sz w:val="20"/>
              </w:rPr>
            </w:pPr>
            <w:bookmarkStart w:id="18" w:name="专业代码"/>
            <w:r>
              <w:rPr>
                <w:sz w:val="20"/>
              </w:rPr>
              <w:t>2.7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lang w:val="en-US" w:eastAsia="zh-CN"/>
              </w:rPr>
              <w:t xml:space="preserve">RB/T </w:t>
            </w: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lang w:val="de-DE"/>
              </w:rPr>
              <w:t>119-2015《能源管理体系 机械制造企业认证要求》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9" w:name="审核日期"/>
            <w:r>
              <w:rPr>
                <w:rFonts w:hint="eastAsia"/>
                <w:b/>
                <w:sz w:val="20"/>
              </w:rPr>
              <w:t>2022年0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月1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日 上午至2022年0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月1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日 下午</w:t>
            </w:r>
            <w:bookmarkEnd w:id="19"/>
            <w:r>
              <w:rPr>
                <w:rFonts w:hint="eastAsia"/>
                <w:b/>
                <w:sz w:val="20"/>
              </w:rPr>
              <w:t>(共</w:t>
            </w:r>
            <w:bookmarkStart w:id="20" w:name="审核天数"/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.0</w:t>
            </w:r>
            <w:bookmarkEnd w:id="20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远程审核于2022年0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月1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日 上午至2022年0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bookmarkStart w:id="22" w:name="_GoBack"/>
            <w:bookmarkEnd w:id="22"/>
            <w:r>
              <w:rPr>
                <w:rFonts w:hint="eastAsia"/>
                <w:b/>
                <w:sz w:val="20"/>
              </w:rPr>
              <w:t>月1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日 下午(共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19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sz w:val="20"/>
                <w:lang w:val="de-DE"/>
              </w:rPr>
              <w:t>周</w:t>
            </w:r>
            <w:r>
              <w:rPr>
                <w:rFonts w:hint="eastAsia"/>
                <w:sz w:val="20"/>
                <w:lang w:val="en-US" w:eastAsia="zh-CN"/>
              </w:rPr>
              <w:t xml:space="preserve">  </w:t>
            </w:r>
            <w:r>
              <w:rPr>
                <w:sz w:val="20"/>
                <w:lang w:val="de-DE"/>
              </w:rPr>
              <w:t>涛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2021-N1EnMS-2072033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2.7</w:t>
            </w:r>
          </w:p>
        </w:tc>
        <w:tc>
          <w:tcPr>
            <w:tcW w:w="1519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李丽英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2020-N1EnMS-3021820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19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13903215511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1" w:name="审核派遣人"/>
            <w:r>
              <w:rPr>
                <w:sz w:val="21"/>
                <w:szCs w:val="21"/>
              </w:rPr>
              <w:t>李永忠</w:t>
            </w:r>
            <w:bookmarkEnd w:id="21"/>
          </w:p>
        </w:tc>
        <w:tc>
          <w:tcPr>
            <w:tcW w:w="228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16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13863734938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8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2022.8.12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2022.8.12</w:t>
            </w:r>
          </w:p>
        </w:tc>
        <w:tc>
          <w:tcPr>
            <w:tcW w:w="228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2022.8.13</w:t>
            </w:r>
          </w:p>
        </w:tc>
      </w:tr>
    </w:tbl>
    <w:p>
      <w:pPr>
        <w:pStyle w:val="2"/>
        <w:ind w:left="0" w:leftChars="0" w:firstLine="0" w:firstLineChars="0"/>
      </w:pPr>
    </w:p>
    <w:tbl>
      <w:tblPr>
        <w:tblStyle w:val="7"/>
        <w:tblpPr w:leftFromText="180" w:rightFromText="180" w:vertAnchor="text" w:horzAnchor="page" w:tblpX="877" w:tblpY="101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40"/>
        <w:gridCol w:w="6959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959" w:type="dxa"/>
            <w:vAlign w:val="center"/>
          </w:tcPr>
          <w:p>
            <w:pPr>
              <w:snapToGrid w:val="0"/>
              <w:spacing w:line="280" w:lineRule="exact"/>
              <w:ind w:firstLine="2741" w:firstLineChars="1300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50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2022年8月13日上午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8:00-</w:t>
            </w:r>
          </w:p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8:30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959" w:type="dxa"/>
            <w:vAlign w:val="center"/>
          </w:tcPr>
          <w:p>
            <w:pPr>
              <w:spacing w:line="300" w:lineRule="exact"/>
              <w:ind w:firstLine="2951" w:firstLineChars="1400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50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AB（腾讯481-475-991）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8:30-</w:t>
            </w:r>
          </w:p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10:30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6959" w:type="dxa"/>
            <w:vAlign w:val="center"/>
          </w:tcPr>
          <w:p>
            <w:pPr>
              <w:spacing w:line="30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4.1 理解组织及其所处的环境、4.2理解相关方的需求和期望、4.3 确定能源管理体系的范围、4.4 能源管理体系、5.1 领导作用和承诺、5.2 能源方针、5.3 组织的岗位、职责和权限、6.1 应对风险和机遇的措施、7.1 资源、9.3 管理评审、10.2 持续改进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3"/>
              <w:numPr>
                <w:ilvl w:val="0"/>
                <w:numId w:val="0"/>
              </w:numPr>
              <w:spacing w:line="300" w:lineRule="exac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150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8:30-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10:30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设备部</w:t>
            </w:r>
          </w:p>
        </w:tc>
        <w:tc>
          <w:tcPr>
            <w:tcW w:w="695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7.1资源、7.4沟通交流</w:t>
            </w:r>
            <w:r>
              <w:rPr>
                <w:rFonts w:hint="eastAsia" w:ascii="宋体" w:hAnsi="宋体"/>
                <w:szCs w:val="21"/>
              </w:rPr>
              <w:t>、8.1 运行的策划和控制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、10.1</w:t>
            </w:r>
            <w:r>
              <w:rPr>
                <w:rFonts w:hint="eastAsia" w:ascii="宋体" w:hAnsi="宋体"/>
                <w:szCs w:val="21"/>
              </w:rPr>
              <w:t>不符合与纠正措施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</w:tc>
        <w:tc>
          <w:tcPr>
            <w:tcW w:w="150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 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10:30-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12:00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企管部</w:t>
            </w:r>
          </w:p>
        </w:tc>
        <w:tc>
          <w:tcPr>
            <w:tcW w:w="6959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</w:t>
            </w:r>
            <w:r>
              <w:rPr>
                <w:rFonts w:hint="eastAsia" w:ascii="宋体" w:hAnsi="宋体"/>
                <w:szCs w:val="21"/>
                <w:u w:val="none"/>
              </w:rPr>
              <w:t>、6.2 目标、能源指及其实现的策划、7.2 能力、7.3 意识、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7.4沟通交流、</w:t>
            </w:r>
            <w:r>
              <w:rPr>
                <w:rFonts w:hint="eastAsia" w:ascii="宋体" w:hAnsi="宋体"/>
                <w:szCs w:val="21"/>
                <w:u w:val="none"/>
              </w:rPr>
              <w:t>7.5 文件化信息</w:t>
            </w:r>
            <w:r>
              <w:rPr>
                <w:rFonts w:hint="eastAsia" w:ascii="宋体" w:hAnsi="宋体"/>
                <w:szCs w:val="21"/>
              </w:rPr>
              <w:t>、9.1.2 法律法规要求和其他要求的合规性评价、9.2 内部审核、10.1 不符合与纠正措施、10.2 持续改进</w:t>
            </w:r>
          </w:p>
        </w:tc>
        <w:tc>
          <w:tcPr>
            <w:tcW w:w="1509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10:30-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12:00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  <w:p>
            <w:pPr>
              <w:spacing w:line="30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（包括车间）</w:t>
            </w:r>
          </w:p>
        </w:tc>
        <w:tc>
          <w:tcPr>
            <w:tcW w:w="6959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目标、能源指及其实现的策划、6.3 能源评审、6.4 能源绩效参数、6.5 能源基准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6.6 采集能源数据的策划、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7.4沟通交流、</w:t>
            </w:r>
            <w:r>
              <w:rPr>
                <w:rFonts w:hint="eastAsia" w:ascii="宋体" w:hAnsi="宋体"/>
                <w:szCs w:val="21"/>
              </w:rPr>
              <w:t>8.1 运行的策划和控制、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9.1.1能源绩效和能源管理体系的监视、测量、分析和评价 、10.1</w:t>
            </w:r>
            <w:r>
              <w:rPr>
                <w:rFonts w:hint="eastAsia" w:ascii="宋体" w:hAnsi="宋体"/>
                <w:szCs w:val="21"/>
              </w:rPr>
              <w:t>不符合与纠正措施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10.2 持续改进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</w:p>
        </w:tc>
        <w:tc>
          <w:tcPr>
            <w:tcW w:w="150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ind w:firstLine="400" w:firstLineChars="200"/>
              <w:jc w:val="both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ind w:firstLine="4427" w:firstLineChars="210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2022年8月13日下午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12:30-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14:30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6959" w:type="dxa"/>
          </w:tcPr>
          <w:p>
            <w:pPr>
              <w:spacing w:line="30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目标、能源指及其实现的策划、8.1 运行的策划和控制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10.1</w:t>
            </w:r>
            <w:r>
              <w:rPr>
                <w:rFonts w:hint="eastAsia" w:ascii="宋体" w:hAnsi="宋体"/>
                <w:szCs w:val="21"/>
              </w:rPr>
              <w:t>不符合与纠正措施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</w:p>
        </w:tc>
        <w:tc>
          <w:tcPr>
            <w:tcW w:w="150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12:30-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14:30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6959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7.4沟通交流</w:t>
            </w:r>
            <w:r>
              <w:rPr>
                <w:rFonts w:hint="eastAsia" w:ascii="宋体" w:hAnsi="宋体"/>
                <w:szCs w:val="21"/>
              </w:rPr>
              <w:t>、8.1 运行的策划和控制、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8.2设计、10.1</w:t>
            </w:r>
            <w:r>
              <w:rPr>
                <w:rFonts w:hint="eastAsia" w:ascii="宋体" w:hAnsi="宋体"/>
                <w:szCs w:val="21"/>
              </w:rPr>
              <w:t>不符合与纠正措施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50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14:30-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16:00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6959" w:type="dxa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目标、能源指及其实现的策划、8.1 运行的策划和控制、8.3采购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10.1</w:t>
            </w:r>
            <w:r>
              <w:rPr>
                <w:rFonts w:hint="eastAsia" w:ascii="宋体" w:hAnsi="宋体"/>
                <w:szCs w:val="21"/>
              </w:rPr>
              <w:t>不符合与纠正措施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</w:tc>
        <w:tc>
          <w:tcPr>
            <w:tcW w:w="150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14:30-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16:00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（包括车间）</w:t>
            </w:r>
          </w:p>
        </w:tc>
        <w:tc>
          <w:tcPr>
            <w:tcW w:w="6959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补充审核</w:t>
            </w:r>
          </w:p>
        </w:tc>
        <w:tc>
          <w:tcPr>
            <w:tcW w:w="150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959" w:type="dxa"/>
            <w:vAlign w:val="center"/>
          </w:tcPr>
          <w:p>
            <w:pPr>
              <w:spacing w:line="300" w:lineRule="exact"/>
              <w:ind w:firstLine="1200" w:firstLineChars="500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审核组会议、与企业领导沟通交流\末次会议</w:t>
            </w:r>
          </w:p>
        </w:tc>
        <w:tc>
          <w:tcPr>
            <w:tcW w:w="150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   AB（腾讯）</w:t>
            </w:r>
          </w:p>
        </w:tc>
      </w:tr>
    </w:tbl>
    <w:p>
      <w:pPr>
        <w:pStyle w:val="13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午餐时间12：00-12：30</w:t>
      </w: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5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5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6E248B"/>
    <w:rsid w:val="2E9B01E9"/>
    <w:rsid w:val="6870062E"/>
    <w:rsid w:val="74855C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autoSpaceDE/>
      <w:autoSpaceDN/>
      <w:spacing w:before="0" w:after="120"/>
      <w:ind w:left="0" w:firstLine="420" w:firstLineChars="100"/>
      <w:jc w:val="both"/>
    </w:pPr>
    <w:rPr>
      <w:rFonts w:ascii="Times New Roman" w:hAnsi="Times New Roman" w:cs="Times New Roman"/>
      <w:kern w:val="2"/>
      <w:sz w:val="21"/>
      <w:szCs w:val="20"/>
      <w:lang w:val="en-US" w:bidi="ar-SA"/>
    </w:rPr>
  </w:style>
  <w:style w:type="paragraph" w:styleId="3">
    <w:name w:val="Body Text"/>
    <w:basedOn w:val="1"/>
    <w:qFormat/>
    <w:uiPriority w:val="1"/>
    <w:pPr>
      <w:autoSpaceDE w:val="0"/>
      <w:autoSpaceDN w:val="0"/>
      <w:spacing w:before="92"/>
      <w:ind w:left="980" w:firstLine="480"/>
      <w:jc w:val="left"/>
    </w:pPr>
    <w:rPr>
      <w:rFonts w:ascii="宋体" w:hAnsi="宋体" w:cs="宋体"/>
      <w:kern w:val="0"/>
      <w:sz w:val="24"/>
      <w:szCs w:val="24"/>
      <w:lang w:val="zh-CN" w:bidi="zh-CN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50</TotalTime>
  <ScaleCrop>false</ScaleCrop>
  <LinksUpToDate>false</LinksUpToDate>
  <CharactersWithSpaces>5345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开门大吉～ISO认证服务</cp:lastModifiedBy>
  <dcterms:modified xsi:type="dcterms:W3CDTF">2022-08-13T01:47:08Z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2052-11.1.0.11435</vt:lpwstr>
  </property>
</Properties>
</file>