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pPr>
            <w:r>
              <w:rPr>
                <w:rFonts w:hint="eastAsia"/>
              </w:rPr>
              <w:t>过程与活动、</w:t>
            </w:r>
          </w:p>
          <w:p>
            <w:pPr>
              <w:bidi w:val="0"/>
            </w:pPr>
            <w:r>
              <w:rPr>
                <w:rFonts w:hint="eastAsia"/>
              </w:rPr>
              <w:t>抽样计划</w:t>
            </w:r>
          </w:p>
        </w:tc>
        <w:tc>
          <w:tcPr>
            <w:tcW w:w="960" w:type="dxa"/>
            <w:vMerge w:val="restart"/>
            <w:vAlign w:val="center"/>
          </w:tcPr>
          <w:p>
            <w:pPr>
              <w:bidi w:val="0"/>
            </w:pPr>
            <w:r>
              <w:rPr>
                <w:rFonts w:hint="eastAsia"/>
              </w:rPr>
              <w:t>涉及</w:t>
            </w:r>
          </w:p>
          <w:p>
            <w:pPr>
              <w:bidi w:val="0"/>
            </w:pPr>
            <w:r>
              <w:rPr>
                <w:rFonts w:hint="eastAsia"/>
              </w:rPr>
              <w:t>条款</w:t>
            </w:r>
          </w:p>
        </w:tc>
        <w:tc>
          <w:tcPr>
            <w:tcW w:w="10004" w:type="dxa"/>
            <w:vAlign w:val="center"/>
          </w:tcPr>
          <w:p>
            <w:pPr>
              <w:bidi w:val="0"/>
              <w:rPr>
                <w:rFonts w:hint="default"/>
                <w:lang w:val="en-US" w:eastAsia="zh-CN"/>
              </w:rPr>
            </w:pPr>
            <w:r>
              <w:rPr>
                <w:rFonts w:hint="eastAsia"/>
              </w:rPr>
              <w:t xml:space="preserve">受审核部门：管理层 </w:t>
            </w:r>
            <w:r>
              <w:t xml:space="preserve">  </w:t>
            </w:r>
            <w:r>
              <w:rPr>
                <w:rFonts w:hint="eastAsia"/>
              </w:rPr>
              <w:t>主管领导：</w:t>
            </w:r>
            <w:r>
              <w:rPr>
                <w:rFonts w:hint="eastAsia"/>
                <w:lang w:val="en-US" w:eastAsia="zh-CN"/>
              </w:rPr>
              <w:t>总经理</w:t>
            </w:r>
            <w:bookmarkStart w:id="2" w:name="_GoBack"/>
            <w:bookmarkEnd w:id="2"/>
            <w:r>
              <w:rPr>
                <w:rFonts w:hint="eastAsia"/>
                <w:lang w:val="en-US" w:eastAsia="zh-CN"/>
              </w:rPr>
              <w:t>宋兵莉</w:t>
            </w:r>
            <w:r>
              <w:rPr>
                <w:rFonts w:hint="eastAsia"/>
              </w:rPr>
              <w:t xml:space="preserve"> </w:t>
            </w:r>
            <w:r>
              <w:rPr>
                <w:rFonts w:hint="eastAsia"/>
                <w:lang w:val="en-US" w:eastAsia="zh-CN"/>
              </w:rPr>
              <w:t>管理者代表史丽波</w:t>
            </w:r>
            <w:r>
              <w:t xml:space="preserve">  </w:t>
            </w:r>
            <w:r>
              <w:rPr>
                <w:rFonts w:hint="eastAsia"/>
              </w:rPr>
              <w:t>陪同人员：</w:t>
            </w:r>
            <w:r>
              <w:rPr>
                <w:rFonts w:hint="eastAsia"/>
                <w:lang w:val="en-US" w:eastAsia="zh-CN"/>
              </w:rPr>
              <w:t xml:space="preserve"> 宋伟娟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pPr>
          </w:p>
        </w:tc>
        <w:tc>
          <w:tcPr>
            <w:tcW w:w="960" w:type="dxa"/>
            <w:vMerge w:val="continue"/>
            <w:vAlign w:val="center"/>
          </w:tcPr>
          <w:p>
            <w:pPr>
              <w:bidi w:val="0"/>
            </w:pPr>
          </w:p>
        </w:tc>
        <w:tc>
          <w:tcPr>
            <w:tcW w:w="10004" w:type="dxa"/>
            <w:vAlign w:val="center"/>
          </w:tcPr>
          <w:p>
            <w:pPr>
              <w:bidi w:val="0"/>
              <w:rPr>
                <w:rFonts w:hint="default"/>
                <w:lang w:val="en-US" w:eastAsia="zh-CN"/>
              </w:rPr>
            </w:pPr>
            <w:r>
              <w:rPr>
                <w:rFonts w:hint="eastAsia"/>
              </w:rPr>
              <w:t>审核员：</w:t>
            </w:r>
            <w:r>
              <w:rPr>
                <w:rFonts w:hint="eastAsia"/>
                <w:lang w:val="en-US" w:eastAsia="zh-CN"/>
              </w:rPr>
              <w:t xml:space="preserve">王献华 </w:t>
            </w:r>
            <w:r>
              <w:t xml:space="preserve"> </w:t>
            </w:r>
            <w:r>
              <w:rPr>
                <w:rFonts w:hint="eastAsia"/>
              </w:rPr>
              <w:t xml:space="preserve"> </w:t>
            </w:r>
            <w:r>
              <w:t xml:space="preserve"> </w:t>
            </w:r>
            <w:r>
              <w:rPr>
                <w:rFonts w:hint="eastAsia"/>
              </w:rPr>
              <w:t>审核时间：</w:t>
            </w:r>
            <w:r>
              <w:rPr>
                <w:rFonts w:hint="eastAsia"/>
                <w:lang w:val="en-US" w:eastAsia="zh-CN"/>
              </w:rPr>
              <w:t>2022.6.16 09:00-12:00 12:30-18:00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pPr>
          </w:p>
        </w:tc>
        <w:tc>
          <w:tcPr>
            <w:tcW w:w="960" w:type="dxa"/>
            <w:vMerge w:val="continue"/>
            <w:vAlign w:val="center"/>
          </w:tcPr>
          <w:p>
            <w:pPr>
              <w:bidi w:val="0"/>
            </w:pPr>
          </w:p>
        </w:tc>
        <w:tc>
          <w:tcPr>
            <w:tcW w:w="10004" w:type="dxa"/>
            <w:vAlign w:val="center"/>
          </w:tcPr>
          <w:p>
            <w:pPr>
              <w:bidi w:val="0"/>
            </w:pPr>
            <w:r>
              <w:rPr>
                <w:rFonts w:hint="eastAsia"/>
              </w:rPr>
              <w:t>审核</w:t>
            </w:r>
            <w:r>
              <w:rPr>
                <w:rFonts w:hint="eastAsia"/>
                <w:lang w:val="en-US" w:eastAsia="zh-CN"/>
              </w:rPr>
              <w:t>内容及</w:t>
            </w:r>
            <w:r>
              <w:rPr>
                <w:rFonts w:hint="eastAsia"/>
              </w:rPr>
              <w:t>条款：</w:t>
            </w:r>
          </w:p>
          <w:p>
            <w:pPr>
              <w:tabs>
                <w:tab w:val="left" w:pos="709"/>
              </w:tabs>
              <w:ind w:right="57"/>
              <w:rPr>
                <w:rFonts w:hint="eastAsia"/>
                <w:sz w:val="21"/>
                <w:szCs w:val="21"/>
              </w:rPr>
            </w:pPr>
            <w:r>
              <w:rPr>
                <w:rFonts w:hint="eastAsia"/>
                <w:sz w:val="21"/>
                <w:szCs w:val="21"/>
                <w:lang w:val="en-US" w:eastAsia="zh-CN"/>
              </w:rPr>
              <w:t>组织所处环境的识别与管理；体系的过程策划及其变更策划；领导作用及其承诺；企业方针与总目标管理；员工的协商和参与；</w:t>
            </w:r>
            <w:r>
              <w:rPr>
                <w:rFonts w:hint="eastAsia"/>
                <w:sz w:val="21"/>
                <w:szCs w:val="21"/>
              </w:rPr>
              <w:t>资源</w:t>
            </w:r>
            <w:r>
              <w:rPr>
                <w:rFonts w:hint="eastAsia"/>
                <w:sz w:val="21"/>
                <w:szCs w:val="21"/>
                <w:lang w:val="en-US" w:eastAsia="zh-CN"/>
              </w:rPr>
              <w:t>保障总体情况；企业知识管理；绩效管理</w:t>
            </w:r>
            <w:r>
              <w:rPr>
                <w:rFonts w:hint="eastAsia"/>
                <w:sz w:val="21"/>
                <w:szCs w:val="21"/>
                <w:lang w:eastAsia="zh-CN"/>
              </w:rPr>
              <w:t>；</w:t>
            </w:r>
            <w:r>
              <w:rPr>
                <w:rFonts w:hint="eastAsia"/>
                <w:sz w:val="21"/>
                <w:szCs w:val="21"/>
                <w:lang w:val="en-US" w:eastAsia="zh-CN"/>
              </w:rPr>
              <w:t>内部审核；</w:t>
            </w:r>
            <w:r>
              <w:rPr>
                <w:rFonts w:hint="eastAsia"/>
                <w:sz w:val="21"/>
                <w:szCs w:val="21"/>
              </w:rPr>
              <w:t>管理评审</w:t>
            </w:r>
            <w:r>
              <w:rPr>
                <w:rFonts w:hint="eastAsia"/>
                <w:sz w:val="21"/>
                <w:szCs w:val="21"/>
                <w:lang w:eastAsia="zh-CN"/>
              </w:rPr>
              <w:t>；</w:t>
            </w:r>
            <w:r>
              <w:rPr>
                <w:rFonts w:hint="eastAsia"/>
                <w:sz w:val="21"/>
                <w:szCs w:val="21"/>
              </w:rPr>
              <w:t>产品实现策划</w:t>
            </w:r>
            <w:r>
              <w:rPr>
                <w:rFonts w:hint="eastAsia"/>
                <w:sz w:val="21"/>
                <w:szCs w:val="21"/>
                <w:lang w:eastAsia="zh-CN"/>
              </w:rPr>
              <w:t>；</w:t>
            </w:r>
            <w:r>
              <w:rPr>
                <w:rFonts w:hint="eastAsia"/>
                <w:sz w:val="21"/>
                <w:szCs w:val="21"/>
              </w:rPr>
              <w:t>顾客投诉处理</w:t>
            </w:r>
            <w:r>
              <w:rPr>
                <w:rFonts w:hint="eastAsia"/>
                <w:sz w:val="21"/>
                <w:szCs w:val="21"/>
                <w:lang w:eastAsia="zh-CN"/>
              </w:rPr>
              <w:t>；</w:t>
            </w:r>
            <w:r>
              <w:rPr>
                <w:rFonts w:hint="eastAsia"/>
                <w:sz w:val="21"/>
                <w:szCs w:val="21"/>
              </w:rPr>
              <w:t>监视和测量规划和持续改进等</w:t>
            </w:r>
          </w:p>
          <w:p>
            <w:pPr>
              <w:pStyle w:val="2"/>
              <w:rPr>
                <w:rFonts w:hint="default"/>
                <w:lang w:val="en-US" w:eastAsia="zh-CN"/>
              </w:rPr>
            </w:pPr>
            <w:r>
              <w:rPr>
                <w:rFonts w:hint="eastAsia"/>
                <w:sz w:val="21"/>
                <w:szCs w:val="21"/>
                <w:lang w:val="en-US" w:eastAsia="zh-CN"/>
              </w:rPr>
              <w:t>QEO：4.1、4.2、4.3、4.4/6.3(Q)、5.1、5.2、5.3、5.4(O)、6.1（6.1.1/6.1.4）、6.2、7.1.1（EO7.1）、7.1.6、9.1.1、9.2、9.3、10.1、10.3</w:t>
            </w:r>
          </w:p>
          <w:p>
            <w:pPr>
              <w:bidi w:val="0"/>
            </w:pPr>
            <w:r>
              <w:rPr>
                <w:rFonts w:hint="eastAsia"/>
                <w:b w:val="0"/>
                <w:bCs w:val="0"/>
                <w:sz w:val="21"/>
                <w:szCs w:val="21"/>
                <w:lang w:val="en-US" w:eastAsia="zh-CN"/>
              </w:rPr>
              <w:t>资质进一步核验；国/地方抽查情况；</w:t>
            </w:r>
            <w:r>
              <w:rPr>
                <w:rFonts w:hint="eastAsia"/>
                <w:b w:val="0"/>
                <w:bCs w:val="0"/>
                <w:sz w:val="21"/>
                <w:szCs w:val="21"/>
              </w:rPr>
              <w:t>对一阶段问题整改情况的确认；事故</w:t>
            </w:r>
            <w:r>
              <w:rPr>
                <w:rFonts w:hint="eastAsia"/>
                <w:b w:val="0"/>
                <w:bCs w:val="0"/>
                <w:sz w:val="21"/>
                <w:szCs w:val="21"/>
                <w:lang w:eastAsia="zh-CN"/>
              </w:rPr>
              <w:t>、</w:t>
            </w:r>
            <w:r>
              <w:rPr>
                <w:rFonts w:hint="eastAsia"/>
                <w:b w:val="0"/>
                <w:bCs w:val="0"/>
                <w:sz w:val="21"/>
                <w:szCs w:val="21"/>
              </w:rPr>
              <w:t>事件及起处理情况</w:t>
            </w:r>
            <w:r>
              <w:rPr>
                <w:rFonts w:hint="eastAsia"/>
                <w:b w:val="0"/>
                <w:bCs w:val="0"/>
                <w:sz w:val="21"/>
                <w:szCs w:val="21"/>
                <w:lang w:eastAsia="zh-CN"/>
              </w:rPr>
              <w:t>；</w:t>
            </w:r>
            <w:r>
              <w:rPr>
                <w:rFonts w:hint="eastAsia"/>
                <w:b w:val="0"/>
                <w:bCs w:val="0"/>
                <w:sz w:val="21"/>
                <w:szCs w:val="21"/>
              </w:rPr>
              <w:t>质量、环境</w:t>
            </w:r>
            <w:r>
              <w:rPr>
                <w:rFonts w:hint="eastAsia"/>
                <w:b w:val="0"/>
                <w:bCs w:val="0"/>
                <w:sz w:val="21"/>
                <w:szCs w:val="21"/>
                <w:lang w:eastAsia="zh-CN"/>
              </w:rPr>
              <w:t>、</w:t>
            </w:r>
            <w:r>
              <w:rPr>
                <w:rFonts w:hint="eastAsia"/>
                <w:b w:val="0"/>
                <w:bCs w:val="0"/>
                <w:sz w:val="21"/>
                <w:szCs w:val="21"/>
              </w:rPr>
              <w:t>安全监测情况等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2160" w:type="dxa"/>
          </w:tcPr>
          <w:p>
            <w:pPr>
              <w:rPr>
                <w:rFonts w:hint="eastAsia"/>
                <w:b w:val="0"/>
                <w:bCs w:val="0"/>
                <w:sz w:val="21"/>
                <w:szCs w:val="21"/>
                <w:lang w:val="en-US" w:eastAsia="zh-CN"/>
              </w:rPr>
            </w:pPr>
            <w:r>
              <w:rPr>
                <w:rFonts w:hint="eastAsia"/>
                <w:b w:val="0"/>
                <w:bCs w:val="0"/>
                <w:sz w:val="21"/>
                <w:szCs w:val="21"/>
                <w:lang w:val="en-US" w:eastAsia="zh-CN"/>
              </w:rPr>
              <w:t>资质进一步核验</w:t>
            </w: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rPr>
            </w:pPr>
            <w:r>
              <w:rPr>
                <w:rFonts w:hint="eastAsia"/>
              </w:rPr>
              <w:t>理解组织及其环境</w:t>
            </w:r>
          </w:p>
        </w:tc>
        <w:tc>
          <w:tcPr>
            <w:tcW w:w="960" w:type="dxa"/>
          </w:tcPr>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rPr>
                <w:rFonts w:hint="eastAsia"/>
              </w:rPr>
            </w:pPr>
          </w:p>
          <w:p>
            <w:pPr>
              <w:spacing w:line="280" w:lineRule="exact"/>
              <w:rPr>
                <w:rFonts w:hint="eastAsia" w:eastAsia="华文细黑"/>
                <w:lang w:val="en-US" w:eastAsia="zh-CN"/>
              </w:rPr>
            </w:pPr>
            <w:r>
              <w:rPr>
                <w:rFonts w:hint="eastAsia"/>
              </w:rPr>
              <w:t>QEO4.</w:t>
            </w:r>
            <w:r>
              <w:rPr>
                <w:rFonts w:hint="eastAsia"/>
                <w:lang w:val="en-US" w:eastAsia="zh-CN"/>
              </w:rPr>
              <w:t>1</w:t>
            </w:r>
          </w:p>
        </w:tc>
        <w:tc>
          <w:tcPr>
            <w:tcW w:w="10004" w:type="dxa"/>
          </w:tcPr>
          <w:p>
            <w:pPr>
              <w:spacing w:line="28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查营业执照：组织</w:t>
            </w:r>
            <w:r>
              <w:rPr>
                <w:rFonts w:hint="eastAsia" w:ascii="宋体" w:hAnsi="宋体" w:cs="宋体"/>
                <w:szCs w:val="21"/>
              </w:rPr>
              <w:t>统一社会信用代码：</w:t>
            </w:r>
            <w:r>
              <w:rPr>
                <w:rFonts w:hint="eastAsia" w:ascii="宋体" w:hAnsi="宋体" w:cs="宋体"/>
                <w:szCs w:val="21"/>
                <w:lang w:val="en-US" w:eastAsia="zh-CN"/>
              </w:rPr>
              <w:t>91330105796681031K</w:t>
            </w:r>
            <w:r>
              <w:rPr>
                <w:rFonts w:hint="eastAsia" w:ascii="宋体" w:hAnsi="宋体" w:cs="宋体"/>
                <w:szCs w:val="21"/>
              </w:rPr>
              <w:t>；</w:t>
            </w:r>
            <w:r>
              <w:rPr>
                <w:rFonts w:hint="eastAsia" w:ascii="宋体" w:hAnsi="宋体" w:cs="宋体"/>
                <w:szCs w:val="21"/>
                <w:lang w:val="en-US" w:eastAsia="zh-CN"/>
              </w:rPr>
              <w:t>成立于2007年01月29日；营业期限：2020年12月12日至9999年09月09日</w:t>
            </w:r>
            <w:r>
              <w:rPr>
                <w:rFonts w:hint="eastAsia" w:ascii="宋体" w:hAnsi="宋体" w:cs="宋体"/>
                <w:szCs w:val="21"/>
              </w:rPr>
              <w:t>；注册地址：</w:t>
            </w:r>
            <w:r>
              <w:rPr>
                <w:rFonts w:hint="eastAsia" w:ascii="宋体" w:hAnsi="宋体" w:cs="宋体"/>
                <w:szCs w:val="21"/>
                <w:lang w:val="en-US" w:eastAsia="zh-CN"/>
              </w:rPr>
              <w:t>浙江省杭州市拱墅区康桥街道西杨直街89号502室</w:t>
            </w:r>
            <w:r>
              <w:rPr>
                <w:rFonts w:hint="eastAsia" w:ascii="宋体" w:hAnsi="宋体" w:cs="宋体"/>
                <w:szCs w:val="21"/>
              </w:rPr>
              <w:t>；法人：</w:t>
            </w:r>
            <w:r>
              <w:rPr>
                <w:rFonts w:hint="eastAsia" w:ascii="宋体" w:hAnsi="宋体" w:cs="宋体"/>
                <w:szCs w:val="21"/>
                <w:lang w:val="en-US" w:eastAsia="zh-CN"/>
              </w:rPr>
              <w:t>吴洪喜</w:t>
            </w:r>
            <w:r>
              <w:rPr>
                <w:rFonts w:hint="eastAsia" w:ascii="宋体" w:hAnsi="宋体" w:cs="宋体"/>
                <w:szCs w:val="21"/>
                <w:lang w:eastAsia="zh-CN"/>
              </w:rPr>
              <w:t>；</w:t>
            </w:r>
            <w:r>
              <w:rPr>
                <w:rFonts w:hint="eastAsia" w:ascii="宋体" w:hAnsi="宋体" w:cs="宋体"/>
                <w:szCs w:val="21"/>
                <w:lang w:val="en-US" w:eastAsia="zh-CN"/>
              </w:rPr>
              <w:t>总经理/</w:t>
            </w:r>
            <w:r>
              <w:rPr>
                <w:rFonts w:hint="eastAsia" w:ascii="宋体" w:hAnsi="宋体" w:cs="宋体"/>
                <w:szCs w:val="21"/>
              </w:rPr>
              <w:t>管理者代表：</w:t>
            </w:r>
            <w:r>
              <w:rPr>
                <w:rFonts w:hint="eastAsia" w:ascii="宋体" w:hAnsi="宋体" w:cs="宋体"/>
                <w:szCs w:val="21"/>
                <w:lang w:val="en-US" w:eastAsia="zh-CN"/>
              </w:rPr>
              <w:t>史丽波</w:t>
            </w:r>
            <w:r>
              <w:rPr>
                <w:rFonts w:hint="eastAsia" w:ascii="宋体" w:hAnsi="宋体" w:cs="宋体"/>
                <w:szCs w:val="21"/>
                <w:lang w:eastAsia="zh-CN"/>
              </w:rPr>
              <w:t>；</w:t>
            </w:r>
            <w:r>
              <w:rPr>
                <w:rFonts w:hint="eastAsia" w:ascii="宋体" w:hAnsi="宋体" w:cs="宋体"/>
                <w:szCs w:val="21"/>
                <w:lang w:val="en-US" w:eastAsia="zh-CN"/>
              </w:rPr>
              <w:t>经营</w:t>
            </w:r>
            <w:r>
              <w:rPr>
                <w:rFonts w:hint="eastAsia" w:ascii="宋体" w:hAnsi="宋体" w:cs="宋体"/>
                <w:szCs w:val="21"/>
              </w:rPr>
              <w:t>范围：</w:t>
            </w:r>
            <w:r>
              <w:rPr>
                <w:rFonts w:hint="eastAsia" w:ascii="宋体" w:hAnsi="宋体" w:cs="宋体"/>
                <w:szCs w:val="21"/>
                <w:lang w:val="en-US" w:eastAsia="zh-CN"/>
              </w:rPr>
              <w:t xml:space="preserve">许可项目：劳务派遣服务；职业中介活动；建筑劳务分包；城市生活垃圾经营性服务(依法须经批准的项目，经相关部门批准后方可开展经营活动，具体经营项目以审批结果为准)。一般项目：房地产经纪；专业保洁、清洗、消毒服务；家政服务；物业管理；企业管理；酒店管理(除依法须经批准的项目外，凭营业执照依法自主开展经营活动)。 </w:t>
            </w:r>
          </w:p>
          <w:p>
            <w:pPr>
              <w:pStyle w:val="2"/>
              <w:jc w:val="left"/>
              <w:rPr>
                <w:rFonts w:hint="default" w:ascii="宋体" w:hAnsi="宋体" w:eastAsia="华文细黑" w:cs="宋体"/>
                <w:bCs w:val="0"/>
                <w:spacing w:val="0"/>
                <w:kern w:val="2"/>
                <w:sz w:val="21"/>
                <w:szCs w:val="21"/>
                <w:lang w:val="en-US" w:eastAsia="zh-CN" w:bidi="ar-SA"/>
              </w:rPr>
            </w:pPr>
            <w:r>
              <w:rPr>
                <w:rFonts w:hint="eastAsia" w:ascii="宋体" w:hAnsi="宋体" w:cs="宋体"/>
                <w:szCs w:val="21"/>
                <w:lang w:val="en-US" w:eastAsia="zh-CN"/>
              </w:rPr>
              <w:t xml:space="preserve">   </w:t>
            </w:r>
            <w:r>
              <w:rPr>
                <w:rFonts w:hint="eastAsia" w:ascii="宋体" w:hAnsi="宋体" w:eastAsia="华文细黑" w:cs="宋体"/>
                <w:bCs w:val="0"/>
                <w:spacing w:val="0"/>
                <w:kern w:val="2"/>
                <w:sz w:val="21"/>
                <w:szCs w:val="21"/>
                <w:lang w:val="en-US" w:eastAsia="zh-CN" w:bidi="ar-SA"/>
              </w:rPr>
              <w:t>查劳务派遣经营许可证：编号：编号：330105201309120011； 有效期：2020年9月12日至2022年9月11日；经营范围的相关描述：劳务派遣服务</w:t>
            </w:r>
            <w:r>
              <w:rPr>
                <w:rFonts w:hint="eastAsia" w:ascii="宋体" w:hAnsi="宋体" w:cs="宋体"/>
                <w:bCs w:val="0"/>
                <w:spacing w:val="0"/>
                <w:kern w:val="2"/>
                <w:sz w:val="21"/>
                <w:szCs w:val="21"/>
                <w:lang w:val="en-US" w:eastAsia="zh-CN" w:bidi="ar-SA"/>
              </w:rPr>
              <w:t>。有年审记录。</w:t>
            </w:r>
          </w:p>
          <w:p>
            <w:pPr>
              <w:spacing w:line="280" w:lineRule="exact"/>
              <w:ind w:firstLine="420"/>
              <w:jc w:val="left"/>
              <w:rPr>
                <w:rFonts w:hint="eastAsia" w:ascii="宋体" w:hAnsi="宋体" w:cs="宋体"/>
                <w:szCs w:val="21"/>
              </w:rPr>
            </w:pPr>
            <w:r>
              <w:rPr>
                <w:rFonts w:hint="eastAsia" w:ascii="宋体" w:hAnsi="宋体" w:cs="宋体"/>
                <w:szCs w:val="21"/>
                <w:lang w:val="en-US" w:eastAsia="zh-CN"/>
              </w:rPr>
              <w:t>从管理层了解到，</w:t>
            </w:r>
            <w:r>
              <w:rPr>
                <w:rFonts w:hint="eastAsia" w:ascii="宋体" w:hAnsi="宋体" w:cs="宋体"/>
                <w:szCs w:val="21"/>
              </w:rPr>
              <w:t>结合企业的</w:t>
            </w:r>
            <w:r>
              <w:rPr>
                <w:rFonts w:hint="eastAsia" w:ascii="宋体" w:hAnsi="宋体" w:cs="宋体"/>
                <w:szCs w:val="21"/>
                <w:lang w:val="en-US" w:eastAsia="zh-CN"/>
              </w:rPr>
              <w:t>发展</w:t>
            </w:r>
            <w:r>
              <w:rPr>
                <w:rFonts w:hint="eastAsia" w:ascii="宋体" w:hAnsi="宋体" w:cs="宋体"/>
                <w:szCs w:val="21"/>
              </w:rPr>
              <w:t>战略规划</w:t>
            </w:r>
            <w:r>
              <w:rPr>
                <w:rFonts w:hint="eastAsia" w:ascii="宋体" w:hAnsi="宋体" w:cs="宋体"/>
                <w:szCs w:val="21"/>
                <w:lang w:eastAsia="zh-CN"/>
              </w:rPr>
              <w:t>，</w:t>
            </w:r>
            <w:r>
              <w:rPr>
                <w:rFonts w:hint="eastAsia" w:ascii="宋体" w:hAnsi="宋体" w:cs="宋体"/>
                <w:szCs w:val="21"/>
              </w:rPr>
              <w:t>受审核方</w:t>
            </w:r>
            <w:r>
              <w:rPr>
                <w:rFonts w:hint="eastAsia" w:ascii="宋体" w:hAnsi="宋体" w:cs="宋体"/>
                <w:szCs w:val="21"/>
                <w:lang w:val="en-US" w:eastAsia="zh-CN"/>
              </w:rPr>
              <w:t>考虑了</w:t>
            </w:r>
            <w:r>
              <w:rPr>
                <w:rFonts w:hint="eastAsia" w:ascii="宋体" w:hAnsi="宋体" w:cs="宋体"/>
                <w:szCs w:val="21"/>
              </w:rPr>
              <w:t>在</w:t>
            </w:r>
            <w:r>
              <w:rPr>
                <w:rFonts w:hint="eastAsia" w:ascii="宋体" w:hAnsi="宋体" w:cs="宋体"/>
                <w:szCs w:val="21"/>
                <w:lang w:val="en-US" w:eastAsia="zh-CN"/>
              </w:rPr>
              <w:t>实现</w:t>
            </w:r>
            <w:r>
              <w:rPr>
                <w:rFonts w:hint="eastAsia" w:ascii="宋体" w:hAnsi="宋体" w:cs="宋体"/>
                <w:szCs w:val="21"/>
              </w:rPr>
              <w:t>质量、环境和职业健康安</w:t>
            </w:r>
            <w:r>
              <w:rPr>
                <w:rFonts w:hint="eastAsia" w:ascii="宋体" w:hAnsi="宋体" w:cs="宋体"/>
                <w:szCs w:val="21"/>
                <w:lang w:val="en-US" w:eastAsia="zh-CN"/>
              </w:rPr>
              <w:t>全管</w:t>
            </w:r>
            <w:r>
              <w:rPr>
                <w:rFonts w:hint="eastAsia" w:ascii="宋体" w:hAnsi="宋体" w:cs="宋体"/>
                <w:szCs w:val="21"/>
              </w:rPr>
              <w:t>理体系预期结果的各种内部因素</w:t>
            </w:r>
            <w:r>
              <w:rPr>
                <w:rFonts w:hint="eastAsia" w:ascii="宋体" w:hAnsi="宋体" w:cs="宋体"/>
                <w:szCs w:val="21"/>
                <w:lang w:val="en-US" w:eastAsia="zh-CN"/>
              </w:rPr>
              <w:t>/问题/议题</w:t>
            </w:r>
            <w:r>
              <w:rPr>
                <w:rFonts w:hint="eastAsia" w:ascii="宋体" w:hAnsi="宋体" w:cs="宋体"/>
                <w:szCs w:val="21"/>
              </w:rPr>
              <w:t>和外部因素</w:t>
            </w:r>
            <w:r>
              <w:rPr>
                <w:rFonts w:hint="eastAsia" w:ascii="宋体" w:hAnsi="宋体" w:cs="宋体"/>
                <w:szCs w:val="21"/>
                <w:lang w:val="en-US" w:eastAsia="zh-CN"/>
              </w:rPr>
              <w:t>/问题/议题</w:t>
            </w:r>
            <w:r>
              <w:rPr>
                <w:rFonts w:hint="eastAsia" w:ascii="宋体" w:hAnsi="宋体" w:cs="宋体"/>
                <w:szCs w:val="21"/>
              </w:rPr>
              <w:t>，这些因素包括了需要考虑的正面和负面因素或条件。外部因素考虑</w:t>
            </w:r>
            <w:r>
              <w:rPr>
                <w:rFonts w:hint="eastAsia" w:ascii="宋体" w:hAnsi="宋体" w:cs="宋体"/>
                <w:szCs w:val="21"/>
                <w:lang w:val="en-US" w:eastAsia="zh-CN"/>
              </w:rPr>
              <w:t>行业发展</w:t>
            </w:r>
            <w:r>
              <w:rPr>
                <w:rFonts w:hint="eastAsia" w:ascii="宋体" w:hAnsi="宋体" w:cs="宋体"/>
                <w:szCs w:val="21"/>
              </w:rPr>
              <w:t>趋势</w:t>
            </w:r>
            <w:r>
              <w:rPr>
                <w:rFonts w:hint="eastAsia" w:ascii="宋体" w:hAnsi="宋体" w:cs="宋体"/>
                <w:szCs w:val="21"/>
                <w:lang w:eastAsia="zh-CN"/>
              </w:rPr>
              <w:t>、</w:t>
            </w:r>
            <w:r>
              <w:rPr>
                <w:rFonts w:hint="eastAsia" w:ascii="宋体" w:hAnsi="宋体" w:cs="宋体"/>
                <w:szCs w:val="21"/>
              </w:rPr>
              <w:t>组织市场占有率、</w:t>
            </w:r>
            <w:r>
              <w:rPr>
                <w:rFonts w:hint="eastAsia" w:ascii="宋体" w:hAnsi="宋体" w:cs="宋体"/>
                <w:szCs w:val="21"/>
                <w:lang w:val="en-US" w:eastAsia="zh-CN"/>
              </w:rPr>
              <w:t>技术发展、法律法规变化、主管部门要求</w:t>
            </w:r>
            <w:r>
              <w:rPr>
                <w:rFonts w:hint="eastAsia" w:ascii="宋体" w:hAnsi="宋体" w:cs="宋体"/>
                <w:szCs w:val="21"/>
              </w:rPr>
              <w:t>等方面；内部因素</w:t>
            </w:r>
            <w:r>
              <w:rPr>
                <w:rFonts w:hint="eastAsia" w:ascii="宋体" w:hAnsi="宋体" w:cs="宋体"/>
                <w:szCs w:val="21"/>
                <w:lang w:val="en-US" w:eastAsia="zh-CN"/>
              </w:rPr>
              <w:t>考虑</w:t>
            </w:r>
            <w:r>
              <w:rPr>
                <w:rFonts w:hint="eastAsia" w:ascii="宋体" w:hAnsi="宋体" w:cs="宋体"/>
                <w:szCs w:val="21"/>
              </w:rPr>
              <w:t>基础设施、人员能力</w:t>
            </w:r>
            <w:r>
              <w:rPr>
                <w:rFonts w:hint="eastAsia" w:ascii="宋体" w:hAnsi="宋体" w:cs="宋体"/>
                <w:szCs w:val="21"/>
                <w:lang w:eastAsia="zh-CN"/>
              </w:rPr>
              <w:t>、</w:t>
            </w:r>
            <w:r>
              <w:rPr>
                <w:rFonts w:hint="eastAsia" w:ascii="宋体" w:hAnsi="宋体" w:cs="宋体"/>
                <w:szCs w:val="21"/>
                <w:lang w:val="en-US" w:eastAsia="zh-CN"/>
              </w:rPr>
              <w:t>财务资金</w:t>
            </w:r>
            <w:r>
              <w:rPr>
                <w:rFonts w:hint="eastAsia" w:ascii="宋体" w:hAnsi="宋体" w:cs="宋体"/>
                <w:szCs w:val="21"/>
              </w:rPr>
              <w:t>等</w:t>
            </w:r>
            <w:r>
              <w:rPr>
                <w:rFonts w:hint="eastAsia" w:ascii="宋体" w:hAnsi="宋体" w:cs="宋体"/>
                <w:szCs w:val="21"/>
                <w:lang w:val="en-US" w:eastAsia="zh-CN"/>
              </w:rPr>
              <w:t>方面</w:t>
            </w:r>
            <w:r>
              <w:rPr>
                <w:rFonts w:hint="eastAsia" w:ascii="宋体" w:hAnsi="宋体" w:cs="宋体"/>
                <w:szCs w:val="21"/>
              </w:rPr>
              <w:t>，日常</w:t>
            </w:r>
            <w:r>
              <w:rPr>
                <w:rFonts w:hint="eastAsia" w:ascii="宋体" w:hAnsi="宋体" w:cs="宋体"/>
                <w:szCs w:val="21"/>
                <w:lang w:val="en-US" w:eastAsia="zh-CN"/>
              </w:rPr>
              <w:t>工作</w:t>
            </w:r>
            <w:r>
              <w:rPr>
                <w:rFonts w:hint="eastAsia" w:ascii="宋体" w:hAnsi="宋体" w:cs="宋体"/>
                <w:szCs w:val="21"/>
              </w:rPr>
              <w:t>常议以上各因素，以实现监测和评审，并输出</w:t>
            </w:r>
            <w:r>
              <w:rPr>
                <w:rFonts w:hint="eastAsia" w:ascii="宋体" w:hAnsi="宋体" w:cs="宋体"/>
                <w:szCs w:val="21"/>
                <w:lang w:val="en-US" w:eastAsia="zh-CN"/>
              </w:rPr>
              <w:t>经营调整方向</w:t>
            </w:r>
            <w:r>
              <w:rPr>
                <w:rFonts w:hint="eastAsia" w:ascii="宋体" w:hAnsi="宋体" w:cs="宋体"/>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QEO</w:t>
            </w:r>
            <w:r>
              <w:rPr>
                <w:rFonts w:hint="eastAsia"/>
              </w:rPr>
              <w:t>4.2</w:t>
            </w:r>
          </w:p>
        </w:tc>
        <w:tc>
          <w:tcPr>
            <w:tcW w:w="10004" w:type="dxa"/>
            <w:vAlign w:val="center"/>
          </w:tcPr>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审核了解到，组织的</w:t>
            </w:r>
            <w:r>
              <w:rPr>
                <w:rFonts w:hint="eastAsia" w:ascii="宋体" w:hAnsi="宋体" w:cs="宋体"/>
                <w:szCs w:val="21"/>
              </w:rPr>
              <w:t>相关方主要有：顾客、</w:t>
            </w:r>
            <w:r>
              <w:rPr>
                <w:rFonts w:hint="eastAsia" w:ascii="宋体" w:hAnsi="宋体" w:cs="宋体"/>
                <w:szCs w:val="21"/>
                <w:lang w:val="en-US" w:eastAsia="zh-CN"/>
              </w:rPr>
              <w:t>员工及</w:t>
            </w:r>
            <w:r>
              <w:rPr>
                <w:rFonts w:hint="eastAsia" w:ascii="宋体" w:hAnsi="宋体" w:cs="宋体"/>
                <w:szCs w:val="21"/>
              </w:rPr>
              <w:t>劳务人员、供方、政府</w:t>
            </w:r>
            <w:r>
              <w:rPr>
                <w:rFonts w:hint="eastAsia" w:ascii="宋体" w:hAnsi="宋体" w:cs="宋体"/>
                <w:szCs w:val="21"/>
                <w:lang w:val="en-US" w:eastAsia="zh-CN"/>
              </w:rPr>
              <w:t>主管部门</w:t>
            </w:r>
            <w:r>
              <w:rPr>
                <w:rFonts w:hint="eastAsia" w:ascii="宋体" w:hAnsi="宋体" w:cs="宋体"/>
                <w:szCs w:val="21"/>
              </w:rPr>
              <w:t>、审核机构</w:t>
            </w:r>
            <w:r>
              <w:rPr>
                <w:rFonts w:hint="eastAsia" w:ascii="宋体" w:hAnsi="宋体" w:cs="宋体"/>
                <w:szCs w:val="21"/>
                <w:lang w:val="en-US" w:eastAsia="zh-CN"/>
              </w:rPr>
              <w:t>等</w:t>
            </w:r>
            <w:r>
              <w:rPr>
                <w:rFonts w:hint="eastAsia" w:ascii="宋体" w:hAnsi="宋体" w:cs="宋体"/>
                <w:szCs w:val="21"/>
              </w:rPr>
              <w:t>。</w:t>
            </w:r>
            <w:r>
              <w:rPr>
                <w:rFonts w:hint="eastAsia" w:ascii="宋体" w:hAnsi="宋体" w:cs="宋体"/>
                <w:szCs w:val="21"/>
                <w:lang w:val="en-US" w:eastAsia="zh-CN"/>
              </w:rPr>
              <w:t>其务求和期望基本如下：</w:t>
            </w:r>
          </w:p>
          <w:p>
            <w:pPr>
              <w:spacing w:line="28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顾客：与</w:t>
            </w:r>
            <w:r>
              <w:rPr>
                <w:rFonts w:hint="eastAsia" w:ascii="宋体" w:hAnsi="宋体" w:cs="宋体"/>
                <w:szCs w:val="21"/>
                <w:lang w:val="en-US" w:eastAsia="zh-CN"/>
              </w:rPr>
              <w:t>服务</w:t>
            </w:r>
            <w:r>
              <w:rPr>
                <w:rFonts w:hint="eastAsia" w:ascii="宋体" w:hAnsi="宋体" w:cs="宋体"/>
                <w:szCs w:val="21"/>
              </w:rPr>
              <w:t>有关的质量、价格等</w:t>
            </w:r>
            <w:r>
              <w:rPr>
                <w:rFonts w:hint="eastAsia" w:ascii="宋体" w:hAnsi="宋体" w:cs="宋体"/>
                <w:szCs w:val="21"/>
                <w:lang w:val="en-US" w:eastAsia="zh-CN"/>
              </w:rPr>
              <w:t>满足预期</w:t>
            </w:r>
            <w:r>
              <w:rPr>
                <w:rFonts w:hint="eastAsia" w:ascii="宋体" w:hAnsi="宋体" w:cs="宋体"/>
                <w:szCs w:val="21"/>
              </w:rPr>
              <w:t>要求。</w:t>
            </w:r>
          </w:p>
          <w:p>
            <w:pPr>
              <w:spacing w:line="28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员工</w:t>
            </w:r>
            <w:r>
              <w:rPr>
                <w:rFonts w:hint="eastAsia" w:ascii="宋体" w:hAnsi="宋体" w:cs="宋体"/>
                <w:szCs w:val="21"/>
                <w:lang w:val="en-US" w:eastAsia="zh-CN"/>
              </w:rPr>
              <w:t>及劳务人员</w:t>
            </w:r>
            <w:r>
              <w:rPr>
                <w:rFonts w:hint="eastAsia" w:ascii="宋体" w:hAnsi="宋体" w:cs="宋体"/>
                <w:szCs w:val="21"/>
              </w:rPr>
              <w:t>：薪资、福利增加</w:t>
            </w:r>
            <w:r>
              <w:rPr>
                <w:rFonts w:hint="eastAsia" w:ascii="宋体" w:hAnsi="宋体" w:cs="宋体"/>
                <w:szCs w:val="21"/>
                <w:lang w:eastAsia="zh-CN"/>
              </w:rPr>
              <w:t>，</w:t>
            </w:r>
            <w:r>
              <w:rPr>
                <w:rFonts w:hint="eastAsia" w:ascii="宋体" w:hAnsi="宋体" w:cs="宋体"/>
                <w:szCs w:val="21"/>
              </w:rPr>
              <w:t>提供培训机会</w:t>
            </w:r>
            <w:r>
              <w:rPr>
                <w:rFonts w:hint="eastAsia" w:ascii="宋体" w:hAnsi="宋体" w:cs="宋体"/>
                <w:szCs w:val="21"/>
                <w:lang w:eastAsia="zh-CN"/>
              </w:rPr>
              <w:t>，</w:t>
            </w:r>
            <w:r>
              <w:rPr>
                <w:rFonts w:hint="eastAsia" w:ascii="宋体" w:hAnsi="宋体" w:cs="宋体"/>
                <w:szCs w:val="21"/>
                <w:lang w:val="en-US" w:eastAsia="zh-CN"/>
              </w:rPr>
              <w:t>职业健康安全</w:t>
            </w:r>
            <w:r>
              <w:rPr>
                <w:rFonts w:hint="eastAsia" w:ascii="宋体" w:hAnsi="宋体" w:cs="宋体"/>
                <w:szCs w:val="21"/>
              </w:rPr>
              <w:t>等</w:t>
            </w:r>
            <w:r>
              <w:rPr>
                <w:rFonts w:hint="eastAsia" w:ascii="宋体" w:hAnsi="宋体" w:cs="宋体"/>
                <w:szCs w:val="21"/>
                <w:lang w:val="en-US" w:eastAsia="zh-CN"/>
              </w:rPr>
              <w:t>满足</w:t>
            </w:r>
            <w:r>
              <w:rPr>
                <w:rFonts w:hint="eastAsia" w:ascii="宋体" w:hAnsi="宋体" w:cs="宋体"/>
                <w:szCs w:val="21"/>
              </w:rPr>
              <w:t>要求。</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供方：供应物资</w:t>
            </w:r>
            <w:r>
              <w:rPr>
                <w:rFonts w:hint="eastAsia" w:ascii="宋体" w:hAnsi="宋体" w:cs="宋体"/>
                <w:szCs w:val="21"/>
                <w:lang w:val="en-US" w:eastAsia="zh-CN"/>
              </w:rPr>
              <w:t>质量</w:t>
            </w:r>
            <w:r>
              <w:rPr>
                <w:rFonts w:hint="eastAsia" w:ascii="宋体" w:hAnsi="宋体" w:cs="宋体"/>
                <w:szCs w:val="21"/>
              </w:rPr>
              <w:t>、价格等</w:t>
            </w:r>
            <w:r>
              <w:rPr>
                <w:rFonts w:hint="eastAsia" w:ascii="宋体" w:hAnsi="宋体" w:cs="宋体"/>
                <w:szCs w:val="21"/>
                <w:lang w:val="en-US" w:eastAsia="zh-CN"/>
              </w:rPr>
              <w:t>满足预期</w:t>
            </w:r>
            <w:r>
              <w:rPr>
                <w:rFonts w:hint="eastAsia" w:ascii="宋体" w:hAnsi="宋体" w:cs="宋体"/>
                <w:szCs w:val="21"/>
              </w:rPr>
              <w:t>要求。</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lang w:val="en-US" w:eastAsia="zh-CN"/>
              </w:rPr>
              <w:t>4.</w:t>
            </w:r>
            <w:r>
              <w:rPr>
                <w:rFonts w:hint="eastAsia" w:ascii="宋体" w:hAnsi="宋体" w:cs="宋体"/>
                <w:szCs w:val="21"/>
              </w:rPr>
              <w:t>政府机构：</w:t>
            </w:r>
            <w:r>
              <w:rPr>
                <w:rFonts w:hint="eastAsia" w:ascii="宋体" w:hAnsi="宋体" w:cs="宋体"/>
                <w:szCs w:val="21"/>
                <w:lang w:val="en-US" w:eastAsia="zh-CN"/>
              </w:rPr>
              <w:t>合法合规经营。</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审核机构：</w:t>
            </w:r>
            <w:r>
              <w:rPr>
                <w:rFonts w:hint="eastAsia" w:ascii="宋体" w:hAnsi="宋体" w:cs="宋体"/>
                <w:szCs w:val="21"/>
                <w:lang w:val="en-US" w:eastAsia="zh-CN"/>
              </w:rPr>
              <w:t>建立并</w:t>
            </w:r>
            <w:r>
              <w:rPr>
                <w:rFonts w:hint="eastAsia" w:ascii="宋体" w:hAnsi="宋体" w:cs="宋体"/>
                <w:szCs w:val="21"/>
              </w:rPr>
              <w:t>保持</w:t>
            </w:r>
            <w:r>
              <w:rPr>
                <w:rFonts w:hint="eastAsia" w:ascii="宋体" w:hAnsi="宋体" w:cs="宋体"/>
                <w:szCs w:val="21"/>
                <w:lang w:val="en-US" w:eastAsia="zh-CN"/>
              </w:rPr>
              <w:t>体系</w:t>
            </w:r>
            <w:r>
              <w:rPr>
                <w:rFonts w:hint="eastAsia" w:ascii="宋体" w:hAnsi="宋体" w:cs="宋体"/>
                <w:szCs w:val="21"/>
              </w:rPr>
              <w:t>持续</w:t>
            </w:r>
            <w:r>
              <w:rPr>
                <w:rFonts w:hint="eastAsia" w:ascii="宋体" w:hAnsi="宋体" w:cs="宋体"/>
                <w:szCs w:val="21"/>
                <w:lang w:val="en-US" w:eastAsia="zh-CN"/>
              </w:rPr>
              <w:t>有效</w:t>
            </w:r>
            <w:r>
              <w:rPr>
                <w:rFonts w:hint="eastAsia" w:ascii="宋体" w:hAnsi="宋体" w:cs="宋体"/>
                <w:szCs w:val="21"/>
              </w:rPr>
              <w:t>运行等。</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组织通过保持关注和沟通</w:t>
            </w:r>
            <w:r>
              <w:rPr>
                <w:rFonts w:hint="eastAsia" w:ascii="宋体" w:hAnsi="宋体" w:cs="宋体"/>
                <w:szCs w:val="21"/>
              </w:rPr>
              <w:t>对这些相关方</w:t>
            </w:r>
            <w:r>
              <w:rPr>
                <w:rFonts w:hint="eastAsia" w:ascii="宋体" w:hAnsi="宋体" w:cs="宋体"/>
                <w:szCs w:val="21"/>
                <w:lang w:eastAsia="zh-CN"/>
              </w:rPr>
              <w:t>的</w:t>
            </w:r>
            <w:r>
              <w:rPr>
                <w:rFonts w:hint="eastAsia" w:ascii="宋体" w:hAnsi="宋体" w:cs="宋体"/>
                <w:szCs w:val="21"/>
                <w:lang w:val="en-US" w:eastAsia="zh-CN"/>
              </w:rPr>
              <w:t>需求和期望</w:t>
            </w:r>
            <w:r>
              <w:rPr>
                <w:rFonts w:hint="eastAsia" w:ascii="宋体" w:hAnsi="宋体" w:cs="宋体"/>
                <w:szCs w:val="21"/>
              </w:rPr>
              <w:t>进行监视和评审</w:t>
            </w:r>
            <w:r>
              <w:rPr>
                <w:rFonts w:hint="eastAsia" w:ascii="宋体" w:hAnsi="宋体" w:cs="宋体"/>
                <w:szCs w:val="21"/>
                <w:lang w:eastAsia="zh-CN"/>
              </w:rPr>
              <w:t>，</w:t>
            </w:r>
            <w:r>
              <w:rPr>
                <w:rFonts w:hint="eastAsia" w:ascii="宋体" w:hAnsi="宋体" w:cs="宋体"/>
                <w:szCs w:val="21"/>
                <w:lang w:val="en-US" w:eastAsia="zh-CN"/>
              </w:rPr>
              <w:t>基本能够满足要求。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rPr>
            </w:pPr>
            <w:r>
              <w:rPr>
                <w:rFonts w:hint="eastAsia"/>
              </w:rPr>
              <w:t>确定管理体系的范围</w:t>
            </w:r>
          </w:p>
        </w:tc>
        <w:tc>
          <w:tcPr>
            <w:tcW w:w="960" w:type="dxa"/>
          </w:tcPr>
          <w:p>
            <w:pPr>
              <w:spacing w:line="280" w:lineRule="exact"/>
            </w:pPr>
            <w:r>
              <w:rPr>
                <w:rFonts w:hint="eastAsia"/>
              </w:rPr>
              <w:t>QEO4.3</w:t>
            </w:r>
          </w:p>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组织手册中的文件化体系范围如下：劳务派遣、劳务承包（办公场所和厂区保洁服务）</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认证范围如下：</w:t>
            </w:r>
          </w:p>
          <w:p>
            <w:pPr>
              <w:spacing w:line="280" w:lineRule="exact"/>
              <w:ind w:firstLine="420" w:firstLineChars="200"/>
              <w:rPr>
                <w:rFonts w:hint="eastAsia" w:ascii="华文细黑" w:hAnsi="华文细黑" w:eastAsia="华文细黑" w:cs="华文细黑"/>
                <w:szCs w:val="21"/>
                <w:lang w:val="en-US" w:eastAsia="zh-CN"/>
              </w:rPr>
            </w:pPr>
            <w:bookmarkStart w:id="0" w:name="审核范围"/>
            <w:r>
              <w:rPr>
                <w:rFonts w:hint="eastAsia" w:ascii="华文细黑" w:hAnsi="华文细黑" w:eastAsia="华文细黑" w:cs="华文细黑"/>
                <w:szCs w:val="21"/>
                <w:lang w:val="en-US" w:eastAsia="zh-CN"/>
              </w:rPr>
              <w:t>Q：许可证范围内劳务派遣、劳务承包（办公场所和厂区保洁服务）</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E：许可证范围内劳务派遣、劳务承包（办公场所和厂区保洁服务）所涉及场所的相关环境管理活动</w:t>
            </w:r>
          </w:p>
          <w:p>
            <w:pPr>
              <w:spacing w:line="280" w:lineRule="exact"/>
              <w:ind w:firstLine="420" w:firstLineChars="200"/>
              <w:rPr>
                <w:rFonts w:hint="eastAsia" w:ascii="宋体" w:hAnsi="宋体" w:cs="宋体"/>
                <w:szCs w:val="21"/>
                <w:lang w:val="en-US" w:eastAsia="zh-CN"/>
              </w:rPr>
            </w:pPr>
            <w:r>
              <w:rPr>
                <w:rFonts w:hint="eastAsia" w:ascii="华文细黑" w:hAnsi="华文细黑" w:eastAsia="华文细黑" w:cs="华文细黑"/>
                <w:szCs w:val="21"/>
                <w:lang w:val="en-US" w:eastAsia="zh-CN"/>
              </w:rPr>
              <w:t>O：</w:t>
            </w:r>
            <w:r>
              <w:rPr>
                <w:rFonts w:hint="eastAsia" w:ascii="宋体" w:hAnsi="宋体" w:cs="宋体"/>
                <w:szCs w:val="21"/>
                <w:lang w:val="en-US" w:eastAsia="zh-CN"/>
              </w:rPr>
              <w:t>许可证范围内劳务派遣、劳务承包（办公场所和厂区保洁服务）所涉及场所的相关职业健康安全管理活动</w:t>
            </w:r>
            <w:bookmarkEnd w:id="0"/>
          </w:p>
          <w:p>
            <w:pPr>
              <w:spacing w:line="280" w:lineRule="exact"/>
              <w:ind w:firstLine="420" w:firstLineChars="200"/>
              <w:rPr>
                <w:rFonts w:hint="default" w:eastAsia="华文细黑"/>
                <w:lang w:val="en-US" w:eastAsia="zh-CN"/>
              </w:rPr>
            </w:pPr>
            <w:r>
              <w:rPr>
                <w:rFonts w:hint="eastAsia" w:ascii="宋体" w:hAnsi="宋体" w:cs="宋体"/>
                <w:szCs w:val="21"/>
                <w:lang w:val="en-US" w:eastAsia="zh-CN"/>
              </w:rPr>
              <w:t>组织的管理体系范围与认证范围一致，考虑了组织的内外部因素/问题/议题和相关方的需求和期望，考虑了职能单元、物理边界和服务及工作活动的内容，且在营业执照和许可证范围内，符合要求。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tcPr>
          <w:p>
            <w:pPr>
              <w:rPr>
                <w:rFonts w:hint="default" w:eastAsia="华文细黑"/>
                <w:lang w:val="en-US" w:eastAsia="zh-CN"/>
              </w:rPr>
            </w:pPr>
            <w:r>
              <w:rPr>
                <w:rFonts w:hint="eastAsia"/>
              </w:rPr>
              <w:t>质量/环境/职业健康安全管理体系及其过程</w:t>
            </w:r>
            <w:r>
              <w:rPr>
                <w:rFonts w:hint="eastAsia"/>
                <w:lang w:val="en-US" w:eastAsia="zh-CN"/>
              </w:rPr>
              <w:t>以及变更管理</w:t>
            </w:r>
          </w:p>
        </w:tc>
        <w:tc>
          <w:tcPr>
            <w:tcW w:w="960" w:type="dxa"/>
          </w:tcPr>
          <w:p>
            <w:pPr>
              <w:rPr>
                <w:rFonts w:hint="default" w:eastAsia="华文细黑"/>
                <w:lang w:val="en-US" w:eastAsia="zh-CN"/>
              </w:rPr>
            </w:pPr>
            <w:r>
              <w:t>QEO</w:t>
            </w:r>
            <w:r>
              <w:rPr>
                <w:rFonts w:hint="eastAsia"/>
              </w:rPr>
              <w:t>4.4</w:t>
            </w:r>
            <w:r>
              <w:rPr>
                <w:rFonts w:hint="eastAsia"/>
                <w:lang w:val="en-US" w:eastAsia="zh-CN"/>
              </w:rPr>
              <w:t>/Q6.3</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组织于</w:t>
            </w:r>
            <w:r>
              <w:rPr>
                <w:rFonts w:hint="eastAsia" w:ascii="华文细黑" w:hAnsi="华文细黑" w:eastAsia="华文细黑" w:cs="华文细黑"/>
              </w:rPr>
              <w:t>20</w:t>
            </w:r>
            <w:r>
              <w:rPr>
                <w:rFonts w:hint="eastAsia" w:ascii="华文细黑" w:hAnsi="华文细黑" w:eastAsia="华文细黑" w:cs="华文细黑"/>
                <w:lang w:val="en-US" w:eastAsia="zh-CN"/>
              </w:rPr>
              <w:t>2</w:t>
            </w:r>
            <w:r>
              <w:rPr>
                <w:rFonts w:hint="eastAsia" w:ascii="华文细黑" w:hAnsi="华文细黑" w:cs="华文细黑"/>
                <w:lang w:val="en-US" w:eastAsia="zh-CN"/>
              </w:rPr>
              <w:t>2</w:t>
            </w:r>
            <w:r>
              <w:rPr>
                <w:rFonts w:hint="eastAsia" w:ascii="华文细黑" w:hAnsi="华文细黑" w:eastAsia="华文细黑" w:cs="华文细黑"/>
              </w:rPr>
              <w:t>年</w:t>
            </w:r>
            <w:r>
              <w:rPr>
                <w:rFonts w:hint="eastAsia" w:ascii="华文细黑" w:hAnsi="华文细黑" w:cs="华文细黑"/>
                <w:lang w:val="en-US" w:eastAsia="zh-CN"/>
              </w:rPr>
              <w:t>1</w:t>
            </w:r>
            <w:r>
              <w:rPr>
                <w:rFonts w:hint="eastAsia" w:ascii="华文细黑" w:hAnsi="华文细黑" w:eastAsia="华文细黑" w:cs="华文细黑"/>
              </w:rPr>
              <w:t>月</w:t>
            </w:r>
            <w:r>
              <w:rPr>
                <w:rFonts w:hint="eastAsia" w:ascii="华文细黑" w:hAnsi="华文细黑" w:cs="华文细黑"/>
                <w:lang w:val="en-US" w:eastAsia="zh-CN"/>
              </w:rPr>
              <w:t>5</w:t>
            </w:r>
            <w:r>
              <w:rPr>
                <w:rFonts w:hint="eastAsia" w:ascii="华文细黑" w:hAnsi="华文细黑" w:eastAsia="华文细黑" w:cs="华文细黑"/>
              </w:rPr>
              <w:t>日根据自身的实际情况导入质量</w:t>
            </w:r>
            <w:r>
              <w:rPr>
                <w:rFonts w:hint="eastAsia" w:ascii="华文细黑" w:hAnsi="华文细黑" w:eastAsia="华文细黑" w:cs="华文细黑"/>
                <w:lang w:eastAsia="zh-CN"/>
              </w:rPr>
              <w:t>、</w:t>
            </w:r>
            <w:r>
              <w:rPr>
                <w:rFonts w:hint="eastAsia" w:ascii="华文细黑" w:hAnsi="华文细黑" w:eastAsia="华文细黑" w:cs="华文细黑"/>
              </w:rPr>
              <w:t>环境</w:t>
            </w:r>
            <w:r>
              <w:rPr>
                <w:rFonts w:hint="eastAsia" w:ascii="华文细黑" w:hAnsi="华文细黑" w:eastAsia="华文细黑" w:cs="华文细黑"/>
                <w:lang w:val="en-US" w:eastAsia="zh-CN"/>
              </w:rPr>
              <w:t>和职业健康安全</w:t>
            </w:r>
            <w:r>
              <w:rPr>
                <w:rFonts w:hint="eastAsia" w:ascii="华文细黑" w:hAnsi="华文细黑" w:eastAsia="华文细黑" w:cs="华文细黑"/>
              </w:rPr>
              <w:t>管理标准体系，按照标准的要求组织人员编制了</w:t>
            </w:r>
            <w:r>
              <w:rPr>
                <w:rFonts w:hint="eastAsia" w:ascii="华文细黑" w:hAnsi="华文细黑" w:eastAsia="华文细黑" w:cs="华文细黑"/>
                <w:lang w:eastAsia="zh-CN"/>
              </w:rPr>
              <w:t>《</w:t>
            </w:r>
            <w:r>
              <w:rPr>
                <w:rFonts w:hint="eastAsia" w:ascii="华文细黑" w:hAnsi="华文细黑" w:eastAsia="华文细黑" w:cs="华文细黑"/>
              </w:rPr>
              <w:t>管理手册</w:t>
            </w:r>
            <w:r>
              <w:rPr>
                <w:rFonts w:hint="eastAsia" w:ascii="华文细黑" w:hAnsi="华文细黑" w:eastAsia="华文细黑" w:cs="华文细黑"/>
                <w:lang w:eastAsia="zh-CN"/>
              </w:rPr>
              <w:t>》</w:t>
            </w:r>
            <w:r>
              <w:rPr>
                <w:rFonts w:hint="eastAsia" w:ascii="华文细黑" w:hAnsi="华文细黑" w:eastAsia="华文细黑" w:cs="华文细黑"/>
              </w:rPr>
              <w:t>、</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记录表格，制定了管理方针和管理目标</w:t>
            </w:r>
            <w:r>
              <w:rPr>
                <w:rFonts w:hint="eastAsia" w:ascii="华文细黑" w:hAnsi="华文细黑" w:eastAsia="华文细黑" w:cs="华文细黑"/>
                <w:lang w:eastAsia="zh-CN"/>
              </w:rPr>
              <w:t>，</w:t>
            </w:r>
            <w:r>
              <w:rPr>
                <w:rFonts w:hint="eastAsia" w:ascii="华文细黑" w:hAnsi="华文细黑" w:eastAsia="华文细黑" w:cs="华文细黑"/>
              </w:rPr>
              <w:t>实施了管理体系，通过对过程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审核了解到，组织的过程策划及其变更策划如下：</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1.组织</w:t>
            </w:r>
            <w:r>
              <w:rPr>
                <w:rFonts w:hint="eastAsia" w:ascii="华文细黑" w:hAnsi="华文细黑" w:eastAsia="华文细黑" w:cs="华文细黑"/>
              </w:rPr>
              <w:t>现有</w:t>
            </w:r>
            <w:r>
              <w:rPr>
                <w:rFonts w:ascii="宋体" w:hAnsi="宋体" w:cs="宋体"/>
                <w:szCs w:val="21"/>
              </w:rPr>
              <w:t>7</w:t>
            </w:r>
            <w:r>
              <w:rPr>
                <w:rFonts w:hint="eastAsia" w:ascii="宋体" w:hAnsi="宋体" w:cs="宋体"/>
                <w:szCs w:val="21"/>
              </w:rPr>
              <w:t>个职能部门：管理层、</w:t>
            </w:r>
            <w:r>
              <w:rPr>
                <w:rFonts w:hint="eastAsia" w:ascii="宋体" w:hAnsi="宋体" w:cs="宋体"/>
                <w:szCs w:val="21"/>
                <w:lang w:val="en-US" w:eastAsia="zh-CN"/>
              </w:rPr>
              <w:t>行政部</w:t>
            </w:r>
            <w:r>
              <w:rPr>
                <w:rFonts w:hint="eastAsia" w:ascii="宋体" w:hAnsi="宋体" w:cs="宋体"/>
                <w:szCs w:val="21"/>
              </w:rPr>
              <w:t>、</w:t>
            </w:r>
            <w:r>
              <w:rPr>
                <w:rFonts w:hint="eastAsia" w:ascii="宋体" w:hAnsi="宋体" w:cs="宋体"/>
                <w:szCs w:val="21"/>
                <w:lang w:val="en-US" w:eastAsia="zh-CN"/>
              </w:rPr>
              <w:t>总经办、</w:t>
            </w:r>
            <w:r>
              <w:rPr>
                <w:rFonts w:hint="eastAsia" w:ascii="宋体" w:hAnsi="宋体" w:cs="宋体"/>
                <w:szCs w:val="21"/>
              </w:rPr>
              <w:t>业务部、</w:t>
            </w:r>
            <w:r>
              <w:rPr>
                <w:rFonts w:hint="eastAsia" w:ascii="宋体" w:hAnsi="宋体" w:cs="宋体"/>
                <w:szCs w:val="21"/>
                <w:lang w:val="en-US" w:eastAsia="zh-CN"/>
              </w:rPr>
              <w:t>生产运行部</w:t>
            </w:r>
            <w:r>
              <w:rPr>
                <w:rFonts w:hint="eastAsia" w:ascii="宋体" w:hAnsi="宋体" w:cs="宋体"/>
                <w:szCs w:val="21"/>
              </w:rPr>
              <w:t>、</w:t>
            </w:r>
            <w:r>
              <w:rPr>
                <w:rFonts w:hint="eastAsia" w:ascii="宋体" w:hAnsi="宋体" w:cs="宋体"/>
                <w:szCs w:val="21"/>
                <w:lang w:val="en-US" w:eastAsia="zh-CN"/>
              </w:rPr>
              <w:t>安全管理部</w:t>
            </w:r>
            <w:r>
              <w:rPr>
                <w:rFonts w:hint="eastAsia" w:ascii="宋体" w:hAnsi="宋体" w:cs="宋体"/>
                <w:szCs w:val="21"/>
              </w:rPr>
              <w:t>和财务部</w:t>
            </w:r>
            <w:r>
              <w:rPr>
                <w:rFonts w:hint="eastAsia" w:ascii="华文细黑" w:hAnsi="华文细黑" w:eastAsia="华文细黑" w:cs="华文细黑"/>
              </w:rPr>
              <w:t>；查“职能</w:t>
            </w:r>
            <w:r>
              <w:rPr>
                <w:rFonts w:hint="eastAsia" w:ascii="华文细黑" w:hAnsi="华文细黑" w:cs="华文细黑"/>
                <w:lang w:val="en-US" w:eastAsia="zh-CN"/>
              </w:rPr>
              <w:t>分布</w:t>
            </w:r>
            <w:r>
              <w:rPr>
                <w:rFonts w:hint="eastAsia" w:ascii="华文细黑" w:hAnsi="华文细黑" w:eastAsia="华文细黑" w:cs="华文细黑"/>
              </w:rPr>
              <w:t>表”</w:t>
            </w:r>
            <w:r>
              <w:rPr>
                <w:rFonts w:hint="eastAsia" w:ascii="华文细黑" w:hAnsi="华文细黑" w:cs="华文细黑"/>
                <w:lang w:eastAsia="zh-CN"/>
              </w:rPr>
              <w:t>，</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：信息考察</w:t>
            </w:r>
            <w:r>
              <w:rPr>
                <w:rFonts w:hint="eastAsia" w:ascii="华文细黑" w:hAnsi="华文细黑" w:eastAsia="华文细黑" w:cs="华文细黑"/>
                <w:lang w:val="en-US" w:eastAsia="zh-CN"/>
              </w:rPr>
              <w:t>→</w:t>
            </w:r>
            <w:r>
              <w:rPr>
                <w:rFonts w:hint="eastAsia" w:ascii="华文细黑" w:hAnsi="华文细黑" w:eastAsia="华文细黑" w:cs="华文细黑"/>
              </w:rPr>
              <w:t>评审签合同</w:t>
            </w:r>
            <w:r>
              <w:rPr>
                <w:rFonts w:hint="eastAsia" w:ascii="华文细黑" w:hAnsi="华文细黑" w:eastAsia="华文细黑" w:cs="华文细黑"/>
                <w:lang w:val="en-US" w:eastAsia="zh-CN"/>
              </w:rPr>
              <w:t>→</w:t>
            </w:r>
            <w:r>
              <w:rPr>
                <w:rFonts w:hint="eastAsia" w:ascii="华文细黑" w:hAnsi="华文细黑" w:eastAsia="华文细黑" w:cs="华文细黑"/>
              </w:rPr>
              <w:t>招聘（培训）</w:t>
            </w:r>
            <w:r>
              <w:rPr>
                <w:rFonts w:hint="eastAsia" w:ascii="华文细黑" w:hAnsi="华文细黑" w:eastAsia="华文细黑" w:cs="华文细黑"/>
                <w:lang w:val="en-US" w:eastAsia="zh-CN"/>
              </w:rPr>
              <w:t>→</w:t>
            </w:r>
            <w:r>
              <w:rPr>
                <w:rFonts w:hint="eastAsia" w:ascii="华文细黑" w:hAnsi="华文细黑" w:eastAsia="华文细黑" w:cs="华文细黑"/>
              </w:rPr>
              <w:t>考核（验证）</w:t>
            </w:r>
            <w:r>
              <w:rPr>
                <w:rFonts w:hint="eastAsia" w:ascii="华文细黑" w:hAnsi="华文细黑" w:eastAsia="华文细黑" w:cs="华文细黑"/>
                <w:lang w:val="en-US" w:eastAsia="zh-CN"/>
              </w:rPr>
              <w:t>→</w:t>
            </w:r>
            <w:r>
              <w:rPr>
                <w:rFonts w:hint="eastAsia" w:ascii="华文细黑" w:hAnsi="华文细黑" w:eastAsia="华文细黑" w:cs="华文细黑"/>
              </w:rPr>
              <w:t>输出</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各过程活动均有相应的制度规范。</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3.组织的资源识别和确定包括</w:t>
            </w:r>
            <w:r>
              <w:rPr>
                <w:rFonts w:hint="eastAsia" w:ascii="华文细黑" w:hAnsi="华文细黑" w:cs="华文细黑"/>
                <w:lang w:val="en-US" w:eastAsia="zh-CN"/>
              </w:rPr>
              <w:t>办公用房</w:t>
            </w:r>
            <w:r>
              <w:rPr>
                <w:rFonts w:hint="eastAsia" w:ascii="华文细黑" w:hAnsi="华文细黑" w:eastAsia="华文细黑" w:cs="华文细黑"/>
                <w:lang w:val="en-US" w:eastAsia="zh-CN"/>
              </w:rPr>
              <w:t>、</w:t>
            </w:r>
            <w:r>
              <w:rPr>
                <w:rFonts w:hint="eastAsia" w:ascii="华文细黑" w:hAnsi="华文细黑" w:cs="华文细黑"/>
                <w:lang w:val="en-US" w:eastAsia="zh-CN"/>
              </w:rPr>
              <w:t>办公</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4.组织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培训考核</w:t>
            </w:r>
            <w:r>
              <w:rPr>
                <w:rFonts w:hint="eastAsia" w:ascii="华文细黑" w:hAnsi="华文细黑" w:eastAsia="华文细黑" w:cs="华文细黑"/>
                <w:lang w:val="en-US" w:eastAsia="zh-CN"/>
              </w:rPr>
              <w:t>、</w:t>
            </w:r>
            <w:r>
              <w:rPr>
                <w:rFonts w:hint="eastAsia" w:ascii="华文细黑" w:hAnsi="华文细黑" w:cs="华文细黑"/>
                <w:lang w:val="en-US" w:eastAsia="zh-CN"/>
              </w:rPr>
              <w:t>工作检查</w:t>
            </w:r>
            <w:r>
              <w:rPr>
                <w:rFonts w:hint="eastAsia" w:ascii="华文细黑" w:hAnsi="华文细黑" w:eastAsia="华文细黑" w:cs="华文细黑"/>
              </w:rPr>
              <w:t>、合同条款</w:t>
            </w:r>
            <w:r>
              <w:rPr>
                <w:rFonts w:hint="eastAsia" w:ascii="华文细黑" w:hAnsi="华文细黑" w:eastAsia="华文细黑" w:cs="华文细黑"/>
                <w:lang w:val="en-US" w:eastAsia="zh-CN"/>
              </w:rPr>
              <w:t>评审等</w:t>
            </w:r>
            <w:r>
              <w:rPr>
                <w:rFonts w:hint="eastAsia" w:ascii="华文细黑" w:hAnsi="华文细黑" w:eastAsia="华文细黑" w:cs="华文细黑"/>
              </w:rPr>
              <w:t>。</w:t>
            </w:r>
          </w:p>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管理体系</w:t>
            </w:r>
            <w:r>
              <w:rPr>
                <w:rFonts w:hint="eastAsia" w:ascii="华文细黑" w:hAnsi="华文细黑" w:cs="华文细黑"/>
                <w:lang w:val="en-US" w:eastAsia="zh-CN"/>
              </w:rPr>
              <w:t>建立、</w:t>
            </w:r>
            <w:r>
              <w:rPr>
                <w:rFonts w:hint="eastAsia" w:ascii="华文细黑" w:hAnsi="华文细黑" w:eastAsia="华文细黑" w:cs="华文细黑"/>
              </w:rPr>
              <w:t>实施以来，体系运行基本正常，</w:t>
            </w:r>
            <w:r>
              <w:rPr>
                <w:rFonts w:hint="eastAsia" w:ascii="华文细黑" w:hAnsi="华文细黑" w:eastAsia="华文细黑" w:cs="华文细黑"/>
                <w:lang w:val="en-US" w:eastAsia="zh-CN"/>
              </w:rPr>
              <w:t>过程策划基本</w:t>
            </w:r>
            <w:r>
              <w:rPr>
                <w:rFonts w:hint="eastAsia" w:ascii="华文细黑" w:hAnsi="华文细黑" w:eastAsia="华文细黑" w:cs="华文细黑"/>
              </w:rPr>
              <w:t>符合要求。</w:t>
            </w:r>
          </w:p>
          <w:p>
            <w:pPr>
              <w:spacing w:line="240" w:lineRule="auto"/>
              <w:ind w:firstLine="420" w:firstLineChars="200"/>
              <w:jc w:val="left"/>
              <w:rPr>
                <w:rFonts w:hint="eastAsia" w:ascii="华文细黑" w:hAnsi="华文细黑" w:eastAsia="华文细黑" w:cs="华文细黑"/>
                <w:bCs/>
                <w:color w:val="auto"/>
                <w:sz w:val="21"/>
                <w:szCs w:val="21"/>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ind w:firstLine="420" w:firstLineChars="200"/>
              <w:rPr>
                <w:rFonts w:hint="eastAsia"/>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管理体系从20</w:t>
            </w:r>
            <w:r>
              <w:rPr>
                <w:rFonts w:hint="eastAsia" w:ascii="华文细黑" w:hAnsi="华文细黑" w:eastAsia="华文细黑" w:cs="华文细黑"/>
                <w:bCs/>
                <w:color w:val="auto"/>
                <w:sz w:val="21"/>
                <w:szCs w:val="21"/>
                <w:lang w:val="en-US" w:eastAsia="zh-CN"/>
              </w:rPr>
              <w:t>2</w:t>
            </w:r>
            <w:r>
              <w:rPr>
                <w:rFonts w:hint="eastAsia" w:ascii="华文细黑" w:hAnsi="华文细黑" w:cs="华文细黑"/>
                <w:bCs/>
                <w:color w:val="auto"/>
                <w:sz w:val="21"/>
                <w:szCs w:val="21"/>
                <w:lang w:val="en-US" w:eastAsia="zh-CN"/>
              </w:rPr>
              <w:t>2</w:t>
            </w:r>
            <w:r>
              <w:rPr>
                <w:rFonts w:hint="eastAsia" w:ascii="华文细黑" w:hAnsi="华文细黑" w:eastAsia="华文细黑" w:cs="华文细黑"/>
                <w:bCs/>
                <w:color w:val="auto"/>
                <w:sz w:val="21"/>
                <w:szCs w:val="21"/>
              </w:rPr>
              <w:t>年</w:t>
            </w:r>
            <w:r>
              <w:rPr>
                <w:rFonts w:hint="eastAsia" w:ascii="华文细黑" w:hAnsi="华文细黑" w:cs="华文细黑"/>
                <w:bCs/>
                <w:color w:val="auto"/>
                <w:sz w:val="21"/>
                <w:szCs w:val="21"/>
                <w:lang w:val="en-US" w:eastAsia="zh-CN"/>
              </w:rPr>
              <w:t>1</w:t>
            </w:r>
            <w:r>
              <w:rPr>
                <w:rFonts w:hint="eastAsia" w:ascii="华文细黑" w:hAnsi="华文细黑" w:eastAsia="华文细黑" w:cs="华文细黑"/>
                <w:bCs/>
                <w:color w:val="auto"/>
                <w:sz w:val="21"/>
                <w:szCs w:val="21"/>
              </w:rPr>
              <w:t>月</w:t>
            </w:r>
            <w:r>
              <w:rPr>
                <w:rFonts w:hint="eastAsia" w:ascii="华文细黑" w:hAnsi="华文细黑" w:cs="华文细黑"/>
                <w:bCs/>
                <w:color w:val="auto"/>
                <w:sz w:val="21"/>
                <w:szCs w:val="21"/>
                <w:lang w:val="en-US" w:eastAsia="zh-CN"/>
              </w:rPr>
              <w:t>5</w:t>
            </w:r>
            <w:r>
              <w:rPr>
                <w:rFonts w:hint="eastAsia" w:ascii="华文细黑" w:hAnsi="华文细黑" w:eastAsia="华文细黑" w:cs="华文细黑"/>
                <w:bCs/>
                <w:color w:val="auto"/>
                <w:sz w:val="21"/>
                <w:szCs w:val="21"/>
              </w:rPr>
              <w:t>日实施以来无变更</w:t>
            </w:r>
            <w:r>
              <w:rPr>
                <w:rFonts w:hint="eastAsia" w:ascii="华文细黑" w:hAnsi="华文细黑" w:eastAsia="华文细黑" w:cs="华文细黑"/>
                <w:bCs/>
                <w:color w:val="auto"/>
                <w:sz w:val="21"/>
                <w:szCs w:val="21"/>
                <w:lang w:val="en-US" w:eastAsia="zh-CN"/>
              </w:rPr>
              <w:t>记录</w:t>
            </w:r>
            <w:r>
              <w:rPr>
                <w:rFonts w:hint="eastAsia" w:ascii="华文细黑" w:hAnsi="华文细黑" w:eastAsia="华文细黑" w:cs="华文细黑"/>
                <w:bCs/>
                <w:color w:val="auto"/>
                <w:sz w:val="21"/>
                <w:szCs w:val="21"/>
              </w:rPr>
              <w:t>。</w:t>
            </w:r>
          </w:p>
          <w:p>
            <w:pPr>
              <w:pStyle w:val="2"/>
              <w:ind w:firstLine="460" w:firstLineChars="200"/>
            </w:pPr>
            <w:r>
              <w:rPr>
                <w:rFonts w:hint="eastAsia" w:ascii="宋体" w:hAnsi="宋体" w:cs="宋体"/>
                <w:szCs w:val="21"/>
              </w:rPr>
              <w:t>外包</w:t>
            </w:r>
            <w:r>
              <w:rPr>
                <w:rFonts w:hint="eastAsia" w:ascii="宋体" w:hAnsi="宋体" w:cs="宋体"/>
                <w:szCs w:val="21"/>
                <w:lang w:val="en-US" w:eastAsia="zh-CN"/>
              </w:rPr>
              <w:t>过程</w:t>
            </w:r>
            <w:r>
              <w:rPr>
                <w:rFonts w:hint="eastAsia" w:ascii="宋体" w:hAnsi="宋体" w:cs="宋体"/>
                <w:szCs w:val="21"/>
              </w:rPr>
              <w:t>：</w:t>
            </w:r>
            <w:r>
              <w:rPr>
                <w:rFonts w:hint="eastAsia" w:ascii="宋体" w:hAnsi="宋体" w:cs="宋体"/>
                <w:szCs w:val="21"/>
                <w:lang w:val="en-US" w:eastAsia="zh-CN"/>
              </w:rPr>
              <w:t>无</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tcPr>
          <w:p>
            <w:r>
              <w:rPr>
                <w:rFonts w:hint="eastAsia"/>
              </w:rPr>
              <w:t>领导作用与承诺</w:t>
            </w:r>
          </w:p>
          <w:p>
            <w:r>
              <w:rPr>
                <w:rFonts w:hint="eastAsia"/>
              </w:rPr>
              <w:t>--总则</w:t>
            </w:r>
          </w:p>
        </w:tc>
        <w:tc>
          <w:tcPr>
            <w:tcW w:w="960" w:type="dxa"/>
          </w:tcPr>
          <w:p>
            <w:pPr>
              <w:rPr>
                <w:rFonts w:hint="default" w:eastAsia="华文细黑"/>
                <w:lang w:val="en-US" w:eastAsia="zh-CN"/>
              </w:rPr>
            </w:pPr>
            <w:r>
              <w:rPr>
                <w:rFonts w:hint="eastAsia"/>
              </w:rPr>
              <w:t>Q</w:t>
            </w:r>
            <w:r>
              <w:rPr>
                <w:rFonts w:hint="eastAsia"/>
                <w:lang w:val="en-US" w:eastAsia="zh-CN"/>
              </w:rPr>
              <w:t>5.1.1</w:t>
            </w:r>
          </w:p>
          <w:p>
            <w:r>
              <w:rPr>
                <w:rFonts w:hint="eastAsia"/>
              </w:rPr>
              <w:t>E</w:t>
            </w:r>
            <w:r>
              <w:t>O</w:t>
            </w:r>
            <w:r>
              <w:rPr>
                <w:rFonts w:hint="eastAsia"/>
              </w:rPr>
              <w:t>5.1</w:t>
            </w:r>
          </w:p>
          <w:p/>
        </w:tc>
        <w:tc>
          <w:tcPr>
            <w:tcW w:w="10004" w:type="dxa"/>
            <w:vAlign w:val="center"/>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从组织</w:t>
            </w:r>
            <w:r>
              <w:rPr>
                <w:rFonts w:hint="eastAsia"/>
                <w:lang w:val="en-US" w:eastAsia="zh-CN"/>
              </w:rPr>
              <w:t>管理者代表史丽波</w:t>
            </w:r>
            <w:r>
              <w:rPr>
                <w:rFonts w:hint="eastAsia" w:ascii="华文细黑" w:hAnsi="华文细黑" w:eastAsia="华文细黑" w:cs="华文细黑"/>
                <w:lang w:val="en-US" w:eastAsia="zh-CN"/>
              </w:rPr>
              <w:t>了解到，管理层的</w:t>
            </w:r>
            <w:r>
              <w:rPr>
                <w:rFonts w:hint="eastAsia" w:ascii="华文细黑" w:hAnsi="华文细黑" w:eastAsia="华文细黑" w:cs="华文细黑"/>
              </w:rPr>
              <w:t>主要承诺</w:t>
            </w:r>
            <w:r>
              <w:rPr>
                <w:rFonts w:hint="eastAsia" w:ascii="华文细黑" w:hAnsi="华文细黑" w:eastAsia="华文细黑" w:cs="华文细黑"/>
                <w:lang w:val="en-US" w:eastAsia="zh-CN"/>
              </w:rPr>
              <w:t>如下</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的质量、环境方针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质量、环境目标,并与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w:t>
            </w:r>
            <w:r>
              <w:rPr>
                <w:rFonts w:hint="eastAsia" w:ascii="华文细黑" w:hAnsi="华文细黑" w:eastAsia="华文细黑" w:cs="华文细黑"/>
                <w:lang w:eastAsia="zh-CN"/>
              </w:rPr>
              <w:t>、</w:t>
            </w:r>
            <w:r>
              <w:rPr>
                <w:rFonts w:hint="eastAsia" w:ascii="华文细黑" w:hAnsi="华文细黑" w:eastAsia="华文细黑" w:cs="华文细黑"/>
              </w:rPr>
              <w:t>环境管理和符合</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11.</w:t>
            </w:r>
            <w:r>
              <w:rPr>
                <w:rFonts w:hint="eastAsia" w:ascii="华文细黑" w:hAnsi="华文细黑" w:eastAsia="华文细黑" w:cs="华文细黑"/>
              </w:rPr>
              <w:t>在组织内建立、引导和促进支持职业健康安全管理体系预期结果的文化；</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12.</w:t>
            </w:r>
            <w:r>
              <w:rPr>
                <w:rFonts w:hint="eastAsia" w:ascii="华文细黑" w:hAnsi="华文细黑" w:eastAsia="华文细黑" w:cs="华文细黑"/>
              </w:rPr>
              <w:t>保护工作人员不因报告事件、危险源、风险和机遇而遭受报复；</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13.</w:t>
            </w:r>
            <w:r>
              <w:rPr>
                <w:rFonts w:hint="eastAsia" w:ascii="华文细黑" w:hAnsi="华文细黑" w:eastAsia="华文细黑" w:cs="华文细黑"/>
              </w:rPr>
              <w:t>确保组织建立和实施工作人员的协商和参与的过程</w:t>
            </w:r>
          </w:p>
          <w:p>
            <w:pPr>
              <w:spacing w:line="300" w:lineRule="exact"/>
              <w:ind w:firstLine="420" w:firstLineChars="200"/>
              <w:jc w:val="left"/>
            </w:pPr>
            <w:r>
              <w:rPr>
                <w:rFonts w:hint="eastAsia" w:ascii="华文细黑" w:hAnsi="华文细黑" w:eastAsia="华文细黑" w:cs="华文细黑"/>
                <w:szCs w:val="21"/>
                <w:lang w:val="en-US" w:eastAsia="zh-CN"/>
              </w:rPr>
              <w:t>14.</w:t>
            </w:r>
            <w:r>
              <w:rPr>
                <w:rFonts w:hint="eastAsia" w:ascii="华文细黑" w:hAnsi="华文细黑" w:eastAsia="华文细黑" w:cs="华文细黑"/>
              </w:rPr>
              <w:t>支持健康安全委员会的建立和运行。</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的方针目标以及传达守法经营及达到顾客满意的质量</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环保和安全</w:t>
            </w:r>
            <w:r>
              <w:rPr>
                <w:rFonts w:hint="eastAsia" w:ascii="华文细黑" w:hAnsi="华文细黑" w:eastAsia="华文细黑" w:cs="华文细黑"/>
              </w:rPr>
              <w:t>意识的重要性并形成制度化，强调企业实施质量</w:t>
            </w:r>
            <w:r>
              <w:rPr>
                <w:rFonts w:hint="eastAsia" w:ascii="华文细黑" w:hAnsi="华文细黑" w:eastAsia="华文细黑" w:cs="华文细黑"/>
                <w:lang w:eastAsia="zh-CN"/>
              </w:rPr>
              <w:t>、</w:t>
            </w:r>
            <w:r>
              <w:rPr>
                <w:rFonts w:hint="eastAsia" w:ascii="华文细黑" w:hAnsi="华文细黑" w:eastAsia="华文细黑" w:cs="华文细黑"/>
              </w:rPr>
              <w:t>环境</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管理体系的重要性。资源提供充分并通过定期进行管理评审发现过程中存在的问题加以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vAlign w:val="top"/>
          </w:tcPr>
          <w:p>
            <w:pPr>
              <w:rPr>
                <w:rFonts w:hint="eastAsia" w:ascii="华文细黑" w:hAnsi="华文细黑" w:eastAsia="华文细黑" w:cs="华文细黑"/>
              </w:rPr>
            </w:pPr>
            <w:r>
              <w:rPr>
                <w:rFonts w:hint="eastAsia" w:ascii="华文细黑" w:hAnsi="华文细黑" w:eastAsia="华文细黑" w:cs="华文细黑"/>
              </w:rPr>
              <w:t>以顾客为关注焦点</w:t>
            </w:r>
          </w:p>
          <w:p>
            <w:pPr>
              <w:rPr>
                <w:rFonts w:hint="eastAsia" w:ascii="华文细黑" w:hAnsi="华文细黑" w:eastAsia="华文细黑" w:cs="华文细黑"/>
                <w:kern w:val="2"/>
                <w:sz w:val="21"/>
                <w:lang w:val="en-US" w:eastAsia="zh-CN" w:bidi="ar-SA"/>
              </w:rPr>
            </w:pPr>
          </w:p>
        </w:tc>
        <w:tc>
          <w:tcPr>
            <w:tcW w:w="960" w:type="dxa"/>
            <w:vAlign w:val="top"/>
          </w:tcPr>
          <w:p>
            <w:pPr>
              <w:rPr>
                <w:rFonts w:hint="eastAsia" w:ascii="华文细黑" w:hAnsi="华文细黑" w:eastAsia="华文细黑" w:cs="华文细黑"/>
              </w:rPr>
            </w:pPr>
            <w:r>
              <w:rPr>
                <w:rFonts w:hint="eastAsia" w:ascii="华文细黑" w:hAnsi="华文细黑" w:eastAsia="华文细黑" w:cs="华文细黑"/>
              </w:rPr>
              <w:t>Q5.1.2</w:t>
            </w:r>
          </w:p>
          <w:p>
            <w:pPr>
              <w:rPr>
                <w:rFonts w:hint="eastAsia" w:ascii="华文细黑" w:hAnsi="华文细黑" w:eastAsia="华文细黑" w:cs="华文细黑"/>
                <w:kern w:val="2"/>
                <w:sz w:val="21"/>
                <w:lang w:val="en-US" w:eastAsia="zh-CN" w:bidi="ar-SA"/>
              </w:rPr>
            </w:pP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审核期间，</w:t>
            </w:r>
            <w:r>
              <w:rPr>
                <w:rFonts w:hint="eastAsia" w:ascii="华文细黑" w:hAnsi="华文细黑" w:eastAsia="华文细黑" w:cs="华文细黑"/>
                <w:szCs w:val="21"/>
              </w:rPr>
              <w:t>证实</w:t>
            </w:r>
            <w:r>
              <w:rPr>
                <w:rFonts w:hint="eastAsia" w:ascii="华文细黑" w:hAnsi="华文细黑" w:cs="华文细黑"/>
                <w:szCs w:val="21"/>
                <w:lang w:val="en-US" w:eastAsia="zh-CN"/>
              </w:rPr>
              <w:t>组织</w:t>
            </w:r>
            <w:r>
              <w:rPr>
                <w:rFonts w:hint="eastAsia" w:ascii="华文细黑" w:hAnsi="华文细黑" w:eastAsia="华文细黑" w:cs="华文细黑"/>
                <w:szCs w:val="21"/>
              </w:rPr>
              <w:t>以顾客为关注焦点的领导作用和承诺通过以下方面实现：</w:t>
            </w:r>
          </w:p>
          <w:p>
            <w:pPr>
              <w:spacing w:line="280" w:lineRule="exact"/>
              <w:ind w:firstLine="420" w:firstLineChars="200"/>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a）确定、理解并持续满足顾客要求以及适用的法律法规要求；</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b）确定和应对能够影响产品和服务符合性以及增强顾客满意能力的风险和机遇；</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c）始终致力于增强顾客满意。</w:t>
            </w:r>
            <w:r>
              <w:rPr>
                <w:rFonts w:hint="eastAsia" w:ascii="华文细黑" w:hAnsi="华文细黑" w:eastAsia="华文细黑" w:cs="华文细黑"/>
                <w:szCs w:val="21"/>
              </w:rPr>
              <w:br w:type="textWrapping"/>
            </w:r>
            <w:r>
              <w:rPr>
                <w:rFonts w:hint="eastAsia" w:ascii="华文细黑" w:hAnsi="华文细黑" w:eastAsia="华文细黑" w:cs="华文细黑"/>
                <w:szCs w:val="21"/>
                <w:lang w:val="en-US" w:eastAsia="zh-CN"/>
              </w:rPr>
              <w:t xml:space="preserve">    与</w:t>
            </w:r>
            <w:r>
              <w:rPr>
                <w:rFonts w:hint="eastAsia" w:ascii="华文细黑" w:hAnsi="华文细黑" w:cs="华文细黑"/>
                <w:szCs w:val="21"/>
                <w:lang w:val="en-US" w:eastAsia="zh-CN"/>
              </w:rPr>
              <w:t>管理层史丽波</w:t>
            </w:r>
            <w:r>
              <w:rPr>
                <w:rFonts w:hint="eastAsia" w:ascii="华文细黑" w:hAnsi="华文细黑" w:eastAsia="华文细黑" w:cs="华文细黑"/>
                <w:szCs w:val="21"/>
                <w:lang w:val="en-US" w:eastAsia="zh-CN"/>
              </w:rPr>
              <w:t>沟通发现，组织最高管理者能够识别和理解顾客以及法律法规的要求，能够识别影响产品和顾客满意的风险和机遇，并加以利用，不断提升顾客满意度，</w:t>
            </w:r>
            <w:r>
              <w:rPr>
                <w:rFonts w:hint="eastAsia" w:ascii="华文细黑" w:hAnsi="华文细黑" w:cs="华文细黑"/>
                <w:szCs w:val="21"/>
                <w:lang w:val="en-US" w:eastAsia="zh-CN"/>
              </w:rPr>
              <w:t>基本满足要求。</w:t>
            </w:r>
            <w:r>
              <w:rPr>
                <w:rFonts w:hint="eastAsia" w:ascii="华文细黑" w:hAnsi="华文细黑" w:eastAsia="华文细黑" w:cs="华文细黑"/>
                <w:szCs w:val="21"/>
                <w:lang w:val="en-US" w:eastAsia="zh-CN"/>
              </w:rPr>
              <w:t>顾客满意情况记录</w:t>
            </w:r>
            <w:r>
              <w:rPr>
                <w:rFonts w:hint="eastAsia" w:ascii="华文细黑" w:hAnsi="华文细黑" w:eastAsia="华文细黑" w:cs="华文细黑"/>
                <w:szCs w:val="21"/>
              </w:rPr>
              <w:t>详见</w:t>
            </w:r>
            <w:r>
              <w:rPr>
                <w:rFonts w:hint="eastAsia" w:ascii="华文细黑" w:hAnsi="华文细黑" w:cs="华文细黑"/>
                <w:szCs w:val="21"/>
                <w:lang w:val="en-US" w:eastAsia="zh-CN"/>
              </w:rPr>
              <w:t>业务部</w:t>
            </w:r>
            <w:r>
              <w:rPr>
                <w:rFonts w:hint="eastAsia" w:ascii="华文细黑" w:hAnsi="华文细黑" w:eastAsia="华文细黑" w:cs="华文细黑"/>
                <w:szCs w:val="21"/>
              </w:rPr>
              <w:t>Q9.1.2条款记录。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w:t>
            </w:r>
            <w:r>
              <w:t>O</w:t>
            </w:r>
            <w:r>
              <w:rPr>
                <w:rFonts w:hint="eastAsia"/>
              </w:rPr>
              <w:t>5.2</w:t>
            </w:r>
          </w:p>
        </w:tc>
        <w:tc>
          <w:tcPr>
            <w:tcW w:w="10004" w:type="dxa"/>
            <w:vAlign w:val="center"/>
          </w:tcPr>
          <w:p>
            <w:pPr>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组织的QEO一体化方针如下：</w:t>
            </w:r>
          </w:p>
          <w:p>
            <w:pPr>
              <w:ind w:firstLine="420" w:firstLineChars="200"/>
              <w:rPr>
                <w:rFonts w:hint="eastAsia" w:ascii="宋体" w:hAnsi="宋体" w:cs="宋体"/>
                <w:szCs w:val="21"/>
              </w:rPr>
            </w:pPr>
            <w:r>
              <w:rPr>
                <w:rFonts w:hint="eastAsia" w:ascii="宋体" w:hAnsi="宋体" w:cs="宋体"/>
                <w:szCs w:val="21"/>
              </w:rPr>
              <w:t>服务至上，诚信第一；</w:t>
            </w:r>
          </w:p>
          <w:p>
            <w:pPr>
              <w:ind w:firstLine="420" w:firstLineChars="200"/>
              <w:rPr>
                <w:rFonts w:hint="eastAsia" w:ascii="宋体" w:hAnsi="宋体" w:cs="宋体"/>
                <w:szCs w:val="21"/>
              </w:rPr>
            </w:pPr>
            <w:r>
              <w:rPr>
                <w:rFonts w:hint="eastAsia" w:ascii="宋体" w:hAnsi="宋体" w:cs="宋体"/>
                <w:szCs w:val="21"/>
              </w:rPr>
              <w:t>规范管理，遵纪守法；</w:t>
            </w:r>
          </w:p>
          <w:p>
            <w:pPr>
              <w:ind w:firstLine="420" w:firstLineChars="200"/>
              <w:rPr>
                <w:rFonts w:hint="eastAsia" w:ascii="宋体" w:hAnsi="宋体" w:cs="宋体"/>
                <w:szCs w:val="21"/>
              </w:rPr>
            </w:pPr>
            <w:r>
              <w:rPr>
                <w:rFonts w:hint="eastAsia" w:ascii="宋体" w:hAnsi="宋体" w:cs="宋体"/>
                <w:szCs w:val="21"/>
              </w:rPr>
              <w:t>预防污染，保护环境；</w:t>
            </w:r>
          </w:p>
          <w:p>
            <w:pPr>
              <w:ind w:firstLine="420" w:firstLineChars="200"/>
              <w:rPr>
                <w:rFonts w:hint="eastAsia" w:ascii="宋体" w:hAnsi="宋体" w:cs="宋体"/>
                <w:szCs w:val="21"/>
              </w:rPr>
            </w:pPr>
            <w:r>
              <w:rPr>
                <w:rFonts w:hint="eastAsia" w:ascii="宋体" w:hAnsi="宋体" w:cs="宋体"/>
                <w:szCs w:val="21"/>
              </w:rPr>
              <w:t>保障安全，持续改进。</w:t>
            </w:r>
          </w:p>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以质量、环境</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职业健康安全</w:t>
            </w:r>
            <w:r>
              <w:rPr>
                <w:rFonts w:hint="eastAsia" w:ascii="华文细黑" w:hAnsi="华文细黑" w:eastAsia="华文细黑" w:cs="华文细黑"/>
                <w:color w:val="auto"/>
                <w:szCs w:val="21"/>
              </w:rPr>
              <w:t>标准为基础，结合实际制定管理方针。与</w:t>
            </w:r>
            <w:r>
              <w:rPr>
                <w:rFonts w:hint="eastAsia" w:ascii="华文细黑" w:hAnsi="华文细黑" w:cs="华文细黑"/>
                <w:color w:val="auto"/>
                <w:szCs w:val="21"/>
                <w:lang w:val="en-US" w:eastAsia="zh-CN"/>
              </w:rPr>
              <w:t>管理层史丽波</w:t>
            </w:r>
            <w:r>
              <w:rPr>
                <w:rFonts w:hint="eastAsia" w:ascii="华文细黑" w:hAnsi="华文细黑" w:eastAsia="华文细黑" w:cs="华文细黑"/>
                <w:color w:val="auto"/>
                <w:szCs w:val="21"/>
                <w:lang w:val="en-US" w:eastAsia="zh-CN"/>
              </w:rPr>
              <w:t>访谈时发现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ind w:firstLine="420" w:firstLineChars="200"/>
              <w:rPr>
                <w:rFonts w:ascii="宋体" w:hAnsi="宋体" w:cs="宋体"/>
                <w:szCs w:val="21"/>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会议、文件等手段保证管理方针为全体员工理解并落实到工作中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tcPr>
          <w:p>
            <w:r>
              <w:rPr>
                <w:rFonts w:hint="eastAsia"/>
              </w:rPr>
              <w:t>组织的岗位、职责和权限</w:t>
            </w:r>
          </w:p>
          <w:p/>
        </w:tc>
        <w:tc>
          <w:tcPr>
            <w:tcW w:w="960" w:type="dxa"/>
          </w:tcPr>
          <w:p>
            <w:r>
              <w:t>QEO5.3</w:t>
            </w:r>
          </w:p>
        </w:tc>
        <w:tc>
          <w:tcPr>
            <w:tcW w:w="10004" w:type="dxa"/>
            <w:vAlign w:val="center"/>
          </w:tcPr>
          <w:p>
            <w:pPr>
              <w:ind w:firstLine="420" w:firstLineChars="200"/>
              <w:rPr>
                <w:rFonts w:hint="default" w:eastAsia="华文细黑"/>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lang w:val="en-US" w:eastAsia="zh-CN"/>
              </w:rPr>
              <w:t>行政、生产运行、安全管理</w:t>
            </w:r>
            <w:r>
              <w:rPr>
                <w:rFonts w:hint="eastAsia" w:ascii="华文细黑" w:hAnsi="华文细黑" w:cs="华文细黑"/>
                <w:lang w:val="en-US" w:eastAsia="zh-CN"/>
              </w:rPr>
              <w:t>等职能部门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各部门的管理职责均在手册中有明确划分。</w:t>
            </w:r>
          </w:p>
          <w:p>
            <w:pPr>
              <w:ind w:firstLine="420" w:firstLineChars="200"/>
              <w:rPr>
                <w:rFonts w:hint="eastAsia"/>
              </w:rPr>
            </w:pPr>
            <w:r>
              <w:rPr>
                <w:rFonts w:hint="eastAsia"/>
                <w:lang w:val="en-US" w:eastAsia="zh-CN"/>
              </w:rPr>
              <w:t>组织人名史丽波为管理者代表，</w:t>
            </w:r>
            <w:r>
              <w:rPr>
                <w:rFonts w:hint="eastAsia"/>
              </w:rPr>
              <w:t>对</w:t>
            </w:r>
            <w:r>
              <w:rPr>
                <w:rFonts w:hint="eastAsia"/>
                <w:lang w:val="en-US" w:eastAsia="zh-CN"/>
              </w:rPr>
              <w:t>管理者代表</w:t>
            </w:r>
            <w:r>
              <w:rPr>
                <w:rFonts w:hint="eastAsia"/>
              </w:rPr>
              <w:t>职责和权限规定如下：</w:t>
            </w:r>
          </w:p>
          <w:p>
            <w:pPr>
              <w:ind w:firstLine="420" w:firstLineChars="200"/>
              <w:rPr>
                <w:rFonts w:hint="eastAsia"/>
              </w:rPr>
            </w:pPr>
            <w:r>
              <w:rPr>
                <w:rFonts w:hint="eastAsia"/>
              </w:rPr>
              <w:t>（1）确保质量、环境和职业健康安全管理体系的过程得到建立、实施和保持；</w:t>
            </w:r>
          </w:p>
          <w:p>
            <w:pPr>
              <w:ind w:firstLine="420" w:firstLineChars="200"/>
              <w:rPr>
                <w:rFonts w:hint="eastAsia"/>
              </w:rPr>
            </w:pPr>
            <w:r>
              <w:rPr>
                <w:rFonts w:hint="eastAsia"/>
              </w:rPr>
              <w:t>（2）领导内部管理体系审核并向总经理报告质量、环境和职业健康安全管理体系运行情况、业绩，包括改进的需求；</w:t>
            </w:r>
          </w:p>
          <w:p>
            <w:pPr>
              <w:ind w:firstLine="420" w:firstLineChars="200"/>
              <w:rPr>
                <w:rFonts w:hint="eastAsia"/>
              </w:rPr>
            </w:pPr>
            <w:r>
              <w:rPr>
                <w:rFonts w:hint="eastAsia"/>
              </w:rPr>
              <w:t>（3）确保在整个公司内促进顾客要求意识的形成；</w:t>
            </w:r>
          </w:p>
          <w:p>
            <w:pPr>
              <w:ind w:firstLine="420" w:firstLineChars="200"/>
              <w:rPr>
                <w:rFonts w:hint="eastAsia"/>
              </w:rPr>
            </w:pPr>
            <w:r>
              <w:rPr>
                <w:rFonts w:hint="eastAsia"/>
              </w:rPr>
              <w:t>（4）就质量、环境和职业健康安全管理体系的有关事宜负责与外部机构联络。</w:t>
            </w:r>
          </w:p>
          <w:p>
            <w:pPr>
              <w:ind w:firstLine="420" w:firstLineChars="200"/>
              <w:rPr>
                <w:rFonts w:hint="default" w:eastAsia="华文细黑"/>
                <w:lang w:val="en-US" w:eastAsia="zh-CN"/>
              </w:rPr>
            </w:pPr>
            <w:r>
              <w:rPr>
                <w:rFonts w:hint="eastAsia"/>
                <w:lang w:val="en-US" w:eastAsia="zh-CN"/>
              </w:rPr>
              <w:t>与管理层访谈时，其基本清楚职责内容。</w:t>
            </w:r>
          </w:p>
          <w:p>
            <w:pPr>
              <w:ind w:firstLine="420" w:firstLineChars="200"/>
              <w:rPr>
                <w:rFonts w:ascii="宋体" w:hAnsi="宋体" w:cs="宋体"/>
                <w:szCs w:val="21"/>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vAlign w:val="top"/>
          </w:tcPr>
          <w:p>
            <w:pPr>
              <w:rPr>
                <w:rFonts w:hint="default" w:ascii="华文细黑" w:hAnsi="华文细黑" w:eastAsia="华文细黑" w:cs="华文细黑"/>
                <w:kern w:val="2"/>
                <w:sz w:val="21"/>
                <w:lang w:val="en-US" w:eastAsia="zh-CN" w:bidi="ar-SA"/>
              </w:rPr>
            </w:pPr>
            <w:r>
              <w:rPr>
                <w:rFonts w:hint="eastAsia" w:ascii="华文细黑" w:hAnsi="华文细黑" w:cs="华文细黑"/>
                <w:lang w:val="en-US" w:eastAsia="zh-CN"/>
              </w:rPr>
              <w:t>协商和参与</w:t>
            </w:r>
          </w:p>
        </w:tc>
        <w:tc>
          <w:tcPr>
            <w:tcW w:w="960" w:type="dxa"/>
            <w:vAlign w:val="top"/>
          </w:tcPr>
          <w:p>
            <w:pPr>
              <w:rPr>
                <w:rFonts w:hint="default" w:ascii="华文细黑" w:hAnsi="华文细黑" w:eastAsia="华文细黑" w:cs="华文细黑"/>
                <w:kern w:val="2"/>
                <w:sz w:val="21"/>
                <w:lang w:val="en-US" w:eastAsia="zh-CN" w:bidi="ar-SA"/>
              </w:rPr>
            </w:pPr>
            <w:r>
              <w:rPr>
                <w:rFonts w:hint="eastAsia" w:ascii="华文细黑" w:hAnsi="华文细黑" w:cs="华文细黑"/>
                <w:lang w:val="en-US" w:eastAsia="zh-CN"/>
              </w:rPr>
              <w:t>O5.4</w:t>
            </w:r>
          </w:p>
        </w:tc>
        <w:tc>
          <w:tcPr>
            <w:tcW w:w="10004" w:type="dxa"/>
            <w:vAlign w:val="center"/>
          </w:tcPr>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任命</w:t>
            </w:r>
            <w:r>
              <w:rPr>
                <w:rFonts w:hint="eastAsia" w:ascii="等线" w:hAnsi="等线" w:eastAsia="等线" w:cs="等线"/>
                <w:sz w:val="21"/>
                <w:szCs w:val="21"/>
                <w:lang w:val="en-US" w:eastAsia="zh-CN"/>
              </w:rPr>
              <w:t>宋伟娟为</w:t>
            </w:r>
            <w:r>
              <w:rPr>
                <w:rFonts w:hint="eastAsia" w:ascii="等线" w:hAnsi="等线" w:eastAsia="等线" w:cs="等线"/>
                <w:sz w:val="21"/>
                <w:szCs w:val="21"/>
              </w:rPr>
              <w:t>职业健康安全管理事务代表，</w:t>
            </w:r>
            <w:r>
              <w:rPr>
                <w:rFonts w:hint="eastAsia" w:ascii="等线" w:hAnsi="等线" w:eastAsia="等线" w:cs="等线"/>
                <w:sz w:val="21"/>
                <w:szCs w:val="21"/>
                <w:lang w:val="en-US" w:eastAsia="zh-CN"/>
              </w:rPr>
              <w:t>组织</w:t>
            </w:r>
            <w:r>
              <w:rPr>
                <w:rFonts w:hint="eastAsia" w:ascii="等线" w:hAnsi="等线" w:eastAsia="等线" w:cs="等线"/>
                <w:sz w:val="21"/>
                <w:szCs w:val="21"/>
              </w:rPr>
              <w:t>对履行事务代表以及非管理类工作人员的协商与参与职责进行了规定</w:t>
            </w:r>
            <w:r>
              <w:rPr>
                <w:rFonts w:hint="eastAsia" w:ascii="等线" w:hAnsi="等线" w:eastAsia="等线" w:cs="等线"/>
                <w:sz w:val="21"/>
                <w:szCs w:val="21"/>
                <w:lang w:val="en-US" w:eastAsia="zh-CN"/>
              </w:rPr>
              <w:t>，基本满足要求</w:t>
            </w:r>
            <w:r>
              <w:rPr>
                <w:rFonts w:hint="eastAsia" w:ascii="等线" w:hAnsi="等线" w:eastAsia="等线" w:cs="等线"/>
                <w:sz w:val="21"/>
                <w:szCs w:val="21"/>
              </w:rPr>
              <w:t>。</w:t>
            </w:r>
            <w:r>
              <w:rPr>
                <w:rFonts w:hint="eastAsia" w:ascii="等线" w:hAnsi="等线" w:eastAsia="等线" w:cs="等线"/>
                <w:sz w:val="21"/>
                <w:szCs w:val="21"/>
                <w:lang w:val="en-US" w:eastAsia="zh-CN"/>
              </w:rPr>
              <w:t>代表</w:t>
            </w:r>
            <w:r>
              <w:rPr>
                <w:rFonts w:hint="eastAsia" w:ascii="等线" w:hAnsi="等线" w:eastAsia="等线" w:cs="等线"/>
                <w:sz w:val="21"/>
                <w:szCs w:val="21"/>
              </w:rPr>
              <w:t>具有以下方面的职责和权限：</w:t>
            </w:r>
          </w:p>
          <w:p>
            <w:pPr>
              <w:ind w:firstLine="420" w:firstLineChars="200"/>
              <w:rPr>
                <w:rFonts w:hint="eastAsia" w:ascii="等线" w:hAnsi="等线" w:eastAsia="等线" w:cs="等线"/>
                <w:sz w:val="21"/>
                <w:szCs w:val="21"/>
              </w:rPr>
            </w:pPr>
            <w:r>
              <w:rPr>
                <w:rFonts w:hint="eastAsia" w:ascii="等线" w:hAnsi="等线" w:eastAsia="等线" w:cs="等线"/>
                <w:sz w:val="21"/>
                <w:szCs w:val="21"/>
              </w:rPr>
              <w:t>协助管理者代表，参与职业健康安全方针、目标的制定和评审，参与风险管理和安全事务管理等。</w:t>
            </w:r>
          </w:p>
          <w:p>
            <w:pPr>
              <w:ind w:firstLine="420" w:firstLineChars="200"/>
              <w:rPr>
                <w:rFonts w:hint="eastAsia" w:ascii="Times New Roman" w:hAnsi="Times New Roman" w:eastAsia="华文细黑" w:cs="Times New Roman"/>
                <w:kern w:val="2"/>
                <w:sz w:val="21"/>
                <w:lang w:val="en-US" w:eastAsia="zh-CN" w:bidi="ar-SA"/>
              </w:rPr>
            </w:pPr>
            <w:r>
              <w:rPr>
                <w:rFonts w:hint="eastAsia" w:ascii="等线" w:hAnsi="等线" w:eastAsia="等线" w:cs="等线"/>
                <w:sz w:val="21"/>
                <w:szCs w:val="21"/>
                <w:lang w:val="en-US" w:eastAsia="zh-CN"/>
              </w:rPr>
              <w:t>另组织以直接与最高管理者诉求的方式作为所有员工进行内部协商参与机制的补充，基本满足要求。</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应对风险和机遇的措施</w:t>
            </w:r>
          </w:p>
          <w:p/>
        </w:tc>
        <w:tc>
          <w:tcPr>
            <w:tcW w:w="960" w:type="dxa"/>
          </w:tcPr>
          <w:p>
            <w:r>
              <w:rPr>
                <w:rFonts w:hint="eastAsia"/>
              </w:rPr>
              <w:t>Q6.1</w:t>
            </w:r>
          </w:p>
          <w:p>
            <w:r>
              <w:t>E</w:t>
            </w:r>
            <w:r>
              <w:rPr>
                <w:rFonts w:hint="eastAsia"/>
                <w:lang w:val="en-US" w:eastAsia="zh-CN"/>
              </w:rPr>
              <w:t>O</w:t>
            </w:r>
            <w:r>
              <w:t>6.1.</w:t>
            </w:r>
            <w:r>
              <w:rPr>
                <w:rFonts w:hint="eastAsia"/>
                <w:lang w:val="en-US" w:eastAsia="zh-CN"/>
              </w:rPr>
              <w:t>1/6.1.4</w:t>
            </w: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服务</w:t>
            </w:r>
            <w:r>
              <w:rPr>
                <w:rFonts w:hint="eastAsia" w:ascii="宋体" w:hAnsi="宋体" w:cs="宋体"/>
                <w:color w:val="auto"/>
                <w:szCs w:val="21"/>
              </w:rPr>
              <w:t>质量风险与机遇：</w:t>
            </w:r>
            <w:r>
              <w:rPr>
                <w:rFonts w:hint="eastAsia" w:ascii="宋体" w:hAnsi="宋体" w:cs="宋体"/>
                <w:color w:val="auto"/>
                <w:szCs w:val="21"/>
                <w:lang w:val="en-US" w:eastAsia="zh-CN"/>
              </w:rPr>
              <w:t>包括劳务招聘、劳务输出等过程中有关的服务</w:t>
            </w:r>
            <w:r>
              <w:rPr>
                <w:rFonts w:hint="eastAsia" w:ascii="宋体" w:hAnsi="宋体" w:cs="宋体"/>
                <w:color w:val="auto"/>
                <w:szCs w:val="21"/>
              </w:rPr>
              <w:t>质量风险与机遇。</w:t>
            </w:r>
          </w:p>
          <w:p>
            <w:pPr>
              <w:spacing w:line="28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3.职业健康安全风险与机遇：包括员工健康、安全和疫情等相关的风险和机遇。</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.经营风险与机遇：主要有员工、技术、管理、法律、</w:t>
            </w:r>
            <w:r>
              <w:rPr>
                <w:rFonts w:hint="eastAsia" w:ascii="宋体" w:hAnsi="宋体" w:cs="宋体"/>
                <w:color w:val="auto"/>
                <w:szCs w:val="21"/>
                <w:lang w:val="en-US" w:eastAsia="zh-CN"/>
              </w:rPr>
              <w:t>服务等相关的风险和机遇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4.市场风险与机遇：包括市场容量、竞争力、价格</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5.财务风险与机遇：</w:t>
            </w:r>
            <w:r>
              <w:rPr>
                <w:rFonts w:hint="eastAsia" w:ascii="宋体" w:hAnsi="宋体" w:cs="宋体"/>
                <w:color w:val="auto"/>
                <w:szCs w:val="21"/>
                <w:lang w:val="en-US" w:eastAsia="zh-CN"/>
              </w:rPr>
              <w:t>主要涉及现金流运作等相关的风险和机遇</w:t>
            </w:r>
            <w:r>
              <w:rPr>
                <w:rFonts w:hint="eastAsia" w:ascii="宋体" w:hAnsi="宋体" w:cs="宋体"/>
                <w:color w:val="auto"/>
                <w:szCs w:val="21"/>
              </w:rPr>
              <w:t>。</w:t>
            </w:r>
          </w:p>
          <w:p>
            <w:pPr>
              <w:spacing w:line="280" w:lineRule="exact"/>
              <w:ind w:firstLine="420" w:firstLineChars="200"/>
              <w:rPr>
                <w:rFonts w:ascii="宋体" w:hAnsi="宋体" w:cs="宋体"/>
                <w:szCs w:val="21"/>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考虑了风险和机遇以及相应的应对措施，明确风险和机遇事件的识别方法/途径、风险和机遇事件的评估方式，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w:t>
            </w:r>
            <w:r>
              <w:rPr>
                <w:rFonts w:hint="eastAsia" w:ascii="宋体" w:hAnsi="宋体" w:cs="宋体"/>
                <w:color w:val="auto"/>
                <w:szCs w:val="21"/>
                <w:lang w:val="en-US" w:eastAsia="zh-CN"/>
              </w:rPr>
              <w:t>招聘、劳务输出</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针对性管理措施（如程序控制等）。</w:t>
            </w:r>
            <w:r>
              <w:rPr>
                <w:rFonts w:hint="eastAsia" w:ascii="宋体" w:hAnsi="宋体" w:cs="宋体"/>
                <w:color w:val="auto"/>
                <w:szCs w:val="21"/>
                <w:lang w:val="en-US" w:eastAsia="zh-CN"/>
              </w:rPr>
              <w:t>基本满足要求。</w:t>
            </w:r>
          </w:p>
        </w:tc>
        <w:tc>
          <w:tcPr>
            <w:tcW w:w="1585" w:type="dxa"/>
          </w:tcPr>
          <w:p>
            <w:pPr>
              <w:rPr>
                <w:rFonts w:ascii="宋体" w:hAnsi="宋体" w:cs="宋体"/>
                <w:color w:val="FF0000"/>
                <w:szCs w:val="21"/>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0004" w:type="dxa"/>
            <w:vAlign w:val="center"/>
          </w:tcPr>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spacing w:line="280" w:lineRule="exact"/>
              <w:ind w:firstLine="420" w:firstLineChars="200"/>
              <w:rPr>
                <w:rFonts w:hint="eastAsia" w:ascii="宋体" w:hAnsi="宋体" w:cs="宋体"/>
                <w:color w:val="auto"/>
                <w:szCs w:val="21"/>
              </w:rPr>
            </w:pPr>
            <w:bookmarkStart w:id="1" w:name="OLE_LINK16"/>
            <w:r>
              <w:rPr>
                <w:rFonts w:hint="eastAsia" w:ascii="宋体" w:hAnsi="宋体" w:cs="宋体"/>
                <w:color w:val="auto"/>
                <w:szCs w:val="21"/>
              </w:rPr>
              <w:t>质量目标：</w:t>
            </w:r>
            <w:r>
              <w:rPr>
                <w:rFonts w:hint="eastAsia" w:ascii="宋体" w:hAnsi="宋体" w:cs="宋体"/>
                <w:color w:val="auto"/>
                <w:szCs w:val="21"/>
                <w:lang w:val="en-US" w:eastAsia="zh-CN"/>
              </w:rPr>
              <w:t>1.</w:t>
            </w:r>
            <w:r>
              <w:rPr>
                <w:rFonts w:hint="eastAsia"/>
              </w:rPr>
              <w:t xml:space="preserve"> 顾客满意率≥90%</w:t>
            </w:r>
            <w:r>
              <w:rPr>
                <w:rFonts w:hint="eastAsia" w:ascii="宋体" w:hAnsi="宋体" w:cs="宋体"/>
                <w:color w:val="auto"/>
                <w:szCs w:val="21"/>
                <w:lang w:val="en-US" w:eastAsia="zh-CN"/>
              </w:rPr>
              <w:t>；2.</w:t>
            </w:r>
            <w:r>
              <w:rPr>
                <w:rFonts w:hint="eastAsia"/>
              </w:rPr>
              <w:t>业主投诉解决率100%</w:t>
            </w:r>
            <w:r>
              <w:rPr>
                <w:rFonts w:hint="eastAsia" w:ascii="宋体" w:hAnsi="宋体" w:cs="宋体"/>
                <w:color w:val="auto"/>
                <w:szCs w:val="21"/>
                <w:lang w:val="en-US" w:eastAsia="zh-CN"/>
              </w:rPr>
              <w:t>；</w:t>
            </w:r>
          </w:p>
          <w:p>
            <w:pPr>
              <w:spacing w:line="280" w:lineRule="exact"/>
              <w:ind w:firstLine="420" w:firstLineChars="200"/>
              <w:rPr>
                <w:rFonts w:hint="default" w:ascii="宋体" w:hAnsi="宋体" w:cs="宋体"/>
                <w:color w:val="auto"/>
                <w:szCs w:val="21"/>
                <w:lang w:val="en-US"/>
              </w:rPr>
            </w:pPr>
            <w:r>
              <w:rPr>
                <w:rFonts w:hint="eastAsia" w:ascii="宋体" w:hAnsi="宋体" w:cs="宋体"/>
                <w:color w:val="auto"/>
                <w:szCs w:val="21"/>
              </w:rPr>
              <w:t>环境目标：</w:t>
            </w:r>
            <w:r>
              <w:rPr>
                <w:rFonts w:hint="eastAsia" w:ascii="宋体" w:hAnsi="宋体" w:cs="宋体"/>
                <w:color w:val="auto"/>
                <w:szCs w:val="21"/>
                <w:lang w:val="en-US" w:eastAsia="zh-CN"/>
              </w:rPr>
              <w:t>1.</w:t>
            </w:r>
            <w:r>
              <w:rPr>
                <w:rFonts w:hint="eastAsia"/>
              </w:rPr>
              <w:t>固废分类处置率100%</w:t>
            </w:r>
            <w:r>
              <w:rPr>
                <w:rFonts w:hint="eastAsia" w:ascii="宋体" w:hAnsi="宋体" w:cs="宋体"/>
                <w:color w:val="auto"/>
                <w:szCs w:val="21"/>
                <w:lang w:val="en-US" w:eastAsia="zh-CN"/>
              </w:rPr>
              <w:t>；</w:t>
            </w:r>
          </w:p>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职业健康安全目标：</w:t>
            </w:r>
            <w:bookmarkEnd w:id="1"/>
            <w:r>
              <w:rPr>
                <w:rFonts w:hint="eastAsia" w:ascii="宋体" w:hAnsi="宋体" w:cs="宋体"/>
                <w:color w:val="auto"/>
                <w:szCs w:val="21"/>
              </w:rPr>
              <w:t>1）重大人身伤亡事故为零</w:t>
            </w:r>
            <w:r>
              <w:rPr>
                <w:rFonts w:hint="eastAsia" w:ascii="宋体" w:hAnsi="宋体" w:cs="宋体"/>
                <w:color w:val="auto"/>
                <w:szCs w:val="21"/>
                <w:lang w:eastAsia="zh-CN"/>
              </w:rPr>
              <w:t>；</w:t>
            </w:r>
            <w:r>
              <w:rPr>
                <w:rFonts w:hint="eastAsia" w:ascii="宋体" w:hAnsi="宋体" w:cs="宋体"/>
                <w:color w:val="auto"/>
                <w:szCs w:val="21"/>
              </w:rPr>
              <w:t>2）无职业病发生，无工伤事故发生</w:t>
            </w:r>
            <w:r>
              <w:rPr>
                <w:rFonts w:hint="eastAsia" w:ascii="宋体" w:hAnsi="宋体" w:cs="宋体"/>
                <w:color w:val="auto"/>
                <w:szCs w:val="21"/>
                <w:lang w:val="en-US" w:eastAsia="zh-CN"/>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目标可测量，与管理方针一致。</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抽</w:t>
            </w:r>
            <w:r>
              <w:rPr>
                <w:rFonts w:hint="eastAsia" w:ascii="华文细黑" w:hAnsi="华文细黑" w:eastAsia="华文细黑" w:cs="华文细黑"/>
                <w:color w:val="auto"/>
                <w:szCs w:val="21"/>
              </w:rPr>
              <w:t>查20</w:t>
            </w:r>
            <w:r>
              <w:rPr>
                <w:rFonts w:hint="eastAsia" w:ascii="华文细黑" w:hAnsi="华文细黑" w:eastAsia="华文细黑" w:cs="华文细黑"/>
                <w:color w:val="auto"/>
                <w:szCs w:val="21"/>
                <w:lang w:val="en-US" w:eastAsia="zh-CN"/>
              </w:rPr>
              <w:t>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第一季度</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p>
            <w:pPr>
              <w:ind w:firstLine="420" w:firstLineChars="200"/>
              <w:jc w:val="left"/>
              <w:rPr>
                <w:rFonts w:ascii="宋体" w:hAnsi="宋体" w:cs="宋体"/>
                <w:szCs w:val="21"/>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针对重要环境因素</w:t>
            </w:r>
            <w:r>
              <w:rPr>
                <w:rFonts w:hint="eastAsia" w:ascii="华文细黑" w:hAnsi="华文细黑" w:cs="华文细黑"/>
                <w:color w:val="auto"/>
                <w:szCs w:val="21"/>
                <w:lang w:val="en-US" w:eastAsia="zh-CN"/>
              </w:rPr>
              <w:t>和不可接受风险</w:t>
            </w:r>
            <w:r>
              <w:rPr>
                <w:rFonts w:hint="eastAsia" w:ascii="华文细黑" w:hAnsi="华文细黑" w:eastAsia="华文细黑" w:cs="华文细黑"/>
                <w:color w:val="auto"/>
                <w:szCs w:val="21"/>
              </w:rPr>
              <w:t>制订了管理方案</w:t>
            </w:r>
            <w:r>
              <w:rPr>
                <w:rFonts w:hint="eastAsia" w:ascii="华文细黑" w:hAnsi="华文细黑" w:cs="华文细黑"/>
                <w:color w:val="auto"/>
                <w:szCs w:val="21"/>
                <w:lang w:val="en-US" w:eastAsia="zh-CN"/>
              </w:rPr>
              <w:t>和应急准备和相应控制措施，</w:t>
            </w:r>
            <w:r>
              <w:rPr>
                <w:rFonts w:hint="eastAsia" w:ascii="华文细黑" w:hAnsi="华文细黑" w:eastAsia="华文细黑" w:cs="华文细黑"/>
                <w:color w:val="auto"/>
                <w:szCs w:val="21"/>
              </w:rPr>
              <w:t>并予以实施，基本有效，详见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管理层史丽波</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w:t>
            </w:r>
            <w:r>
              <w:rPr>
                <w:rFonts w:hint="eastAsia" w:ascii="华文细黑" w:hAnsi="华文细黑" w:cs="华文细黑"/>
                <w:color w:val="auto"/>
                <w:szCs w:val="21"/>
                <w:lang w:val="en-US" w:eastAsia="zh-CN"/>
              </w:rPr>
              <w:t>65</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8</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覆盖行政、业务、生产运行、安全管理</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组织经营场所</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FF0000"/>
                <w:szCs w:val="21"/>
                <w:shd w:val="clear" w:color="auto" w:fill="auto"/>
                <w:lang w:val="en-US" w:eastAsia="zh-CN"/>
              </w:rPr>
              <w:t>120</w:t>
            </w:r>
            <w:r>
              <w:rPr>
                <w:rFonts w:hint="eastAsia" w:ascii="华文细黑" w:hAnsi="华文细黑" w:eastAsia="华文细黑" w:cs="华文细黑"/>
                <w:color w:val="auto"/>
                <w:szCs w:val="21"/>
                <w:lang w:val="en-US" w:eastAsia="zh-CN"/>
              </w:rPr>
              <w:t>平方米</w:t>
            </w:r>
            <w:r>
              <w:rPr>
                <w:rFonts w:hint="eastAsia" w:ascii="华文细黑" w:hAnsi="华文细黑" w:cs="华文细黑"/>
                <w:color w:val="auto"/>
                <w:szCs w:val="21"/>
                <w:lang w:val="en-US" w:eastAsia="zh-CN"/>
              </w:rPr>
              <w:t>（办公经营），基础设施（包括</w:t>
            </w:r>
            <w:r>
              <w:rPr>
                <w:rFonts w:hint="eastAsia"/>
                <w:szCs w:val="21"/>
              </w:rPr>
              <w:t>电脑、复印机、打印机、洗地机、三轮车、扫地机、吸尘器等</w:t>
            </w:r>
            <w:r>
              <w:rPr>
                <w:rFonts w:hint="eastAsia" w:ascii="华文细黑" w:hAnsi="华文细黑" w:cs="华文细黑"/>
                <w:color w:val="auto"/>
                <w:szCs w:val="21"/>
                <w:lang w:val="en-US" w:eastAsia="zh-CN"/>
              </w:rPr>
              <w:t>）基本满足运行要求。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办公</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运行正常；监视和测量</w:t>
            </w:r>
            <w:r>
              <w:rPr>
                <w:rFonts w:hint="eastAsia" w:ascii="华文细黑" w:hAnsi="华文细黑" w:cs="华文细黑"/>
                <w:color w:val="auto"/>
                <w:szCs w:val="21"/>
                <w:lang w:val="en-US" w:eastAsia="zh-CN"/>
              </w:rPr>
              <w:t>资源</w:t>
            </w:r>
            <w:r>
              <w:rPr>
                <w:rFonts w:hint="eastAsia" w:ascii="华文细黑" w:hAnsi="华文细黑" w:eastAsia="华文细黑" w:cs="华文细黑"/>
                <w:color w:val="auto"/>
                <w:szCs w:val="21"/>
                <w:lang w:val="en-US" w:eastAsia="zh-CN"/>
              </w:rPr>
              <w:t>俱全；知识系统基本满足运用要求（可详见相关条款审核记录）。</w:t>
            </w:r>
          </w:p>
          <w:p>
            <w:pPr>
              <w:spacing w:line="280" w:lineRule="exact"/>
              <w:ind w:firstLine="420" w:firstLineChars="200"/>
              <w:rPr>
                <w:szCs w:val="21"/>
              </w:rPr>
            </w:pPr>
            <w:r>
              <w:rPr>
                <w:rFonts w:hint="eastAsia" w:ascii="华文细黑" w:hAnsi="华文细黑" w:eastAsia="华文细黑" w:cs="华文细黑"/>
                <w:color w:val="auto"/>
                <w:szCs w:val="21"/>
                <w:lang w:val="en-US" w:eastAsia="zh-CN"/>
              </w:rPr>
              <w:t>综上，组织的资源能符合产品</w:t>
            </w:r>
            <w:r>
              <w:rPr>
                <w:rFonts w:hint="eastAsia" w:ascii="华文细黑" w:hAnsi="华文细黑" w:cs="华文细黑"/>
                <w:color w:val="auto"/>
                <w:szCs w:val="21"/>
                <w:lang w:val="en-US" w:eastAsia="zh-CN"/>
              </w:rPr>
              <w:t>销售</w:t>
            </w:r>
            <w:r>
              <w:rPr>
                <w:rFonts w:hint="eastAsia" w:ascii="华文细黑" w:hAnsi="华文细黑" w:eastAsia="华文细黑" w:cs="华文细黑"/>
                <w:color w:val="auto"/>
                <w:szCs w:val="21"/>
                <w:lang w:val="en-US" w:eastAsia="zh-CN"/>
              </w:rPr>
              <w:t>的质量、环保和安全需求，并能支持体系的运行和改进。</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rPr>
                <w:rFonts w:hint="eastAsia"/>
              </w:rPr>
            </w:pPr>
            <w:r>
              <w:rPr>
                <w:rFonts w:hint="eastAsia"/>
              </w:rPr>
              <w:t>组织的知识</w:t>
            </w:r>
          </w:p>
        </w:tc>
        <w:tc>
          <w:tcPr>
            <w:tcW w:w="960" w:type="dxa"/>
          </w:tcPr>
          <w:p>
            <w:pPr>
              <w:rPr>
                <w:rFonts w:hint="eastAsia"/>
              </w:rPr>
            </w:pPr>
            <w:r>
              <w:t>Q</w:t>
            </w:r>
            <w:r>
              <w:rPr>
                <w:rFonts w:hint="eastAsia"/>
              </w:rPr>
              <w:t>7</w:t>
            </w:r>
            <w:r>
              <w:t>.1.6</w:t>
            </w:r>
          </w:p>
        </w:tc>
        <w:tc>
          <w:tcPr>
            <w:tcW w:w="10004" w:type="dxa"/>
            <w:vAlign w:val="center"/>
          </w:tcPr>
          <w:p>
            <w:pPr>
              <w:spacing w:line="280" w:lineRule="exact"/>
              <w:ind w:firstLine="420" w:firstLineChars="200"/>
              <w:rPr>
                <w:szCs w:val="21"/>
              </w:rPr>
            </w:pPr>
            <w:r>
              <w:rPr>
                <w:rFonts w:hint="eastAsia" w:ascii="宋体" w:hAnsi="宋体" w:cs="宋体"/>
                <w:color w:val="000000"/>
                <w:kern w:val="0"/>
                <w:szCs w:val="21"/>
                <w:lang w:val="en-US" w:eastAsia="zh-CN"/>
              </w:rPr>
              <w:t>组织</w:t>
            </w:r>
            <w:r>
              <w:rPr>
                <w:rFonts w:hint="eastAsia"/>
                <w:szCs w:val="21"/>
              </w:rPr>
              <w:t>确定</w:t>
            </w:r>
            <w:r>
              <w:rPr>
                <w:rFonts w:hint="eastAsia"/>
                <w:szCs w:val="21"/>
                <w:lang w:val="en-US" w:eastAsia="zh-CN"/>
              </w:rPr>
              <w:t>了</w:t>
            </w:r>
            <w:r>
              <w:rPr>
                <w:rFonts w:hint="eastAsia"/>
                <w:szCs w:val="21"/>
              </w:rPr>
              <w:t>运行过程所需的</w:t>
            </w:r>
            <w:r>
              <w:rPr>
                <w:rFonts w:hint="eastAsia"/>
                <w:szCs w:val="21"/>
                <w:lang w:val="en-US" w:eastAsia="zh-CN"/>
              </w:rPr>
              <w:t>知识</w:t>
            </w:r>
            <w:r>
              <w:rPr>
                <w:rFonts w:hint="eastAsia"/>
                <w:szCs w:val="21"/>
              </w:rPr>
              <w:t>，以获得合格</w:t>
            </w:r>
            <w:r>
              <w:rPr>
                <w:rFonts w:hint="eastAsia"/>
                <w:szCs w:val="21"/>
                <w:lang w:val="en-US" w:eastAsia="zh-CN"/>
              </w:rPr>
              <w:t>的劳务承包包括保洁</w:t>
            </w:r>
            <w:r>
              <w:rPr>
                <w:rFonts w:hint="eastAsia"/>
                <w:szCs w:val="21"/>
              </w:rPr>
              <w:t>服务。这些知识予以保持，并在需要范围内可得到。为应对不断变化的需求和发展趋势，</w:t>
            </w:r>
            <w:r>
              <w:rPr>
                <w:rFonts w:hint="eastAsia"/>
                <w:szCs w:val="21"/>
                <w:lang w:val="en-US" w:eastAsia="zh-CN"/>
              </w:rPr>
              <w:t>组织</w:t>
            </w:r>
            <w:r>
              <w:rPr>
                <w:rFonts w:hint="eastAsia"/>
                <w:szCs w:val="21"/>
              </w:rPr>
              <w:t>考虑了现有的知识，同时确定如何获取更多必要的知识，并进行更新等。</w:t>
            </w:r>
          </w:p>
          <w:p>
            <w:pPr>
              <w:spacing w:line="280" w:lineRule="exact"/>
              <w:ind w:firstLine="420" w:firstLineChars="200"/>
              <w:rPr>
                <w:rFonts w:hint="default" w:eastAsia="华文细黑"/>
                <w:b/>
                <w:szCs w:val="21"/>
                <w:lang w:val="en-US" w:eastAsia="zh-CN"/>
              </w:rPr>
            </w:pPr>
            <w:r>
              <w:rPr>
                <w:rFonts w:hint="eastAsia"/>
                <w:szCs w:val="21"/>
              </w:rPr>
              <w:t>对知识的保持采取文件资料和信息系统存储</w:t>
            </w:r>
            <w:r>
              <w:rPr>
                <w:rFonts w:hint="eastAsia"/>
                <w:szCs w:val="21"/>
                <w:lang w:val="en-US" w:eastAsia="zh-CN"/>
              </w:rPr>
              <w:t>等</w:t>
            </w:r>
            <w:r>
              <w:rPr>
                <w:rFonts w:hint="eastAsia"/>
                <w:szCs w:val="21"/>
              </w:rPr>
              <w:t>方式，在</w:t>
            </w:r>
            <w:r>
              <w:rPr>
                <w:rFonts w:hint="eastAsia"/>
                <w:szCs w:val="21"/>
                <w:lang w:val="en-US" w:eastAsia="zh-CN"/>
              </w:rPr>
              <w:t>组织</w:t>
            </w:r>
            <w:r>
              <w:rPr>
                <w:rFonts w:hint="eastAsia"/>
                <w:szCs w:val="21"/>
              </w:rPr>
              <w:t>内部通过传递、交流、培训等方式获取。为获取更多必要的知识</w:t>
            </w:r>
            <w:r>
              <w:rPr>
                <w:rFonts w:hint="eastAsia"/>
                <w:szCs w:val="21"/>
                <w:lang w:eastAsia="zh-CN"/>
              </w:rPr>
              <w:t>，</w:t>
            </w:r>
            <w:r>
              <w:rPr>
                <w:rFonts w:hint="eastAsia"/>
                <w:szCs w:val="21"/>
              </w:rPr>
              <w:t>采用工作经验总结、顾客意见的采集，行业领先者的最</w:t>
            </w:r>
            <w:r>
              <w:rPr>
                <w:rFonts w:hint="eastAsia" w:ascii="宋体" w:hAnsi="宋体" w:cs="宋体"/>
                <w:color w:val="000000"/>
                <w:kern w:val="0"/>
                <w:szCs w:val="21"/>
              </w:rPr>
              <w:t>佳实践调查等。</w:t>
            </w:r>
            <w:r>
              <w:rPr>
                <w:rFonts w:hint="eastAsia" w:ascii="宋体" w:hAnsi="宋体" w:cs="宋体"/>
                <w:color w:val="000000"/>
                <w:kern w:val="0"/>
                <w:szCs w:val="21"/>
                <w:lang w:val="en-US" w:eastAsia="zh-CN"/>
              </w:rPr>
              <w:t>知识管理基本满足控制要求。</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shd w:val="clear" w:color="auto" w:fill="auto"/>
          </w:tcPr>
          <w:p>
            <w:r>
              <w:rPr>
                <w:rFonts w:hint="eastAsia"/>
              </w:rPr>
              <w:t>监视测量分析和评价总则</w:t>
            </w:r>
          </w:p>
        </w:tc>
        <w:tc>
          <w:tcPr>
            <w:tcW w:w="960" w:type="dxa"/>
            <w:shd w:val="clear" w:color="auto" w:fill="auto"/>
          </w:tcPr>
          <w:p>
            <w:r>
              <w:t>QEO</w:t>
            </w:r>
          </w:p>
          <w:p>
            <w:r>
              <w:rPr>
                <w:rFonts w:hint="eastAsia"/>
              </w:rPr>
              <w:t>9</w:t>
            </w:r>
            <w:r>
              <w:t>.1.1</w:t>
            </w:r>
          </w:p>
        </w:tc>
        <w:tc>
          <w:tcPr>
            <w:tcW w:w="10004" w:type="dxa"/>
            <w:shd w:val="clear" w:color="auto" w:fill="auto"/>
            <w:vAlign w:val="center"/>
          </w:tcPr>
          <w:p>
            <w:pPr>
              <w:bidi w:val="0"/>
              <w:ind w:firstLine="420" w:firstLineChars="200"/>
              <w:rPr>
                <w:szCs w:val="21"/>
              </w:rPr>
            </w:pPr>
            <w:r>
              <w:rPr>
                <w:rFonts w:hint="eastAsia"/>
                <w:lang w:val="en-US" w:eastAsia="zh-CN"/>
              </w:rPr>
              <w:t>管理层对管理体系的过程能力进行监视和测量，主要通过内审对管理体系运行的符合性和有效性进行监测，内审详见行政部审核QEO9.2条款；再通过管理评审对管理体系的充分性、有效性和适宜性作了肯定的评价，详见管理层QEO9.3条款记录；通过目标考评，监测管理体系运行的有效性，详见各部门审核6.2条款。</w:t>
            </w:r>
          </w:p>
        </w:tc>
        <w:tc>
          <w:tcPr>
            <w:tcW w:w="1585" w:type="dxa"/>
            <w:shd w:val="clear" w:color="auto" w:fill="auto"/>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tcPr>
          <w:p>
            <w:r>
              <w:rPr>
                <w:rFonts w:hint="eastAsia"/>
              </w:rPr>
              <w:t>内部审核</w:t>
            </w:r>
          </w:p>
        </w:tc>
        <w:tc>
          <w:tcPr>
            <w:tcW w:w="960" w:type="dxa"/>
          </w:tcPr>
          <w:p>
            <w:r>
              <w:rPr>
                <w:rFonts w:hint="eastAsia"/>
              </w:rPr>
              <w:t>QE</w:t>
            </w:r>
            <w:r>
              <w:t>O</w:t>
            </w:r>
            <w:r>
              <w:rPr>
                <w:rFonts w:hint="eastAsia"/>
              </w:rPr>
              <w:t>9.</w:t>
            </w:r>
            <w:r>
              <w:t>2</w:t>
            </w:r>
          </w:p>
        </w:tc>
        <w:tc>
          <w:tcPr>
            <w:tcW w:w="10004"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依据GB/T19001-2016、GB/T24001-2016、GB/T45001-2020质量/环境/职业健康安全管理体系、</w:t>
            </w:r>
            <w:r>
              <w:rPr>
                <w:rFonts w:hint="eastAsia"/>
                <w:szCs w:val="21"/>
                <w:lang w:val="en-US" w:eastAsia="zh-CN"/>
              </w:rPr>
              <w:t>手册的要求，</w:t>
            </w:r>
            <w:r>
              <w:rPr>
                <w:rFonts w:hint="eastAsia"/>
                <w:szCs w:val="21"/>
              </w:rPr>
              <w:t>编制了《内部审核</w:t>
            </w:r>
            <w:r>
              <w:rPr>
                <w:rFonts w:hint="eastAsia"/>
                <w:szCs w:val="21"/>
                <w:lang w:val="en-US" w:eastAsia="zh-CN"/>
              </w:rPr>
              <w:t>控制</w:t>
            </w:r>
            <w:r>
              <w:rPr>
                <w:rFonts w:hint="eastAsia"/>
                <w:szCs w:val="21"/>
              </w:rPr>
              <w:t>程序》，由管代定期组织每年进行一次内审，间隔不超过12月份，全体内审员参加。</w:t>
            </w:r>
          </w:p>
          <w:p>
            <w:pPr>
              <w:spacing w:line="280" w:lineRule="exact"/>
              <w:ind w:firstLine="420" w:firstLineChars="200"/>
              <w:rPr>
                <w:szCs w:val="21"/>
              </w:rPr>
            </w:pPr>
            <w:r>
              <w:rPr>
                <w:rFonts w:hint="eastAsia"/>
                <w:szCs w:val="21"/>
                <w:lang w:val="en-US" w:eastAsia="zh-CN"/>
              </w:rPr>
              <w:t>1.</w:t>
            </w:r>
            <w:r>
              <w:rPr>
                <w:rFonts w:hint="eastAsia"/>
                <w:szCs w:val="21"/>
              </w:rPr>
              <w:t>提供202</w:t>
            </w:r>
            <w:r>
              <w:rPr>
                <w:rFonts w:hint="eastAsia"/>
                <w:szCs w:val="21"/>
                <w:lang w:val="en-US" w:eastAsia="zh-CN"/>
              </w:rPr>
              <w:t>2</w:t>
            </w:r>
            <w:r>
              <w:rPr>
                <w:rFonts w:hint="eastAsia"/>
                <w:szCs w:val="21"/>
              </w:rPr>
              <w:t>年度《</w:t>
            </w:r>
            <w:r>
              <w:rPr>
                <w:rFonts w:hint="eastAsia"/>
                <w:szCs w:val="21"/>
                <w:lang w:val="en-US" w:eastAsia="zh-CN"/>
              </w:rPr>
              <w:t>审核实施</w:t>
            </w:r>
            <w:r>
              <w:rPr>
                <w:rFonts w:hint="eastAsia"/>
                <w:szCs w:val="21"/>
              </w:rPr>
              <w:t>核计划》，内审安排1次。明确审核目的、范围、依据、日期（202</w:t>
            </w:r>
            <w:r>
              <w:rPr>
                <w:rFonts w:hint="eastAsia"/>
                <w:szCs w:val="21"/>
                <w:lang w:val="en-US" w:eastAsia="zh-CN"/>
              </w:rPr>
              <w:t>2</w:t>
            </w:r>
            <w:r>
              <w:rPr>
                <w:rFonts w:hint="eastAsia"/>
                <w:szCs w:val="21"/>
              </w:rPr>
              <w:t>.</w:t>
            </w:r>
            <w:r>
              <w:rPr>
                <w:rFonts w:hint="eastAsia"/>
                <w:szCs w:val="21"/>
                <w:lang w:val="en-US" w:eastAsia="zh-CN"/>
              </w:rPr>
              <w:t>4.11-12</w:t>
            </w:r>
            <w:r>
              <w:rPr>
                <w:rFonts w:hint="eastAsia"/>
                <w:szCs w:val="21"/>
              </w:rPr>
              <w:t>），编制:</w:t>
            </w:r>
            <w:r>
              <w:rPr>
                <w:rFonts w:hint="eastAsia"/>
                <w:szCs w:val="21"/>
                <w:lang w:eastAsia="zh-CN"/>
              </w:rPr>
              <w:t>宋伟娟；</w:t>
            </w:r>
            <w:r>
              <w:rPr>
                <w:rFonts w:hint="eastAsia"/>
                <w:szCs w:val="21"/>
              </w:rPr>
              <w:t>审批：</w:t>
            </w:r>
            <w:r>
              <w:rPr>
                <w:rFonts w:hint="eastAsia"/>
                <w:szCs w:val="21"/>
                <w:lang w:val="en-US" w:eastAsia="zh-CN"/>
              </w:rPr>
              <w:t>史丽波</w:t>
            </w:r>
            <w:r>
              <w:rPr>
                <w:rFonts w:hint="eastAsia"/>
                <w:szCs w:val="21"/>
              </w:rPr>
              <w:t>；202</w:t>
            </w:r>
            <w:r>
              <w:rPr>
                <w:rFonts w:hint="eastAsia"/>
                <w:szCs w:val="21"/>
                <w:lang w:val="en-US" w:eastAsia="zh-CN"/>
              </w:rPr>
              <w:t>2.4.7</w:t>
            </w:r>
            <w:r>
              <w:rPr>
                <w:rFonts w:hint="eastAsia"/>
                <w:szCs w:val="21"/>
              </w:rPr>
              <w:t>。计划内容涉及各部门，条款覆盖整个体系，时间安排合理</w:t>
            </w:r>
            <w:r>
              <w:rPr>
                <w:rFonts w:hint="eastAsia"/>
                <w:szCs w:val="21"/>
                <w:lang w:eastAsia="zh-CN"/>
              </w:rPr>
              <w:t>，</w:t>
            </w:r>
            <w:r>
              <w:rPr>
                <w:rFonts w:hint="eastAsia"/>
                <w:szCs w:val="21"/>
              </w:rPr>
              <w:t>同时考虑到互查的公正性。实际审核：202</w:t>
            </w:r>
            <w:r>
              <w:rPr>
                <w:rFonts w:hint="eastAsia"/>
                <w:szCs w:val="21"/>
                <w:lang w:val="en-US" w:eastAsia="zh-CN"/>
              </w:rPr>
              <w:t>2.4</w:t>
            </w:r>
            <w:r>
              <w:rPr>
                <w:szCs w:val="21"/>
              </w:rPr>
              <w:t>.</w:t>
            </w:r>
            <w:r>
              <w:rPr>
                <w:rFonts w:hint="eastAsia"/>
                <w:szCs w:val="21"/>
                <w:lang w:val="en-US" w:eastAsia="zh-CN"/>
              </w:rPr>
              <w:t>11</w:t>
            </w:r>
            <w:r>
              <w:rPr>
                <w:rFonts w:hint="eastAsia"/>
                <w:szCs w:val="21"/>
              </w:rPr>
              <w:t>-202</w:t>
            </w:r>
            <w:r>
              <w:rPr>
                <w:rFonts w:hint="eastAsia"/>
                <w:szCs w:val="21"/>
                <w:lang w:val="en-US" w:eastAsia="zh-CN"/>
              </w:rPr>
              <w:t>2.4</w:t>
            </w:r>
            <w:r>
              <w:rPr>
                <w:szCs w:val="21"/>
              </w:rPr>
              <w:t>.</w:t>
            </w:r>
            <w:r>
              <w:rPr>
                <w:rFonts w:hint="eastAsia"/>
                <w:szCs w:val="21"/>
                <w:lang w:val="en-US" w:eastAsia="zh-CN"/>
              </w:rPr>
              <w:t>12</w:t>
            </w:r>
            <w:r>
              <w:rPr>
                <w:rFonts w:hint="eastAsia"/>
                <w:szCs w:val="21"/>
              </w:rPr>
              <w:t>，有签到表</w:t>
            </w:r>
            <w:r>
              <w:rPr>
                <w:rFonts w:hint="eastAsia"/>
                <w:szCs w:val="21"/>
                <w:lang w:eastAsia="zh-CN"/>
              </w:rPr>
              <w:t>，</w:t>
            </w:r>
            <w:r>
              <w:rPr>
                <w:rFonts w:hint="eastAsia"/>
                <w:szCs w:val="21"/>
                <w:lang w:val="en-US" w:eastAsia="zh-CN"/>
              </w:rPr>
              <w:t>签到表显示管理层和各部门负责人均有参加，但无手签。</w:t>
            </w:r>
          </w:p>
          <w:p>
            <w:pPr>
              <w:spacing w:line="280" w:lineRule="exact"/>
              <w:ind w:firstLine="420" w:firstLineChars="200"/>
              <w:rPr>
                <w:rFonts w:hint="eastAsia" w:ascii="华文细黑" w:hAnsi="华文细黑" w:eastAsia="华文细黑" w:cs="华文细黑"/>
                <w:szCs w:val="21"/>
              </w:rPr>
            </w:pPr>
            <w:r>
              <w:rPr>
                <w:rFonts w:hint="eastAsia"/>
                <w:szCs w:val="21"/>
                <w:lang w:val="en-US" w:eastAsia="zh-CN"/>
              </w:rPr>
              <w:t>2.提供</w:t>
            </w:r>
            <w:r>
              <w:rPr>
                <w:rFonts w:hint="eastAsia"/>
                <w:szCs w:val="21"/>
              </w:rPr>
              <w:t>《内审检查表》</w:t>
            </w:r>
            <w:r>
              <w:rPr>
                <w:rFonts w:hint="eastAsia"/>
                <w:szCs w:val="21"/>
                <w:lang w:eastAsia="zh-CN"/>
              </w:rPr>
              <w:t>：</w:t>
            </w:r>
            <w:r>
              <w:rPr>
                <w:rFonts w:hint="eastAsia"/>
                <w:szCs w:val="21"/>
                <w:lang w:val="en-US" w:eastAsia="zh-CN"/>
              </w:rPr>
              <w:t>覆盖</w:t>
            </w:r>
            <w:r>
              <w:rPr>
                <w:rFonts w:hint="eastAsia" w:ascii="宋体" w:hAnsi="宋体" w:cs="宋体"/>
                <w:szCs w:val="21"/>
              </w:rPr>
              <w:t>管理层、</w:t>
            </w:r>
            <w:r>
              <w:rPr>
                <w:rFonts w:hint="eastAsia" w:ascii="宋体" w:hAnsi="宋体" w:cs="宋体"/>
                <w:szCs w:val="21"/>
                <w:lang w:val="en-US" w:eastAsia="zh-CN"/>
              </w:rPr>
              <w:t>行政部、总经办、业务部、生产运行部、安全管理部</w:t>
            </w:r>
            <w:r>
              <w:rPr>
                <w:rFonts w:hint="eastAsia"/>
                <w:szCs w:val="21"/>
              </w:rPr>
              <w:t>等部门的审核记录，条款与策</w:t>
            </w:r>
            <w:r>
              <w:rPr>
                <w:rFonts w:hint="eastAsia" w:ascii="华文细黑" w:hAnsi="华文细黑" w:eastAsia="华文细黑" w:cs="华文细黑"/>
                <w:szCs w:val="21"/>
              </w:rPr>
              <w:t>划一致，记录真实、完整。</w:t>
            </w:r>
          </w:p>
          <w:p>
            <w:pPr>
              <w:spacing w:line="280" w:lineRule="exact"/>
              <w:ind w:firstLine="420" w:firstLineChars="200"/>
              <w:jc w:val="lef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3.提供</w:t>
            </w:r>
            <w:r>
              <w:rPr>
                <w:rFonts w:hint="eastAsia" w:ascii="华文细黑" w:hAnsi="华文细黑" w:eastAsia="华文细黑" w:cs="华文细黑"/>
                <w:szCs w:val="21"/>
              </w:rPr>
              <w:t>《不</w:t>
            </w:r>
            <w:r>
              <w:rPr>
                <w:rFonts w:hint="eastAsia" w:ascii="华文细黑" w:hAnsi="华文细黑" w:eastAsia="华文细黑" w:cs="华文细黑"/>
                <w:szCs w:val="21"/>
                <w:lang w:val="en-US" w:eastAsia="zh-CN"/>
              </w:rPr>
              <w:t>符合项</w:t>
            </w:r>
            <w:r>
              <w:rPr>
                <w:rFonts w:hint="eastAsia" w:ascii="华文细黑" w:hAnsi="华文细黑" w:eastAsia="华文细黑" w:cs="华文细黑"/>
                <w:szCs w:val="21"/>
              </w:rPr>
              <w:t>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本次发现不符合1个，为一般不符合。对于不符合项所采取的纠正等措施，内审员进行了验证。</w:t>
            </w:r>
          </w:p>
          <w:p>
            <w:pPr>
              <w:spacing w:line="280" w:lineRule="exact"/>
              <w:ind w:firstLine="420" w:firstLineChars="200"/>
              <w:jc w:val="left"/>
              <w:rPr>
                <w:szCs w:val="21"/>
              </w:rPr>
            </w:pPr>
            <w:r>
              <w:rPr>
                <w:rFonts w:hint="eastAsia" w:ascii="华文细黑" w:hAnsi="华文细黑" w:eastAsia="华文细黑" w:cs="华文细黑"/>
                <w:szCs w:val="21"/>
                <w:lang w:val="en-US" w:eastAsia="zh-CN"/>
              </w:rPr>
              <w:t>4.</w:t>
            </w:r>
            <w:r>
              <w:rPr>
                <w:rFonts w:hint="eastAsia" w:ascii="华文细黑" w:hAnsi="华文细黑" w:eastAsia="华文细黑" w:cs="华文细黑"/>
                <w:szCs w:val="21"/>
              </w:rPr>
              <w:t>提供《内部审核报告》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结论：建立的质量/环境/职业健康安全管理体系基本符合GB/T19001-2016、GB/T24001-2016、GB/T45001-2020标</w:t>
            </w:r>
            <w:r>
              <w:rPr>
                <w:rFonts w:hint="eastAsia"/>
                <w:szCs w:val="21"/>
              </w:rPr>
              <w:t>准要求。管理体系的运行是适宜的、充分的、有效的。</w:t>
            </w:r>
          </w:p>
          <w:p>
            <w:pPr>
              <w:ind w:firstLine="480"/>
              <w:jc w:val="left"/>
              <w:rPr>
                <w:szCs w:val="21"/>
              </w:rPr>
            </w:pPr>
            <w:r>
              <w:rPr>
                <w:rFonts w:hint="eastAsia"/>
                <w:szCs w:val="21"/>
              </w:rPr>
              <w:t>查上述资料反映：能保留形成文件的信息，作为实施审核方案以及审核结果的证据。</w:t>
            </w:r>
          </w:p>
        </w:tc>
        <w:tc>
          <w:tcPr>
            <w:tcW w:w="1585" w:type="dxa"/>
          </w:tcPr>
          <w:p>
            <w:pPr>
              <w:pStyle w:val="16"/>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编制了</w:t>
            </w:r>
            <w:r>
              <w:rPr>
                <w:rFonts w:hint="eastAsia" w:ascii="华文细黑" w:hAnsi="华文细黑" w:eastAsia="华文细黑" w:cs="华文细黑"/>
                <w:color w:val="auto"/>
                <w:szCs w:val="21"/>
                <w:lang w:val="en-US" w:eastAsia="zh-CN"/>
              </w:rPr>
              <w:t>《管理评审</w:t>
            </w:r>
            <w:r>
              <w:rPr>
                <w:rFonts w:hint="eastAsia" w:ascii="华文细黑" w:hAnsi="华文细黑" w:cs="华文细黑"/>
                <w:color w:val="auto"/>
                <w:szCs w:val="21"/>
                <w:lang w:val="en-US" w:eastAsia="zh-CN"/>
              </w:rPr>
              <w:t>控制</w:t>
            </w:r>
            <w:r>
              <w:rPr>
                <w:rFonts w:hint="eastAsia" w:ascii="华文细黑" w:hAnsi="华文细黑" w:eastAsia="华文细黑" w:cs="华文细黑"/>
                <w:color w:val="auto"/>
                <w:szCs w:val="21"/>
                <w:lang w:val="en-US" w:eastAsia="zh-CN"/>
              </w:rPr>
              <w:t>程序》，依据</w:t>
            </w:r>
            <w:r>
              <w:rPr>
                <w:rFonts w:hint="eastAsia" w:ascii="华文细黑" w:hAnsi="华文细黑" w:eastAsia="华文细黑" w:cs="华文细黑"/>
                <w:color w:val="auto"/>
                <w:szCs w:val="21"/>
              </w:rPr>
              <w:t>GB/T 19001-2016、GB/T 24001-2016</w:t>
            </w:r>
            <w:r>
              <w:rPr>
                <w:rFonts w:hint="eastAsia" w:ascii="华文细黑" w:hAnsi="华文细黑" w:cs="华文细黑"/>
                <w:color w:val="auto"/>
                <w:szCs w:val="21"/>
                <w:lang w:eastAsia="zh-CN"/>
              </w:rPr>
              <w:t>、</w:t>
            </w:r>
            <w:r>
              <w:rPr>
                <w:rFonts w:hint="eastAsia"/>
                <w:color w:val="auto"/>
                <w:szCs w:val="21"/>
                <w:lang w:eastAsia="zh-CN"/>
              </w:rPr>
              <w:t>GB/T45001-2020</w:t>
            </w:r>
            <w:r>
              <w:rPr>
                <w:rFonts w:hint="eastAsia" w:ascii="华文细黑" w:hAnsi="华文细黑" w:eastAsia="华文细黑" w:cs="华文细黑"/>
                <w:color w:val="auto"/>
                <w:szCs w:val="21"/>
              </w:rPr>
              <w:t>标准、体系文件</w:t>
            </w:r>
            <w:r>
              <w:rPr>
                <w:rFonts w:hint="eastAsia" w:ascii="华文细黑" w:hAnsi="华文细黑" w:eastAsia="华文细黑" w:cs="华文细黑"/>
                <w:color w:val="auto"/>
                <w:szCs w:val="21"/>
                <w:lang w:val="en-US" w:eastAsia="zh-CN"/>
              </w:rPr>
              <w:t>和</w:t>
            </w:r>
            <w:r>
              <w:rPr>
                <w:rFonts w:hint="eastAsia" w:ascii="华文细黑" w:hAnsi="华文细黑" w:eastAsia="华文细黑" w:cs="华文细黑"/>
                <w:color w:val="auto"/>
                <w:szCs w:val="21"/>
              </w:rPr>
              <w:t>相关法律法规等</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由</w:t>
            </w:r>
            <w:r>
              <w:rPr>
                <w:rFonts w:hint="eastAsia" w:ascii="华文细黑" w:hAnsi="华文细黑" w:cs="华文细黑"/>
                <w:color w:val="auto"/>
                <w:szCs w:val="21"/>
                <w:lang w:val="en-US" w:eastAsia="zh-CN"/>
              </w:rPr>
              <w:t>最高管理者</w:t>
            </w:r>
            <w:r>
              <w:rPr>
                <w:rFonts w:hint="eastAsia" w:ascii="华文细黑" w:hAnsi="华文细黑" w:eastAsia="华文细黑" w:cs="华文细黑"/>
                <w:color w:val="auto"/>
                <w:szCs w:val="21"/>
              </w:rPr>
              <w:t>组织每年进行一次</w:t>
            </w:r>
            <w:r>
              <w:rPr>
                <w:rFonts w:hint="eastAsia" w:ascii="华文细黑" w:hAnsi="华文细黑" w:cs="华文细黑"/>
                <w:color w:val="auto"/>
                <w:szCs w:val="21"/>
                <w:lang w:val="en-US" w:eastAsia="zh-CN"/>
              </w:rPr>
              <w:t>管理评审</w:t>
            </w:r>
            <w:r>
              <w:rPr>
                <w:rFonts w:hint="eastAsia" w:ascii="华文细黑" w:hAnsi="华文细黑" w:eastAsia="华文细黑" w:cs="华文细黑"/>
                <w:color w:val="auto"/>
                <w:szCs w:val="21"/>
              </w:rPr>
              <w:t>，全体</w:t>
            </w:r>
            <w:r>
              <w:rPr>
                <w:rFonts w:hint="eastAsia" w:ascii="华文细黑" w:hAnsi="华文细黑" w:eastAsia="华文细黑" w:cs="华文细黑"/>
                <w:color w:val="auto"/>
                <w:szCs w:val="21"/>
                <w:lang w:val="en-US" w:eastAsia="zh-CN"/>
              </w:rPr>
              <w:t>管理人员</w:t>
            </w:r>
            <w:r>
              <w:rPr>
                <w:rFonts w:hint="eastAsia" w:ascii="华文细黑" w:hAnsi="华文细黑" w:eastAsia="华文细黑" w:cs="华文细黑"/>
                <w:color w:val="auto"/>
                <w:szCs w:val="21"/>
              </w:rPr>
              <w:t>参加。</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提供：</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1.管理评审计划</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评审时间：计划202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4</w:t>
            </w:r>
            <w:r>
              <w:rPr>
                <w:rFonts w:hint="eastAsia" w:ascii="华文细黑" w:hAnsi="华文细黑" w:eastAsia="华文细黑" w:cs="华文细黑"/>
                <w:color w:val="auto"/>
                <w:szCs w:val="21"/>
              </w:rPr>
              <w:t>月</w:t>
            </w:r>
            <w:r>
              <w:rPr>
                <w:rFonts w:hint="eastAsia" w:ascii="华文细黑" w:hAnsi="华文细黑" w:cs="华文细黑"/>
                <w:color w:val="auto"/>
                <w:szCs w:val="21"/>
                <w:lang w:val="en-US" w:eastAsia="zh-CN"/>
              </w:rPr>
              <w:t>18</w:t>
            </w:r>
            <w:r>
              <w:rPr>
                <w:rFonts w:hint="eastAsia" w:ascii="华文细黑" w:hAnsi="华文细黑" w:eastAsia="华文细黑" w:cs="华文细黑"/>
                <w:color w:val="auto"/>
                <w:szCs w:val="21"/>
              </w:rPr>
              <w:t>日进行，初审无间隔要求</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评审方式：会议评审，编制</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史丽波；审批</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宋兵莉</w:t>
            </w:r>
            <w:r>
              <w:rPr>
                <w:rFonts w:hint="eastAsia" w:ascii="华文细黑" w:hAnsi="华文细黑" w:eastAsia="华文细黑" w:cs="华文细黑"/>
                <w:color w:val="auto"/>
                <w:szCs w:val="21"/>
              </w:rPr>
              <w:t>。参加人员包括</w:t>
            </w:r>
            <w:r>
              <w:rPr>
                <w:rFonts w:hint="eastAsia" w:ascii="华文细黑" w:hAnsi="华文细黑" w:cs="华文细黑"/>
                <w:color w:val="auto"/>
                <w:szCs w:val="21"/>
                <w:lang w:eastAsia="zh-CN"/>
              </w:rPr>
              <w:t>最高管理者</w:t>
            </w:r>
            <w:r>
              <w:rPr>
                <w:rFonts w:hint="eastAsia" w:ascii="华文细黑" w:hAnsi="华文细黑" w:eastAsia="华文细黑" w:cs="华文细黑"/>
                <w:color w:val="auto"/>
                <w:szCs w:val="21"/>
              </w:rPr>
              <w:t>、各部门负责人</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计划中明确了评审内容和资料准备要求</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包括输入内容</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2.管理评审会议记录</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记录显示，组织</w:t>
            </w:r>
            <w:r>
              <w:rPr>
                <w:rFonts w:hint="eastAsia" w:ascii="华文细黑" w:hAnsi="华文细黑" w:eastAsia="华文细黑" w:cs="华文细黑"/>
                <w:color w:val="auto"/>
                <w:szCs w:val="21"/>
              </w:rPr>
              <w:t>按计划的时间实施了管理评审</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管理层、行政部、业务部、生产运行部、安全管理部等相关人员参与了会议，但无手签。</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3.管理评审报告</w:t>
            </w:r>
          </w:p>
          <w:p>
            <w:pPr>
              <w:spacing w:line="280" w:lineRule="exact"/>
              <w:ind w:firstLine="420" w:firstLineChars="200"/>
              <w:rPr>
                <w:rFonts w:hint="eastAsia"/>
                <w:lang w:val="en-US" w:eastAsia="zh-CN"/>
              </w:rPr>
            </w:pPr>
            <w:r>
              <w:rPr>
                <w:rFonts w:hint="eastAsia" w:ascii="华文细黑" w:hAnsi="华文细黑" w:eastAsia="华文细黑" w:cs="华文细黑"/>
                <w:color w:val="auto"/>
                <w:szCs w:val="21"/>
              </w:rPr>
              <w:t>管理评审结论</w:t>
            </w:r>
            <w:r>
              <w:rPr>
                <w:rFonts w:hint="eastAsia" w:ascii="华文细黑" w:hAnsi="华文细黑" w:cs="华文细黑"/>
                <w:color w:val="auto"/>
                <w:szCs w:val="21"/>
                <w:lang w:eastAsia="zh-CN"/>
              </w:rPr>
              <w:t>：</w:t>
            </w:r>
            <w:r>
              <w:rPr>
                <w:rFonts w:hint="eastAsia"/>
                <w:lang w:val="en-US" w:eastAsia="zh-CN"/>
              </w:rPr>
              <w:t>管理体系运行有效，适合组织的运行，符合ISO 9001:2015、ISO 14001:2015、ISO 45001:2018标准的要求。</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管理评审改进建议：</w:t>
            </w:r>
          </w:p>
          <w:p>
            <w:pPr>
              <w:ind w:firstLine="480"/>
              <w:jc w:val="left"/>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1</w:t>
            </w:r>
            <w:r>
              <w:rPr>
                <w:rFonts w:hint="eastAsia" w:ascii="华文细黑" w:hAnsi="华文细黑" w:cs="华文细黑"/>
                <w:color w:val="auto"/>
                <w:szCs w:val="21"/>
                <w:lang w:val="en-US" w:eastAsia="zh-CN"/>
              </w:rPr>
              <w:t>.</w:t>
            </w:r>
            <w:r>
              <w:rPr>
                <w:rFonts w:hint="eastAsia" w:ascii="华文细黑" w:hAnsi="华文细黑" w:eastAsia="华文细黑" w:cs="华文细黑"/>
                <w:color w:val="auto"/>
                <w:szCs w:val="21"/>
              </w:rPr>
              <w:t>为了提高公司的消防安全意识，公司将在上半年组织安全方面的统一学习；</w:t>
            </w:r>
          </w:p>
          <w:p>
            <w:pPr>
              <w:ind w:firstLine="480"/>
              <w:jc w:val="left"/>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2</w:t>
            </w:r>
            <w:r>
              <w:rPr>
                <w:rFonts w:hint="eastAsia" w:ascii="华文细黑" w:hAnsi="华文细黑" w:cs="华文细黑"/>
                <w:color w:val="auto"/>
                <w:szCs w:val="21"/>
                <w:lang w:val="en-US" w:eastAsia="zh-CN"/>
              </w:rPr>
              <w:t>.</w:t>
            </w:r>
            <w:r>
              <w:rPr>
                <w:rFonts w:hint="eastAsia" w:ascii="华文细黑" w:hAnsi="华文细黑" w:eastAsia="华文细黑" w:cs="华文细黑"/>
                <w:color w:val="auto"/>
                <w:szCs w:val="21"/>
              </w:rPr>
              <w:t>每月跟进目标的实施情况，不达目标的及时分析、进行整改，达到客户和自身改进的需求；</w:t>
            </w:r>
          </w:p>
          <w:p>
            <w:pPr>
              <w:ind w:firstLine="480"/>
              <w:jc w:val="left"/>
              <w:rPr>
                <w:rFonts w:ascii="宋体" w:hAnsi="宋体" w:cs="宋体"/>
                <w:szCs w:val="21"/>
              </w:rPr>
            </w:pPr>
            <w:r>
              <w:rPr>
                <w:rFonts w:hint="eastAsia" w:ascii="华文细黑" w:hAnsi="华文细黑" w:eastAsia="华文细黑" w:cs="华文细黑"/>
                <w:color w:val="auto"/>
                <w:szCs w:val="21"/>
              </w:rPr>
              <w:t>以上改进措施，目前正在实施中，后续可进一步关注。</w:t>
            </w:r>
          </w:p>
        </w:tc>
        <w:tc>
          <w:tcPr>
            <w:tcW w:w="1585" w:type="dxa"/>
          </w:tcPr>
          <w:p/>
          <w:p>
            <w:r>
              <w:rPr>
                <w:rFonts w:hint="eastAsia"/>
              </w:rPr>
              <w:t>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r>
              <w:rPr>
                <w:rFonts w:hint="eastAsia"/>
              </w:rPr>
              <w:t>总则</w:t>
            </w:r>
          </w:p>
        </w:tc>
        <w:tc>
          <w:tcPr>
            <w:tcW w:w="960" w:type="dxa"/>
          </w:tcPr>
          <w:p>
            <w:pPr>
              <w:rPr>
                <w:rFonts w:hint="default" w:eastAsia="华文细黑"/>
                <w:lang w:val="en-US" w:eastAsia="zh-CN"/>
              </w:rPr>
            </w:pPr>
            <w:r>
              <w:rPr>
                <w:rFonts w:hint="eastAsia"/>
              </w:rPr>
              <w:t>QE</w:t>
            </w:r>
            <w:r>
              <w:t>O</w:t>
            </w:r>
            <w:r>
              <w:rPr>
                <w:rFonts w:hint="eastAsia"/>
              </w:rPr>
              <w:t>10.1</w:t>
            </w:r>
            <w:r>
              <w:rPr>
                <w:rFonts w:hint="eastAsia"/>
                <w:lang w:eastAsia="zh-CN"/>
              </w:rPr>
              <w:t>、</w:t>
            </w:r>
            <w:r>
              <w:rPr>
                <w:rFonts w:hint="eastAsia"/>
                <w:lang w:val="en-US" w:eastAsia="zh-CN"/>
              </w:rPr>
              <w:t>10.3</w:t>
            </w: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rPr>
                <w:rFonts w:ascii="宋体" w:hAnsi="宋体" w:cs="宋体"/>
                <w:szCs w:val="21"/>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0" w:type="dxa"/>
          </w:tcPr>
          <w:p>
            <w:pPr>
              <w:spacing w:line="280" w:lineRule="exact"/>
              <w:rPr>
                <w:rFonts w:ascii="宋体" w:hAnsi="宋体" w:cs="宋体"/>
                <w:szCs w:val="21"/>
              </w:rPr>
            </w:pPr>
            <w:r>
              <w:rPr>
                <w:rFonts w:hint="eastAsia" w:ascii="宋体" w:hAnsi="宋体" w:cs="宋体"/>
                <w:szCs w:val="21"/>
                <w:lang w:val="en-US" w:eastAsia="zh-CN"/>
              </w:rPr>
              <w:t>主管部门</w:t>
            </w:r>
            <w:r>
              <w:rPr>
                <w:rFonts w:hint="eastAsia" w:ascii="宋体" w:hAnsi="宋体" w:cs="宋体"/>
                <w:szCs w:val="21"/>
              </w:rPr>
              <w:t>抽查情况</w:t>
            </w:r>
          </w:p>
        </w:tc>
        <w:tc>
          <w:tcPr>
            <w:tcW w:w="960" w:type="dxa"/>
          </w:tcPr>
          <w:p>
            <w:pPr>
              <w:spacing w:line="280" w:lineRule="exact"/>
              <w:rPr>
                <w:rFonts w:ascii="宋体" w:hAnsi="宋体" w:cs="宋体"/>
                <w:szCs w:val="21"/>
              </w:rPr>
            </w:pPr>
          </w:p>
        </w:tc>
        <w:tc>
          <w:tcPr>
            <w:tcW w:w="10004" w:type="dxa"/>
          </w:tcPr>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lang w:val="en-US" w:eastAsia="zh-CN"/>
              </w:rPr>
              <w:t>无服务</w:t>
            </w:r>
            <w:r>
              <w:rPr>
                <w:rFonts w:hint="eastAsia" w:ascii="宋体" w:hAnsi="宋体" w:cs="宋体"/>
                <w:szCs w:val="21"/>
              </w:rPr>
              <w:t>检查</w:t>
            </w:r>
            <w:r>
              <w:rPr>
                <w:rFonts w:hint="eastAsia" w:ascii="宋体" w:hAnsi="宋体" w:cs="宋体"/>
                <w:szCs w:val="21"/>
                <w:lang w:val="en-US" w:eastAsia="zh-CN"/>
              </w:rPr>
              <w:t>情况</w:t>
            </w:r>
            <w:r>
              <w:rPr>
                <w:rFonts w:hint="eastAsia" w:ascii="宋体" w:hAnsi="宋体" w:cs="宋体"/>
                <w:szCs w:val="21"/>
              </w:rPr>
              <w:t>发生</w:t>
            </w:r>
            <w:r>
              <w:rPr>
                <w:rFonts w:hint="eastAsia" w:ascii="宋体" w:hAnsi="宋体" w:cs="宋体"/>
                <w:szCs w:val="21"/>
                <w:lang w:eastAsia="zh-CN"/>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0" w:type="dxa"/>
          </w:tcPr>
          <w:p>
            <w:pPr>
              <w:spacing w:line="280" w:lineRule="exact"/>
              <w:rPr>
                <w:rFonts w:hint="eastAsia" w:ascii="宋体" w:hAnsi="宋体" w:cs="宋体"/>
                <w:szCs w:val="21"/>
                <w:lang w:val="en-US" w:eastAsia="zh-CN"/>
              </w:rPr>
            </w:pPr>
            <w:r>
              <w:rPr>
                <w:rFonts w:hint="eastAsia"/>
                <w:b w:val="0"/>
                <w:bCs w:val="0"/>
                <w:sz w:val="21"/>
                <w:szCs w:val="21"/>
              </w:rPr>
              <w:t>质量、环境</w:t>
            </w:r>
            <w:r>
              <w:rPr>
                <w:rFonts w:hint="eastAsia"/>
                <w:b w:val="0"/>
                <w:bCs w:val="0"/>
                <w:sz w:val="21"/>
                <w:szCs w:val="21"/>
                <w:lang w:eastAsia="zh-CN"/>
              </w:rPr>
              <w:t>、</w:t>
            </w:r>
            <w:r>
              <w:rPr>
                <w:rFonts w:hint="eastAsia"/>
                <w:b w:val="0"/>
                <w:bCs w:val="0"/>
                <w:sz w:val="21"/>
                <w:szCs w:val="21"/>
              </w:rPr>
              <w:t>安全监测情况等</w:t>
            </w:r>
          </w:p>
        </w:tc>
        <w:tc>
          <w:tcPr>
            <w:tcW w:w="960" w:type="dxa"/>
          </w:tcPr>
          <w:p>
            <w:pPr>
              <w:spacing w:line="280" w:lineRule="exact"/>
              <w:rPr>
                <w:rFonts w:ascii="宋体" w:hAnsi="宋体" w:cs="宋体"/>
                <w:szCs w:val="21"/>
              </w:rPr>
            </w:pPr>
          </w:p>
        </w:tc>
        <w:tc>
          <w:tcPr>
            <w:tcW w:w="10004" w:type="dxa"/>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除承包劳务项目按顾客要求检查或处理外，无其它需要监视测量的情况</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0" w:type="dxa"/>
          </w:tcPr>
          <w:p>
            <w:pPr>
              <w:spacing w:line="280" w:lineRule="exact"/>
              <w:rPr>
                <w:rFonts w:hint="eastAsia" w:ascii="宋体" w:hAnsi="宋体" w:cs="宋体"/>
                <w:szCs w:val="21"/>
                <w:lang w:val="en-US" w:eastAsia="zh-CN"/>
              </w:rPr>
            </w:pPr>
            <w:r>
              <w:rPr>
                <w:rFonts w:hint="eastAsia"/>
                <w:b w:val="0"/>
                <w:bCs w:val="0"/>
                <w:sz w:val="21"/>
                <w:szCs w:val="21"/>
              </w:rPr>
              <w:t>对一阶段问题整改情况的确认</w:t>
            </w:r>
          </w:p>
        </w:tc>
        <w:tc>
          <w:tcPr>
            <w:tcW w:w="960" w:type="dxa"/>
          </w:tcPr>
          <w:p>
            <w:pPr>
              <w:spacing w:line="280" w:lineRule="exact"/>
              <w:rPr>
                <w:rFonts w:ascii="宋体" w:hAnsi="宋体" w:cs="宋体"/>
                <w:szCs w:val="21"/>
              </w:rPr>
            </w:pPr>
          </w:p>
        </w:tc>
        <w:tc>
          <w:tcPr>
            <w:tcW w:w="10004" w:type="dxa"/>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一阶段未提出问题。</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440" w:lineRule="exact"/>
              <w:jc w:val="left"/>
              <w:rPr>
                <w:rFonts w:ascii="仿宋_GB2312" w:hAnsi="仿宋" w:eastAsia="仿宋_GB2312" w:cs="宋体"/>
                <w:sz w:val="24"/>
                <w:szCs w:val="24"/>
              </w:rPr>
            </w:pPr>
            <w:r>
              <w:rPr>
                <w:rFonts w:hint="eastAsia"/>
                <w:color w:val="000000"/>
                <w:szCs w:val="21"/>
              </w:rPr>
              <w:t>相关方投诉</w:t>
            </w:r>
            <w:r>
              <w:rPr>
                <w:rFonts w:hint="eastAsia"/>
                <w:color w:val="000000"/>
                <w:szCs w:val="21"/>
                <w:lang w:eastAsia="zh-CN"/>
              </w:rPr>
              <w:t>；</w:t>
            </w:r>
            <w:r>
              <w:rPr>
                <w:rFonts w:hint="eastAsia"/>
                <w:b w:val="0"/>
                <w:bCs w:val="0"/>
                <w:sz w:val="21"/>
                <w:szCs w:val="21"/>
              </w:rPr>
              <w:t>事故</w:t>
            </w:r>
            <w:r>
              <w:rPr>
                <w:rFonts w:hint="eastAsia"/>
                <w:b w:val="0"/>
                <w:bCs w:val="0"/>
                <w:sz w:val="21"/>
                <w:szCs w:val="21"/>
                <w:lang w:eastAsia="zh-CN"/>
              </w:rPr>
              <w:t>、</w:t>
            </w:r>
            <w:r>
              <w:rPr>
                <w:rFonts w:hint="eastAsia"/>
                <w:b w:val="0"/>
                <w:bCs w:val="0"/>
                <w:sz w:val="21"/>
                <w:szCs w:val="21"/>
              </w:rPr>
              <w:t>事件及起处理情况</w:t>
            </w:r>
          </w:p>
        </w:tc>
        <w:tc>
          <w:tcPr>
            <w:tcW w:w="960" w:type="dxa"/>
          </w:tcPr>
          <w:p>
            <w:pPr>
              <w:spacing w:line="440" w:lineRule="exact"/>
              <w:rPr>
                <w:rFonts w:ascii="仿宋_GB2312" w:hAnsi="仿宋" w:eastAsia="仿宋_GB2312" w:cs="宋体"/>
                <w:sz w:val="24"/>
                <w:szCs w:val="24"/>
              </w:rPr>
            </w:pPr>
          </w:p>
        </w:tc>
        <w:tc>
          <w:tcPr>
            <w:tcW w:w="10004" w:type="dxa"/>
            <w:vAlign w:val="center"/>
          </w:tcPr>
          <w:p>
            <w:pPr>
              <w:spacing w:line="280" w:lineRule="exact"/>
              <w:ind w:firstLine="420" w:firstLineChars="200"/>
              <w:jc w:val="both"/>
            </w:pPr>
            <w:r>
              <w:rPr>
                <w:rFonts w:hint="eastAsia"/>
              </w:rPr>
              <w:t>体系运行以来，没有发生</w:t>
            </w:r>
            <w:r>
              <w:rPr>
                <w:rFonts w:hint="eastAsia"/>
                <w:lang w:val="en-US" w:eastAsia="zh-CN"/>
              </w:rPr>
              <w:t>相关方</w:t>
            </w:r>
            <w:r>
              <w:rPr>
                <w:rFonts w:hint="eastAsia"/>
              </w:rPr>
              <w:t>投诉</w:t>
            </w:r>
            <w:r>
              <w:rPr>
                <w:rFonts w:hint="eastAsia"/>
                <w:lang w:val="en-US" w:eastAsia="zh-CN"/>
              </w:rPr>
              <w:t>以及</w:t>
            </w:r>
            <w:r>
              <w:rPr>
                <w:rFonts w:hint="eastAsia"/>
              </w:rPr>
              <w:t>环境或职业健康安全事故等。</w:t>
            </w:r>
          </w:p>
        </w:tc>
        <w:tc>
          <w:tcPr>
            <w:tcW w:w="1585" w:type="dxa"/>
          </w:tcPr>
          <w:p>
            <w:r>
              <w:rPr>
                <w:rFonts w:hint="eastAsia"/>
              </w:rPr>
              <w:t>Y</w:t>
            </w:r>
          </w:p>
        </w:tc>
      </w:tr>
    </w:tbl>
    <w:p>
      <w:pPr>
        <w:pStyle w:val="5"/>
      </w:pPr>
      <w:r>
        <w:rPr>
          <w:rFonts w:hint="eastAsia"/>
        </w:rPr>
        <w:t>说明：</w:t>
      </w:r>
      <w:r>
        <w:rPr>
          <w:rFonts w:hint="eastAsia"/>
          <w:lang w:val="en-US" w:eastAsia="zh-CN"/>
        </w:rPr>
        <w:t>符合标注Y，</w:t>
      </w:r>
      <w:r>
        <w:rPr>
          <w:rFonts w:hint="eastAsia"/>
        </w:rPr>
        <w:t xml:space="preserve">不符合标注N;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5215"/>
    <w:rsid w:val="00050E91"/>
    <w:rsid w:val="00056D73"/>
    <w:rsid w:val="00086414"/>
    <w:rsid w:val="0009358B"/>
    <w:rsid w:val="000B7900"/>
    <w:rsid w:val="000F7902"/>
    <w:rsid w:val="00120419"/>
    <w:rsid w:val="00127F7B"/>
    <w:rsid w:val="00183A7A"/>
    <w:rsid w:val="001C0BE2"/>
    <w:rsid w:val="001D15DD"/>
    <w:rsid w:val="001D6F6D"/>
    <w:rsid w:val="00215751"/>
    <w:rsid w:val="002216D6"/>
    <w:rsid w:val="0022273D"/>
    <w:rsid w:val="00230478"/>
    <w:rsid w:val="0024000C"/>
    <w:rsid w:val="00275B91"/>
    <w:rsid w:val="002A499B"/>
    <w:rsid w:val="002E77ED"/>
    <w:rsid w:val="002F57A7"/>
    <w:rsid w:val="003010DA"/>
    <w:rsid w:val="003026A0"/>
    <w:rsid w:val="003355C6"/>
    <w:rsid w:val="0035025B"/>
    <w:rsid w:val="00357FBC"/>
    <w:rsid w:val="003A12CC"/>
    <w:rsid w:val="003A7C59"/>
    <w:rsid w:val="003B7004"/>
    <w:rsid w:val="003F0B00"/>
    <w:rsid w:val="003F6E8A"/>
    <w:rsid w:val="004078AB"/>
    <w:rsid w:val="00455F8D"/>
    <w:rsid w:val="00470A70"/>
    <w:rsid w:val="00477697"/>
    <w:rsid w:val="004B16A6"/>
    <w:rsid w:val="004D0A48"/>
    <w:rsid w:val="004E246B"/>
    <w:rsid w:val="004E60A3"/>
    <w:rsid w:val="005745D2"/>
    <w:rsid w:val="005755B8"/>
    <w:rsid w:val="00576CAA"/>
    <w:rsid w:val="00594E5D"/>
    <w:rsid w:val="005B321D"/>
    <w:rsid w:val="005C320D"/>
    <w:rsid w:val="005D0341"/>
    <w:rsid w:val="005D1510"/>
    <w:rsid w:val="005F00FB"/>
    <w:rsid w:val="006057D1"/>
    <w:rsid w:val="00641500"/>
    <w:rsid w:val="0069333A"/>
    <w:rsid w:val="006A08AC"/>
    <w:rsid w:val="006A1B81"/>
    <w:rsid w:val="006A2474"/>
    <w:rsid w:val="006D0B66"/>
    <w:rsid w:val="006D6AFE"/>
    <w:rsid w:val="00721370"/>
    <w:rsid w:val="007221A0"/>
    <w:rsid w:val="00747388"/>
    <w:rsid w:val="00750008"/>
    <w:rsid w:val="007A76A3"/>
    <w:rsid w:val="007C0F0A"/>
    <w:rsid w:val="007C65D6"/>
    <w:rsid w:val="007F6717"/>
    <w:rsid w:val="00813AC5"/>
    <w:rsid w:val="008348BE"/>
    <w:rsid w:val="008372E7"/>
    <w:rsid w:val="00856A6B"/>
    <w:rsid w:val="00860318"/>
    <w:rsid w:val="008F4257"/>
    <w:rsid w:val="00914040"/>
    <w:rsid w:val="00916636"/>
    <w:rsid w:val="009221D5"/>
    <w:rsid w:val="00930E65"/>
    <w:rsid w:val="00930E9B"/>
    <w:rsid w:val="00951F9E"/>
    <w:rsid w:val="00954EA8"/>
    <w:rsid w:val="009B5FE3"/>
    <w:rsid w:val="009C3AF7"/>
    <w:rsid w:val="009D77EF"/>
    <w:rsid w:val="009E5DAF"/>
    <w:rsid w:val="009F285C"/>
    <w:rsid w:val="00A07938"/>
    <w:rsid w:val="00A51AFC"/>
    <w:rsid w:val="00AA678E"/>
    <w:rsid w:val="00AB02D4"/>
    <w:rsid w:val="00AB5390"/>
    <w:rsid w:val="00AD580B"/>
    <w:rsid w:val="00B1324F"/>
    <w:rsid w:val="00B36031"/>
    <w:rsid w:val="00B54B1D"/>
    <w:rsid w:val="00B67994"/>
    <w:rsid w:val="00B91042"/>
    <w:rsid w:val="00B94330"/>
    <w:rsid w:val="00BB6546"/>
    <w:rsid w:val="00BD667E"/>
    <w:rsid w:val="00BE457D"/>
    <w:rsid w:val="00C215EB"/>
    <w:rsid w:val="00C2320A"/>
    <w:rsid w:val="00C57608"/>
    <w:rsid w:val="00CA65CB"/>
    <w:rsid w:val="00D45DC5"/>
    <w:rsid w:val="00D56FEB"/>
    <w:rsid w:val="00DA15F4"/>
    <w:rsid w:val="00DD4B80"/>
    <w:rsid w:val="00DE74D6"/>
    <w:rsid w:val="00DF04E0"/>
    <w:rsid w:val="00DF34B6"/>
    <w:rsid w:val="00E05C56"/>
    <w:rsid w:val="00E20D6B"/>
    <w:rsid w:val="00E417E8"/>
    <w:rsid w:val="00E562BE"/>
    <w:rsid w:val="00E57B8C"/>
    <w:rsid w:val="00E61681"/>
    <w:rsid w:val="00E76B01"/>
    <w:rsid w:val="00ED68EC"/>
    <w:rsid w:val="00EF3EBB"/>
    <w:rsid w:val="00F231C0"/>
    <w:rsid w:val="00F41319"/>
    <w:rsid w:val="00F804BA"/>
    <w:rsid w:val="00FA267B"/>
    <w:rsid w:val="040D490D"/>
    <w:rsid w:val="04732647"/>
    <w:rsid w:val="059B55E5"/>
    <w:rsid w:val="077375C8"/>
    <w:rsid w:val="098C2D10"/>
    <w:rsid w:val="0A020004"/>
    <w:rsid w:val="0A3A6D43"/>
    <w:rsid w:val="0A87732E"/>
    <w:rsid w:val="0C547201"/>
    <w:rsid w:val="0DD73C46"/>
    <w:rsid w:val="0DFE2706"/>
    <w:rsid w:val="0E606054"/>
    <w:rsid w:val="0EAA7EFA"/>
    <w:rsid w:val="0F977B31"/>
    <w:rsid w:val="0FD04016"/>
    <w:rsid w:val="105E51A7"/>
    <w:rsid w:val="11020FDA"/>
    <w:rsid w:val="11C95F9C"/>
    <w:rsid w:val="12F77BCF"/>
    <w:rsid w:val="13461F26"/>
    <w:rsid w:val="13747214"/>
    <w:rsid w:val="13B07D01"/>
    <w:rsid w:val="14DD3F69"/>
    <w:rsid w:val="152118C2"/>
    <w:rsid w:val="169326D4"/>
    <w:rsid w:val="18386BA0"/>
    <w:rsid w:val="19A22A0D"/>
    <w:rsid w:val="19AB6C74"/>
    <w:rsid w:val="1A233F89"/>
    <w:rsid w:val="1AD74FDF"/>
    <w:rsid w:val="1AE6371B"/>
    <w:rsid w:val="1B8B41B1"/>
    <w:rsid w:val="1D680D73"/>
    <w:rsid w:val="200739B9"/>
    <w:rsid w:val="20D93F3D"/>
    <w:rsid w:val="214E7FEB"/>
    <w:rsid w:val="21554B86"/>
    <w:rsid w:val="232A43C0"/>
    <w:rsid w:val="24183A7C"/>
    <w:rsid w:val="24E00B6A"/>
    <w:rsid w:val="25197687"/>
    <w:rsid w:val="254D0FE0"/>
    <w:rsid w:val="25D1410B"/>
    <w:rsid w:val="28BD38EE"/>
    <w:rsid w:val="2921206D"/>
    <w:rsid w:val="2924670A"/>
    <w:rsid w:val="298C3575"/>
    <w:rsid w:val="299434B8"/>
    <w:rsid w:val="2B035C23"/>
    <w:rsid w:val="2BA452CB"/>
    <w:rsid w:val="2F6138DB"/>
    <w:rsid w:val="300262D9"/>
    <w:rsid w:val="317B29B7"/>
    <w:rsid w:val="31C9681C"/>
    <w:rsid w:val="33C750C6"/>
    <w:rsid w:val="33F46A50"/>
    <w:rsid w:val="34935E6B"/>
    <w:rsid w:val="35835426"/>
    <w:rsid w:val="360E5919"/>
    <w:rsid w:val="3622189E"/>
    <w:rsid w:val="3628243A"/>
    <w:rsid w:val="363F07C7"/>
    <w:rsid w:val="37D64A27"/>
    <w:rsid w:val="37FD5054"/>
    <w:rsid w:val="38A04AB1"/>
    <w:rsid w:val="39237490"/>
    <w:rsid w:val="3A0D43C8"/>
    <w:rsid w:val="3AA64BD0"/>
    <w:rsid w:val="3AAD1E6E"/>
    <w:rsid w:val="3AAF36D1"/>
    <w:rsid w:val="3AD04B89"/>
    <w:rsid w:val="3B055DB1"/>
    <w:rsid w:val="3B100BA1"/>
    <w:rsid w:val="3BB32D4D"/>
    <w:rsid w:val="3BBA3E65"/>
    <w:rsid w:val="3C61334E"/>
    <w:rsid w:val="3C8C04E5"/>
    <w:rsid w:val="3FF57DD8"/>
    <w:rsid w:val="40B14F74"/>
    <w:rsid w:val="4162324B"/>
    <w:rsid w:val="41681AD3"/>
    <w:rsid w:val="41A1116B"/>
    <w:rsid w:val="41BF3111"/>
    <w:rsid w:val="41D1643E"/>
    <w:rsid w:val="44782D86"/>
    <w:rsid w:val="46280378"/>
    <w:rsid w:val="46DA56D2"/>
    <w:rsid w:val="46F1770B"/>
    <w:rsid w:val="47BE4880"/>
    <w:rsid w:val="47E82CE4"/>
    <w:rsid w:val="489A151D"/>
    <w:rsid w:val="48BC773B"/>
    <w:rsid w:val="49B06A6B"/>
    <w:rsid w:val="4A145AF1"/>
    <w:rsid w:val="4A15325D"/>
    <w:rsid w:val="4B6D2F19"/>
    <w:rsid w:val="4C325706"/>
    <w:rsid w:val="4E2216D4"/>
    <w:rsid w:val="4EE72DF2"/>
    <w:rsid w:val="4F702CB0"/>
    <w:rsid w:val="4F7A3F06"/>
    <w:rsid w:val="509C604E"/>
    <w:rsid w:val="511C0968"/>
    <w:rsid w:val="51D63C08"/>
    <w:rsid w:val="52E242B6"/>
    <w:rsid w:val="55B15F68"/>
    <w:rsid w:val="566A3D82"/>
    <w:rsid w:val="568A2F1A"/>
    <w:rsid w:val="57DF519E"/>
    <w:rsid w:val="57EF172D"/>
    <w:rsid w:val="58022A43"/>
    <w:rsid w:val="583850EA"/>
    <w:rsid w:val="58E540BD"/>
    <w:rsid w:val="5B1931EA"/>
    <w:rsid w:val="5CDA5F34"/>
    <w:rsid w:val="5D881E34"/>
    <w:rsid w:val="5FAD5B82"/>
    <w:rsid w:val="5FBC1751"/>
    <w:rsid w:val="5FCB2A2F"/>
    <w:rsid w:val="60CC0480"/>
    <w:rsid w:val="610D7D8D"/>
    <w:rsid w:val="62141C74"/>
    <w:rsid w:val="62482C1D"/>
    <w:rsid w:val="63003DDC"/>
    <w:rsid w:val="63A67E66"/>
    <w:rsid w:val="646C376B"/>
    <w:rsid w:val="64801EFA"/>
    <w:rsid w:val="652233EF"/>
    <w:rsid w:val="661D123F"/>
    <w:rsid w:val="66C05CE0"/>
    <w:rsid w:val="66EA2161"/>
    <w:rsid w:val="682B77EE"/>
    <w:rsid w:val="68330D9E"/>
    <w:rsid w:val="693D6493"/>
    <w:rsid w:val="6981109F"/>
    <w:rsid w:val="6BCC7390"/>
    <w:rsid w:val="6C3C0671"/>
    <w:rsid w:val="6CAC1780"/>
    <w:rsid w:val="6D083DB1"/>
    <w:rsid w:val="6D4B096F"/>
    <w:rsid w:val="6F832FAB"/>
    <w:rsid w:val="71793B16"/>
    <w:rsid w:val="71B86D4C"/>
    <w:rsid w:val="74047016"/>
    <w:rsid w:val="748A4FA1"/>
    <w:rsid w:val="74A13645"/>
    <w:rsid w:val="74B37453"/>
    <w:rsid w:val="752E6321"/>
    <w:rsid w:val="7574140D"/>
    <w:rsid w:val="75CD61DE"/>
    <w:rsid w:val="76C842B2"/>
    <w:rsid w:val="77282E24"/>
    <w:rsid w:val="79754E77"/>
    <w:rsid w:val="79D42883"/>
    <w:rsid w:val="7A2860D9"/>
    <w:rsid w:val="7A2B7977"/>
    <w:rsid w:val="7D8717B0"/>
    <w:rsid w:val="7D8C5C73"/>
    <w:rsid w:val="7E5D7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7"/>
    <w:qFormat/>
    <w:uiPriority w:val="0"/>
    <w:pPr>
      <w:spacing w:line="312" w:lineRule="auto"/>
    </w:pPr>
    <w:rPr>
      <w:rFonts w:ascii="Arial" w:hAnsi="Arial" w:eastAsia="楷体_GB2312"/>
      <w:spacing w:val="2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6">
    <w:name w:val="List Paragraph"/>
    <w:basedOn w:val="1"/>
    <w:qFormat/>
    <w:uiPriority w:val="99"/>
    <w:pPr>
      <w:ind w:firstLine="420" w:firstLineChars="200"/>
    </w:pPr>
  </w:style>
  <w:style w:type="character" w:customStyle="1" w:styleId="17">
    <w:name w:val="正文文本 字符"/>
    <w:basedOn w:val="9"/>
    <w:link w:val="3"/>
    <w:qFormat/>
    <w:uiPriority w:val="0"/>
    <w:rPr>
      <w:rFonts w:ascii="Arial" w:hAnsi="Arial" w:eastAsia="楷体_GB2312"/>
      <w:spacing w:val="20"/>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1558</Words>
  <Characters>8885</Characters>
  <Lines>74</Lines>
  <Paragraphs>20</Paragraphs>
  <TotalTime>2</TotalTime>
  <ScaleCrop>false</ScaleCrop>
  <LinksUpToDate>false</LinksUpToDate>
  <CharactersWithSpaces>10423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2022-06-15T11:25:55Z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980C6621CA09419BB5FE65323BAAA5EB</vt:lpwstr>
  </property>
</Properties>
</file>