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0312-2021-Q-2022</w:t>
      </w:r>
      <w:bookmarkEnd w:id="0"/>
    </w:p>
    <w:p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373"/>
        <w:gridCol w:w="1337"/>
        <w:gridCol w:w="330"/>
        <w:gridCol w:w="1370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西安派克电子智能科技有限公司</w:t>
            </w:r>
            <w:bookmarkEnd w:id="1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郭力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订单号 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91610113MA6TXUL77D</w:t>
            </w:r>
            <w:bookmarkEnd w:id="4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是否带CNAS标志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不带标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5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5"/>
            <w:r>
              <w:rPr>
                <w:rFonts w:hint="eastAsia"/>
                <w:sz w:val="22"/>
                <w:szCs w:val="22"/>
              </w:rPr>
              <w:t xml:space="preserve"> GB/T 19001-2016 idt ISO 9001:2015标准 (不适用：  条款)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50430-2017 (不适用：  条款)；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E勾选"/>
            <w:r>
              <w:rPr>
                <w:rFonts w:hint="eastAsia"/>
                <w:sz w:val="22"/>
                <w:szCs w:val="22"/>
              </w:rPr>
              <w:t>□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24001-2016 idt ISO 14001:2015标准；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S勾选"/>
            <w:r>
              <w:rPr>
                <w:rFonts w:hint="eastAsia"/>
                <w:sz w:val="22"/>
                <w:szCs w:val="22"/>
              </w:rPr>
              <w:t>□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45001-2020 idt ISO 45001:2018标准；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9" w:name="EnMS勾选"/>
            <w:r>
              <w:rPr>
                <w:rFonts w:hint="eastAsia"/>
                <w:sz w:val="22"/>
                <w:szCs w:val="22"/>
              </w:rPr>
              <w:t>□</w:t>
            </w:r>
            <w:bookmarkEnd w:id="9"/>
            <w:r>
              <w:rPr>
                <w:rFonts w:hint="eastAsia"/>
                <w:sz w:val="22"/>
                <w:szCs w:val="22"/>
              </w:rPr>
              <w:t xml:space="preserve"> GB/T 23331-2020 idt ISO 50001:2018标准；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□RB/T XXXX-XXXX     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0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</w:rPr>
              <w:t>ISO 22000-2018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1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</w:rPr>
              <w:t>GB/T 27341-2009&amp;GB 14881-2013&amp;危害分析与关键控制点（HACCP体系）认证补充要求 1.0</w:t>
            </w: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12" w:name="体系人数"/>
            <w:r>
              <w:rPr>
                <w:sz w:val="22"/>
                <w:szCs w:val="22"/>
              </w:rPr>
              <w:t>15</w:t>
            </w:r>
            <w:bookmarkEnd w:id="12"/>
            <w:bookmarkStart w:id="19" w:name="_GoBack"/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400" w:lineRule="exact"/>
              <w:ind w:firstLine="0"/>
              <w:rPr>
                <w:sz w:val="22"/>
                <w:szCs w:val="22"/>
              </w:rPr>
            </w:pPr>
            <w:bookmarkStart w:id="13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3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4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5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6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6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sym w:font="Wingdings 2" w:char="0052"/>
            </w: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地址变更□认证范围变更（□扩大□缩小）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pStyle w:val="13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7" w:name="组织名称Add1"/>
            <w:r>
              <w:rPr>
                <w:rFonts w:hint="eastAsia"/>
                <w:sz w:val="22"/>
                <w:szCs w:val="22"/>
              </w:rPr>
              <w:t>西安派克电子智能科技有限公司</w:t>
            </w:r>
            <w:bookmarkEnd w:id="17"/>
          </w:p>
        </w:tc>
        <w:tc>
          <w:tcPr>
            <w:tcW w:w="5013" w:type="dxa"/>
            <w:gridSpan w:val="4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8" w:name="审核范围"/>
            <w:r>
              <w:rPr>
                <w:sz w:val="22"/>
                <w:szCs w:val="22"/>
              </w:rPr>
              <w:t>区域控制单元的组装</w:t>
            </w:r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陕西省西安市雁塔区电子二路88号11楼9B246号</w:t>
            </w:r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陕西省西安市雁塔区鱼斗路238号办公楼四楼</w:t>
            </w:r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英文认证范围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Xi'an Pa</w:t>
            </w:r>
            <w:r>
              <w:rPr>
                <w:rFonts w:hint="eastAsia" w:cs="Arial"/>
                <w:b/>
                <w:bCs/>
                <w:sz w:val="22"/>
                <w:szCs w:val="16"/>
                <w:lang w:val="en-US" w:eastAsia="zh-CN"/>
              </w:rPr>
              <w:t>i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>ke Electronic Intelligent Technology Co., Ltd.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QMS/EcMS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  <w:r>
              <w:rPr>
                <w:rFonts w:hint="eastAsia"/>
                <w:sz w:val="22"/>
                <w:szCs w:val="22"/>
              </w:rPr>
              <w:t>Assembly of the regional control unit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No. 9B246, 11th Floor, No. 88, Electronic Second Road, Yanta District, Xi'an City, Shaanxi Province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EnMS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4th Floor, Office Building, No. 238, Yudou Road, Yanta District, Xi'an City, Shaanxi Province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</w:tbl>
    <w:p>
      <w:pPr>
        <w:snapToGrid w:val="0"/>
        <w:spacing w:line="0" w:lineRule="atLeast"/>
        <w:jc w:val="center"/>
        <w:rPr>
          <w:szCs w:val="24"/>
        </w:rPr>
      </w:pPr>
    </w:p>
    <w:p>
      <w:pPr>
        <w:pStyle w:val="2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</w:p>
    <w:sectPr>
      <w:headerReference r:id="rId3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89.15pt;margin-top:10.7pt;height:20.2pt;width:87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ISC-B-II-20(05版）</w:t>
                </w:r>
              </w:p>
            </w:txbxContent>
          </v:textbox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JhMzVmMjRhOTI3NTFjNmRlYmM5YzA2NWZhNjBiZTEifQ=="/>
  </w:docVars>
  <w:rsids>
    <w:rsidRoot w:val="00000000"/>
    <w:rsid w:val="4C2C79F6"/>
    <w:rsid w:val="66B0201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387</Words>
  <Characters>2206</Characters>
  <Lines>18</Lines>
  <Paragraphs>5</Paragraphs>
  <TotalTime>4</TotalTime>
  <ScaleCrop>false</ScaleCrop>
  <LinksUpToDate>false</LinksUpToDate>
  <CharactersWithSpaces>2588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郭力</cp:lastModifiedBy>
  <cp:lastPrinted>2019-05-13T03:13:00Z</cp:lastPrinted>
  <dcterms:modified xsi:type="dcterms:W3CDTF">2022-06-13T04:25:05Z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2052-11.1.0.11744</vt:lpwstr>
  </property>
</Properties>
</file>