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772DE7">
        <w:trPr>
          <w:trHeight w:val="515"/>
        </w:trPr>
        <w:tc>
          <w:tcPr>
            <w:tcW w:w="1707" w:type="dxa"/>
            <w:vMerge w:val="restart"/>
            <w:vAlign w:val="center"/>
          </w:tcPr>
          <w:p w:rsidR="00642669" w:rsidRPr="00772DE7" w:rsidRDefault="0084257F" w:rsidP="00772DE7">
            <w:pPr>
              <w:spacing w:line="360" w:lineRule="auto"/>
              <w:jc w:val="center"/>
              <w:rPr>
                <w:rFonts w:ascii="楷体" w:eastAsia="楷体" w:hAnsi="楷体" w:cs="宋体"/>
                <w:sz w:val="24"/>
                <w:szCs w:val="24"/>
              </w:rPr>
            </w:pPr>
            <w:r w:rsidRPr="00772DE7">
              <w:rPr>
                <w:rFonts w:ascii="楷体" w:eastAsia="楷体" w:hAnsi="楷体" w:cs="宋体" w:hint="eastAsia"/>
                <w:sz w:val="24"/>
                <w:szCs w:val="24"/>
              </w:rPr>
              <w:t>过程与活动、</w:t>
            </w:r>
          </w:p>
          <w:p w:rsidR="00642669" w:rsidRPr="00772DE7" w:rsidRDefault="0084257F" w:rsidP="00772DE7">
            <w:pPr>
              <w:spacing w:line="360" w:lineRule="auto"/>
              <w:jc w:val="center"/>
              <w:rPr>
                <w:rFonts w:ascii="楷体" w:eastAsia="楷体" w:hAnsi="楷体" w:cs="宋体"/>
                <w:sz w:val="24"/>
                <w:szCs w:val="24"/>
              </w:rPr>
            </w:pPr>
            <w:r w:rsidRPr="00772DE7">
              <w:rPr>
                <w:rFonts w:ascii="楷体" w:eastAsia="楷体" w:hAnsi="楷体" w:cs="宋体" w:hint="eastAsia"/>
                <w:sz w:val="24"/>
                <w:szCs w:val="24"/>
              </w:rPr>
              <w:t>抽样计划</w:t>
            </w:r>
          </w:p>
        </w:tc>
        <w:tc>
          <w:tcPr>
            <w:tcW w:w="1019" w:type="dxa"/>
            <w:vMerge w:val="restart"/>
            <w:vAlign w:val="center"/>
          </w:tcPr>
          <w:p w:rsidR="00642669" w:rsidRPr="00772DE7" w:rsidRDefault="0084257F"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涉及</w:t>
            </w:r>
          </w:p>
          <w:p w:rsidR="00642669" w:rsidRPr="00772DE7" w:rsidRDefault="0084257F"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条款</w:t>
            </w:r>
          </w:p>
        </w:tc>
        <w:tc>
          <w:tcPr>
            <w:tcW w:w="11223" w:type="dxa"/>
            <w:vAlign w:val="center"/>
          </w:tcPr>
          <w:p w:rsidR="00642669" w:rsidRPr="00772DE7" w:rsidRDefault="0084257F"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受审核部门：</w:t>
            </w:r>
            <w:r w:rsidRPr="00772DE7">
              <w:rPr>
                <w:rFonts w:ascii="楷体" w:eastAsia="楷体" w:hAnsi="楷体" w:cs="宋体" w:hint="eastAsia"/>
                <w:bCs/>
                <w:sz w:val="24"/>
                <w:szCs w:val="24"/>
              </w:rPr>
              <w:t>管理层</w:t>
            </w:r>
            <w:r w:rsidRPr="00772DE7">
              <w:rPr>
                <w:rFonts w:ascii="楷体" w:eastAsia="楷体" w:hAnsi="楷体" w:cs="宋体" w:hint="eastAsia"/>
                <w:sz w:val="24"/>
                <w:szCs w:val="24"/>
              </w:rPr>
              <w:t xml:space="preserve">    主管领导</w:t>
            </w:r>
            <w:r w:rsidR="00A6146F" w:rsidRPr="00772DE7">
              <w:rPr>
                <w:rFonts w:ascii="楷体" w:eastAsia="楷体" w:hAnsi="楷体" w:cs="宋体" w:hint="eastAsia"/>
                <w:sz w:val="24"/>
                <w:szCs w:val="24"/>
              </w:rPr>
              <w:t>：</w:t>
            </w:r>
            <w:r w:rsidR="00B32077" w:rsidRPr="00772DE7">
              <w:rPr>
                <w:rFonts w:ascii="楷体" w:eastAsia="楷体" w:hAnsi="楷体" w:cs="宋体" w:hint="eastAsia"/>
                <w:sz w:val="24"/>
                <w:szCs w:val="24"/>
              </w:rPr>
              <w:t>胡刚国</w:t>
            </w:r>
            <w:r w:rsidR="00E82C8A" w:rsidRPr="00772DE7">
              <w:rPr>
                <w:rFonts w:ascii="楷体" w:eastAsia="楷体" w:hAnsi="楷体" w:cs="宋体" w:hint="eastAsia"/>
                <w:sz w:val="24"/>
                <w:szCs w:val="24"/>
              </w:rPr>
              <w:t>、</w:t>
            </w:r>
            <w:r w:rsidR="00C7567F" w:rsidRPr="00772DE7">
              <w:rPr>
                <w:rFonts w:ascii="楷体" w:eastAsia="楷体" w:hAnsi="楷体" w:cs="宋体" w:hint="eastAsia"/>
                <w:sz w:val="24"/>
                <w:szCs w:val="24"/>
              </w:rPr>
              <w:t>牛利利</w:t>
            </w:r>
            <w:r w:rsidR="00C86445" w:rsidRPr="00772DE7">
              <w:rPr>
                <w:rFonts w:ascii="楷体" w:eastAsia="楷体" w:hAnsi="楷体" w:cs="宋体" w:hint="eastAsia"/>
                <w:sz w:val="24"/>
                <w:szCs w:val="24"/>
              </w:rPr>
              <w:t xml:space="preserve"> </w:t>
            </w:r>
            <w:r w:rsidR="00C86445" w:rsidRPr="00772DE7">
              <w:rPr>
                <w:rFonts w:ascii="楷体" w:eastAsia="楷体" w:hAnsi="楷体" w:cs="宋体"/>
                <w:sz w:val="24"/>
                <w:szCs w:val="24"/>
              </w:rPr>
              <w:t xml:space="preserve">   </w:t>
            </w:r>
            <w:r w:rsidR="00A6146F" w:rsidRPr="00772DE7">
              <w:rPr>
                <w:rFonts w:ascii="楷体" w:eastAsia="楷体" w:hAnsi="楷体" w:cs="宋体" w:hint="eastAsia"/>
                <w:sz w:val="24"/>
                <w:szCs w:val="24"/>
              </w:rPr>
              <w:t xml:space="preserve">  </w:t>
            </w:r>
            <w:r w:rsidRPr="00772DE7">
              <w:rPr>
                <w:rFonts w:ascii="楷体" w:eastAsia="楷体" w:hAnsi="楷体" w:cs="宋体" w:hint="eastAsia"/>
                <w:sz w:val="24"/>
                <w:szCs w:val="24"/>
              </w:rPr>
              <w:t>陪同人员：</w:t>
            </w:r>
            <w:r w:rsidR="00CF311A" w:rsidRPr="00772DE7">
              <w:rPr>
                <w:rFonts w:ascii="楷体" w:eastAsia="楷体" w:hAnsi="楷体" w:cs="宋体" w:hint="eastAsia"/>
                <w:sz w:val="24"/>
                <w:szCs w:val="24"/>
              </w:rPr>
              <w:t>刘伟</w:t>
            </w:r>
            <w:r w:rsidR="00C86445" w:rsidRPr="00772DE7">
              <w:rPr>
                <w:rFonts w:ascii="楷体" w:eastAsia="楷体" w:hAnsi="楷体" w:cs="宋体"/>
                <w:sz w:val="24"/>
                <w:szCs w:val="24"/>
              </w:rPr>
              <w:t xml:space="preserve"> </w:t>
            </w:r>
          </w:p>
        </w:tc>
        <w:tc>
          <w:tcPr>
            <w:tcW w:w="760" w:type="dxa"/>
            <w:vMerge w:val="restart"/>
            <w:vAlign w:val="center"/>
          </w:tcPr>
          <w:p w:rsidR="00642669" w:rsidRPr="00772DE7" w:rsidRDefault="0084257F"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判定</w:t>
            </w:r>
          </w:p>
        </w:tc>
      </w:tr>
      <w:tr w:rsidR="00642669" w:rsidRPr="00772DE7">
        <w:trPr>
          <w:trHeight w:val="403"/>
        </w:trPr>
        <w:tc>
          <w:tcPr>
            <w:tcW w:w="1707" w:type="dxa"/>
            <w:vMerge/>
            <w:vAlign w:val="center"/>
          </w:tcPr>
          <w:p w:rsidR="00642669" w:rsidRPr="00772DE7" w:rsidRDefault="00642669" w:rsidP="00772DE7">
            <w:pPr>
              <w:spacing w:line="360" w:lineRule="auto"/>
              <w:rPr>
                <w:rFonts w:ascii="楷体" w:eastAsia="楷体" w:hAnsi="楷体" w:cs="宋体"/>
                <w:sz w:val="24"/>
                <w:szCs w:val="24"/>
              </w:rPr>
            </w:pPr>
          </w:p>
        </w:tc>
        <w:tc>
          <w:tcPr>
            <w:tcW w:w="1019" w:type="dxa"/>
            <w:vMerge/>
            <w:vAlign w:val="center"/>
          </w:tcPr>
          <w:p w:rsidR="00642669" w:rsidRPr="00772DE7" w:rsidRDefault="00642669" w:rsidP="00772DE7">
            <w:pPr>
              <w:spacing w:line="360" w:lineRule="auto"/>
              <w:rPr>
                <w:rFonts w:ascii="楷体" w:eastAsia="楷体" w:hAnsi="楷体" w:cs="宋体"/>
                <w:sz w:val="24"/>
                <w:szCs w:val="24"/>
              </w:rPr>
            </w:pPr>
          </w:p>
        </w:tc>
        <w:tc>
          <w:tcPr>
            <w:tcW w:w="11223" w:type="dxa"/>
            <w:vAlign w:val="center"/>
          </w:tcPr>
          <w:p w:rsidR="00642669" w:rsidRPr="00772DE7" w:rsidRDefault="0084257F"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审核员：</w:t>
            </w:r>
            <w:r w:rsidR="00C7567F" w:rsidRPr="00772DE7">
              <w:rPr>
                <w:rFonts w:ascii="楷体" w:eastAsia="楷体" w:hAnsi="楷体" w:cs="宋体" w:hint="eastAsia"/>
                <w:sz w:val="24"/>
                <w:szCs w:val="24"/>
              </w:rPr>
              <w:t>姜海军</w:t>
            </w:r>
            <w:r w:rsidRPr="00772DE7">
              <w:rPr>
                <w:rFonts w:ascii="楷体" w:eastAsia="楷体" w:hAnsi="楷体" w:cs="宋体" w:hint="eastAsia"/>
                <w:sz w:val="24"/>
                <w:szCs w:val="24"/>
              </w:rPr>
              <w:t xml:space="preserve">                  审核时间：20</w:t>
            </w:r>
            <w:r w:rsidR="00B32077" w:rsidRPr="00772DE7">
              <w:rPr>
                <w:rFonts w:ascii="楷体" w:eastAsia="楷体" w:hAnsi="楷体" w:cs="宋体" w:hint="eastAsia"/>
                <w:sz w:val="24"/>
                <w:szCs w:val="24"/>
              </w:rPr>
              <w:t>2</w:t>
            </w:r>
            <w:r w:rsidR="00C7567F" w:rsidRPr="00772DE7">
              <w:rPr>
                <w:rFonts w:ascii="楷体" w:eastAsia="楷体" w:hAnsi="楷体" w:cs="宋体" w:hint="eastAsia"/>
                <w:sz w:val="24"/>
                <w:szCs w:val="24"/>
              </w:rPr>
              <w:t>2</w:t>
            </w:r>
            <w:r w:rsidR="00B32077" w:rsidRPr="00772DE7">
              <w:rPr>
                <w:rFonts w:ascii="楷体" w:eastAsia="楷体" w:hAnsi="楷体" w:cs="宋体" w:hint="eastAsia"/>
                <w:sz w:val="24"/>
                <w:szCs w:val="24"/>
              </w:rPr>
              <w:t>.6.</w:t>
            </w:r>
            <w:r w:rsidR="00C7567F" w:rsidRPr="00772DE7">
              <w:rPr>
                <w:rFonts w:ascii="楷体" w:eastAsia="楷体" w:hAnsi="楷体" w:cs="宋体" w:hint="eastAsia"/>
                <w:sz w:val="24"/>
                <w:szCs w:val="24"/>
              </w:rPr>
              <w:t>12</w:t>
            </w:r>
          </w:p>
        </w:tc>
        <w:tc>
          <w:tcPr>
            <w:tcW w:w="760" w:type="dxa"/>
            <w:vMerge/>
          </w:tcPr>
          <w:p w:rsidR="00642669" w:rsidRPr="00772DE7" w:rsidRDefault="00642669" w:rsidP="00772DE7">
            <w:pPr>
              <w:spacing w:line="360" w:lineRule="auto"/>
              <w:rPr>
                <w:rFonts w:ascii="楷体" w:eastAsia="楷体" w:hAnsi="楷体" w:cs="宋体"/>
                <w:sz w:val="24"/>
                <w:szCs w:val="24"/>
              </w:rPr>
            </w:pPr>
          </w:p>
        </w:tc>
      </w:tr>
      <w:tr w:rsidR="00642669" w:rsidRPr="00772DE7">
        <w:trPr>
          <w:trHeight w:val="516"/>
        </w:trPr>
        <w:tc>
          <w:tcPr>
            <w:tcW w:w="1707" w:type="dxa"/>
            <w:vMerge/>
            <w:vAlign w:val="center"/>
          </w:tcPr>
          <w:p w:rsidR="00642669" w:rsidRPr="00772DE7" w:rsidRDefault="00642669" w:rsidP="00772DE7">
            <w:pPr>
              <w:spacing w:line="360" w:lineRule="auto"/>
              <w:rPr>
                <w:rFonts w:ascii="楷体" w:eastAsia="楷体" w:hAnsi="楷体" w:cs="宋体"/>
                <w:sz w:val="24"/>
                <w:szCs w:val="24"/>
              </w:rPr>
            </w:pPr>
          </w:p>
        </w:tc>
        <w:tc>
          <w:tcPr>
            <w:tcW w:w="1019" w:type="dxa"/>
            <w:vMerge/>
            <w:vAlign w:val="center"/>
          </w:tcPr>
          <w:p w:rsidR="00642669" w:rsidRPr="00772DE7" w:rsidRDefault="00642669" w:rsidP="00772DE7">
            <w:pPr>
              <w:spacing w:line="360" w:lineRule="auto"/>
              <w:rPr>
                <w:rFonts w:ascii="楷体" w:eastAsia="楷体" w:hAnsi="楷体" w:cs="宋体"/>
                <w:sz w:val="24"/>
                <w:szCs w:val="24"/>
              </w:rPr>
            </w:pPr>
          </w:p>
        </w:tc>
        <w:tc>
          <w:tcPr>
            <w:tcW w:w="11223" w:type="dxa"/>
            <w:vAlign w:val="center"/>
          </w:tcPr>
          <w:p w:rsidR="00383CCB" w:rsidRPr="00772DE7" w:rsidRDefault="0084257F" w:rsidP="00772DE7">
            <w:pPr>
              <w:adjustRightInd w:val="0"/>
              <w:snapToGrid w:val="0"/>
              <w:ind w:rightChars="50" w:right="105"/>
              <w:jc w:val="left"/>
              <w:textAlignment w:val="baseline"/>
              <w:rPr>
                <w:rFonts w:ascii="楷体" w:eastAsia="楷体" w:hAnsi="楷体" w:cs="Arial"/>
                <w:spacing w:val="-6"/>
                <w:sz w:val="24"/>
                <w:szCs w:val="24"/>
              </w:rPr>
            </w:pPr>
            <w:r w:rsidRPr="00772DE7">
              <w:rPr>
                <w:rFonts w:ascii="楷体" w:eastAsia="楷体" w:hAnsi="楷体" w:hint="eastAsia"/>
                <w:color w:val="000000"/>
                <w:sz w:val="24"/>
                <w:szCs w:val="24"/>
              </w:rPr>
              <w:t>涉及标准条款：</w:t>
            </w:r>
            <w:r w:rsidR="009B6326" w:rsidRPr="00772DE7">
              <w:rPr>
                <w:rFonts w:ascii="楷体" w:eastAsia="楷体" w:hAnsi="楷体" w:cs="Arial" w:hint="eastAsia"/>
                <w:spacing w:val="-6"/>
                <w:sz w:val="24"/>
                <w:szCs w:val="24"/>
              </w:rPr>
              <w:t>Q</w:t>
            </w:r>
            <w:r w:rsidR="00383CCB" w:rsidRPr="00772DE7">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sidRPr="00772DE7">
              <w:rPr>
                <w:rFonts w:ascii="楷体" w:eastAsia="楷体" w:hAnsi="楷体" w:cs="Arial" w:hint="eastAsia"/>
                <w:spacing w:val="-6"/>
                <w:sz w:val="24"/>
                <w:szCs w:val="24"/>
              </w:rPr>
              <w:t>、</w:t>
            </w:r>
            <w:r w:rsidR="00383CCB" w:rsidRPr="00772DE7">
              <w:rPr>
                <w:rFonts w:ascii="楷体" w:eastAsia="楷体" w:hAnsi="楷体" w:cs="Arial" w:hint="eastAsia"/>
                <w:spacing w:val="-6"/>
                <w:sz w:val="24"/>
                <w:szCs w:val="24"/>
              </w:rPr>
              <w:t>资源总则、7.4沟通、9.3管理评审、10.1改进、10.3</w:t>
            </w:r>
            <w:r w:rsidR="00A335ED" w:rsidRPr="00772DE7">
              <w:rPr>
                <w:rFonts w:ascii="楷体" w:eastAsia="楷体" w:hAnsi="楷体" w:cs="Arial" w:hint="eastAsia"/>
                <w:spacing w:val="-6"/>
                <w:sz w:val="24"/>
                <w:szCs w:val="24"/>
              </w:rPr>
              <w:t>持续改进；</w:t>
            </w:r>
          </w:p>
          <w:p w:rsidR="00642669" w:rsidRPr="00772DE7" w:rsidRDefault="00383CCB" w:rsidP="00772DE7">
            <w:pPr>
              <w:ind w:firstLineChars="200" w:firstLine="456"/>
              <w:jc w:val="left"/>
              <w:rPr>
                <w:rFonts w:ascii="楷体" w:eastAsia="楷体" w:hAnsi="楷体" w:cs="宋体"/>
                <w:sz w:val="24"/>
                <w:szCs w:val="24"/>
              </w:rPr>
            </w:pPr>
            <w:r w:rsidRPr="00772DE7">
              <w:rPr>
                <w:rFonts w:ascii="楷体" w:eastAsia="楷体" w:hAnsi="楷体" w:cs="Arial" w:hint="eastAsia"/>
                <w:spacing w:val="-6"/>
                <w:sz w:val="24"/>
                <w:szCs w:val="24"/>
              </w:rPr>
              <w:t>国家/地方监督抽查情况；顾客满意、相关</w:t>
            </w:r>
            <w:proofErr w:type="gramStart"/>
            <w:r w:rsidRPr="00772DE7">
              <w:rPr>
                <w:rFonts w:ascii="楷体" w:eastAsia="楷体" w:hAnsi="楷体" w:cs="Arial" w:hint="eastAsia"/>
                <w:spacing w:val="-6"/>
                <w:sz w:val="24"/>
                <w:szCs w:val="24"/>
              </w:rPr>
              <w:t>方投诉</w:t>
            </w:r>
            <w:proofErr w:type="gramEnd"/>
            <w:r w:rsidRPr="00772DE7">
              <w:rPr>
                <w:rFonts w:ascii="楷体" w:eastAsia="楷体" w:hAnsi="楷体" w:cs="Arial" w:hint="eastAsia"/>
                <w:spacing w:val="-6"/>
                <w:sz w:val="24"/>
                <w:szCs w:val="24"/>
              </w:rPr>
              <w:t>及处理情况；</w:t>
            </w:r>
            <w:r w:rsidR="00B37332" w:rsidRPr="00772DE7">
              <w:rPr>
                <w:rFonts w:ascii="楷体" w:eastAsia="楷体" w:hAnsi="楷体" w:cs="Arial" w:hint="eastAsia"/>
                <w:spacing w:val="-6"/>
                <w:sz w:val="24"/>
                <w:szCs w:val="24"/>
              </w:rPr>
              <w:t>上次审核不符合</w:t>
            </w:r>
            <w:r w:rsidRPr="00772DE7">
              <w:rPr>
                <w:rFonts w:ascii="楷体" w:eastAsia="楷体" w:hAnsi="楷体" w:cs="Arial" w:hint="eastAsia"/>
                <w:spacing w:val="-6"/>
                <w:sz w:val="24"/>
                <w:szCs w:val="24"/>
              </w:rPr>
              <w:t>验证，验证企业相关资质证明的有效性</w:t>
            </w:r>
            <w:r w:rsidR="00B37332" w:rsidRPr="00772DE7">
              <w:rPr>
                <w:rFonts w:ascii="楷体" w:eastAsia="楷体" w:hAnsi="楷体" w:cs="Arial" w:hint="eastAsia"/>
                <w:spacing w:val="-6"/>
                <w:sz w:val="24"/>
                <w:szCs w:val="24"/>
              </w:rPr>
              <w:t>，变更，证书及标志使用</w:t>
            </w:r>
            <w:r w:rsidRPr="00772DE7">
              <w:rPr>
                <w:rFonts w:ascii="楷体" w:eastAsia="楷体" w:hAnsi="楷体" w:cs="Arial" w:hint="eastAsia"/>
                <w:spacing w:val="-6"/>
                <w:sz w:val="24"/>
                <w:szCs w:val="24"/>
              </w:rPr>
              <w:t>；</w:t>
            </w:r>
          </w:p>
        </w:tc>
        <w:tc>
          <w:tcPr>
            <w:tcW w:w="760" w:type="dxa"/>
            <w:vMerge/>
          </w:tcPr>
          <w:p w:rsidR="00642669" w:rsidRPr="00772DE7" w:rsidRDefault="00642669" w:rsidP="00772DE7">
            <w:pPr>
              <w:spacing w:line="360" w:lineRule="auto"/>
              <w:rPr>
                <w:rFonts w:ascii="楷体" w:eastAsia="楷体" w:hAnsi="楷体" w:cs="宋体"/>
                <w:sz w:val="24"/>
                <w:szCs w:val="24"/>
              </w:rPr>
            </w:pPr>
          </w:p>
        </w:tc>
      </w:tr>
      <w:tr w:rsidR="00642669" w:rsidRPr="00772DE7" w:rsidTr="00CC782B">
        <w:trPr>
          <w:trHeight w:val="534"/>
        </w:trPr>
        <w:tc>
          <w:tcPr>
            <w:tcW w:w="1707" w:type="dxa"/>
          </w:tcPr>
          <w:p w:rsidR="00642669" w:rsidRPr="00772DE7" w:rsidRDefault="0084257F"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理解组织及其环境</w:t>
            </w:r>
          </w:p>
          <w:p w:rsidR="00642669" w:rsidRPr="00772DE7" w:rsidRDefault="00642669" w:rsidP="00772DE7">
            <w:pPr>
              <w:spacing w:line="360" w:lineRule="auto"/>
              <w:rPr>
                <w:rFonts w:ascii="楷体" w:eastAsia="楷体" w:hAnsi="楷体" w:cs="宋体"/>
                <w:sz w:val="24"/>
                <w:szCs w:val="24"/>
              </w:rPr>
            </w:pPr>
          </w:p>
          <w:p w:rsidR="00642669" w:rsidRPr="00772DE7" w:rsidRDefault="00642669" w:rsidP="00772DE7">
            <w:pPr>
              <w:spacing w:line="360" w:lineRule="auto"/>
              <w:rPr>
                <w:rFonts w:ascii="楷体" w:eastAsia="楷体" w:hAnsi="楷体" w:cs="宋体"/>
                <w:sz w:val="24"/>
                <w:szCs w:val="24"/>
              </w:rPr>
            </w:pPr>
          </w:p>
        </w:tc>
        <w:tc>
          <w:tcPr>
            <w:tcW w:w="1019" w:type="dxa"/>
          </w:tcPr>
          <w:p w:rsidR="00642669" w:rsidRPr="00772DE7" w:rsidRDefault="0084257F" w:rsidP="00772DE7">
            <w:pPr>
              <w:spacing w:line="360" w:lineRule="auto"/>
              <w:rPr>
                <w:rFonts w:ascii="楷体" w:eastAsia="楷体" w:hAnsi="楷体"/>
                <w:sz w:val="24"/>
                <w:szCs w:val="24"/>
              </w:rPr>
            </w:pPr>
            <w:r w:rsidRPr="00772DE7">
              <w:rPr>
                <w:rFonts w:ascii="楷体" w:eastAsia="楷体" w:hAnsi="楷体" w:hint="eastAsia"/>
                <w:sz w:val="24"/>
                <w:szCs w:val="24"/>
              </w:rPr>
              <w:t>4.1</w:t>
            </w:r>
          </w:p>
          <w:p w:rsidR="00642669" w:rsidRPr="00772DE7" w:rsidRDefault="00642669" w:rsidP="00772DE7">
            <w:pPr>
              <w:spacing w:line="360" w:lineRule="auto"/>
              <w:rPr>
                <w:rFonts w:ascii="楷体" w:eastAsia="楷体" w:hAnsi="楷体"/>
                <w:sz w:val="24"/>
                <w:szCs w:val="24"/>
              </w:rPr>
            </w:pPr>
          </w:p>
        </w:tc>
        <w:tc>
          <w:tcPr>
            <w:tcW w:w="11223" w:type="dxa"/>
            <w:vAlign w:val="center"/>
          </w:tcPr>
          <w:p w:rsidR="00C7567F" w:rsidRPr="00772DE7" w:rsidRDefault="00C7567F"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无棣盛大电力科技有限公司，成立于2010年，统一社会信用代码</w:t>
            </w:r>
            <w:r w:rsidRPr="00772DE7">
              <w:rPr>
                <w:rFonts w:ascii="楷体" w:eastAsia="楷体" w:hAnsi="楷体" w:hint="eastAsia"/>
                <w:sz w:val="24"/>
                <w:szCs w:val="24"/>
              </w:rPr>
              <w:tab/>
              <w:t>91371623565210275D，法人代表兼总经理胡刚国，注册地址：</w:t>
            </w:r>
            <w:bookmarkStart w:id="0" w:name="注册地址"/>
            <w:r w:rsidRPr="00772DE7">
              <w:rPr>
                <w:rFonts w:ascii="楷体" w:eastAsia="楷体" w:hAnsi="楷体" w:hint="eastAsia"/>
                <w:sz w:val="24"/>
                <w:szCs w:val="24"/>
              </w:rPr>
              <w:t>山东省滨州市无棣县海丰街道汪家村</w:t>
            </w:r>
            <w:bookmarkEnd w:id="0"/>
            <w:r w:rsidRPr="00772DE7">
              <w:rPr>
                <w:rFonts w:ascii="楷体" w:eastAsia="楷体" w:hAnsi="楷体" w:hint="eastAsia"/>
                <w:sz w:val="24"/>
                <w:szCs w:val="24"/>
              </w:rPr>
              <w:t>；经营地址：山东省滨州市无棣县海丰街道汪家村。</w:t>
            </w:r>
          </w:p>
          <w:p w:rsidR="00642669" w:rsidRPr="00772DE7" w:rsidRDefault="00627710"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提供营业执照在有效期内</w:t>
            </w:r>
            <w:r w:rsidR="002F62B1" w:rsidRPr="00772DE7">
              <w:rPr>
                <w:rFonts w:ascii="楷体" w:eastAsia="楷体" w:hAnsi="楷体" w:hint="eastAsia"/>
                <w:sz w:val="24"/>
                <w:szCs w:val="24"/>
              </w:rPr>
              <w:t>，</w:t>
            </w:r>
            <w:r w:rsidRPr="00772DE7">
              <w:rPr>
                <w:rFonts w:ascii="楷体" w:eastAsia="楷体" w:hAnsi="楷体" w:hint="eastAsia"/>
                <w:sz w:val="24"/>
                <w:szCs w:val="24"/>
              </w:rPr>
              <w:t>地址</w:t>
            </w:r>
            <w:r w:rsidR="004B10FD" w:rsidRPr="00772DE7">
              <w:rPr>
                <w:rFonts w:ascii="楷体" w:eastAsia="楷体" w:hAnsi="楷体" w:hint="eastAsia"/>
                <w:sz w:val="24"/>
                <w:szCs w:val="24"/>
              </w:rPr>
              <w:t>和实际</w:t>
            </w:r>
            <w:r w:rsidRPr="00772DE7">
              <w:rPr>
                <w:rFonts w:ascii="楷体" w:eastAsia="楷体" w:hAnsi="楷体" w:hint="eastAsia"/>
                <w:sz w:val="24"/>
                <w:szCs w:val="24"/>
              </w:rPr>
              <w:t>一致</w:t>
            </w:r>
            <w:r w:rsidR="00097899" w:rsidRPr="00772DE7">
              <w:rPr>
                <w:rFonts w:ascii="楷体" w:eastAsia="楷体" w:hAnsi="楷体" w:hint="eastAsia"/>
                <w:sz w:val="24"/>
                <w:szCs w:val="24"/>
              </w:rPr>
              <w:t>，包含认证范围</w:t>
            </w:r>
            <w:r w:rsidR="005C1F6B" w:rsidRPr="00772DE7">
              <w:rPr>
                <w:rFonts w:ascii="楷体" w:eastAsia="楷体" w:hAnsi="楷体" w:hint="eastAsia"/>
                <w:sz w:val="24"/>
                <w:szCs w:val="24"/>
              </w:rPr>
              <w:t>，提供3C资质</w:t>
            </w:r>
            <w:r w:rsidR="0084257F" w:rsidRPr="00772DE7">
              <w:rPr>
                <w:rFonts w:ascii="楷体" w:eastAsia="楷体" w:hAnsi="楷体" w:hint="eastAsia"/>
                <w:sz w:val="24"/>
                <w:szCs w:val="24"/>
              </w:rPr>
              <w:t>。</w:t>
            </w:r>
          </w:p>
          <w:p w:rsidR="00C7567F" w:rsidRPr="00772DE7" w:rsidRDefault="00C7567F"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 xml:space="preserve">最高管理者胡刚国、管代牛利利， </w:t>
            </w:r>
          </w:p>
          <w:p w:rsidR="00642669" w:rsidRPr="00772DE7" w:rsidRDefault="00627710"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管理体系设置了管理层、</w:t>
            </w:r>
            <w:r w:rsidR="009E7F10" w:rsidRPr="00772DE7">
              <w:rPr>
                <w:rFonts w:ascii="楷体" w:eastAsia="楷体" w:hAnsi="楷体" w:hint="eastAsia"/>
                <w:sz w:val="24"/>
                <w:szCs w:val="24"/>
              </w:rPr>
              <w:t>办公室</w:t>
            </w:r>
            <w:r w:rsidR="005B188D" w:rsidRPr="00772DE7">
              <w:rPr>
                <w:rFonts w:ascii="楷体" w:eastAsia="楷体" w:hAnsi="楷体" w:hint="eastAsia"/>
                <w:sz w:val="24"/>
                <w:szCs w:val="24"/>
              </w:rPr>
              <w:t>、供销</w:t>
            </w:r>
            <w:r w:rsidR="0084257F" w:rsidRPr="00772DE7">
              <w:rPr>
                <w:rFonts w:ascii="楷体" w:eastAsia="楷体" w:hAnsi="楷体" w:hint="eastAsia"/>
                <w:sz w:val="24"/>
                <w:szCs w:val="24"/>
              </w:rPr>
              <w:t>部、</w:t>
            </w:r>
            <w:r w:rsidR="00BB5C9E" w:rsidRPr="00772DE7">
              <w:rPr>
                <w:rFonts w:ascii="楷体" w:eastAsia="楷体" w:hAnsi="楷体" w:hint="eastAsia"/>
                <w:sz w:val="24"/>
                <w:szCs w:val="24"/>
              </w:rPr>
              <w:t>生产部</w:t>
            </w:r>
            <w:r w:rsidR="005B188D" w:rsidRPr="00772DE7">
              <w:rPr>
                <w:rFonts w:ascii="楷体" w:eastAsia="楷体" w:hAnsi="楷体" w:hint="eastAsia"/>
                <w:sz w:val="24"/>
                <w:szCs w:val="24"/>
              </w:rPr>
              <w:t>、质检部</w:t>
            </w:r>
            <w:r w:rsidR="0084257F" w:rsidRPr="00772DE7">
              <w:rPr>
                <w:rFonts w:ascii="楷体" w:eastAsia="楷体" w:hAnsi="楷体" w:hint="eastAsia"/>
                <w:sz w:val="24"/>
                <w:szCs w:val="24"/>
              </w:rPr>
              <w:t>。各部门职责已确定并</w:t>
            </w:r>
            <w:r w:rsidRPr="00772DE7">
              <w:rPr>
                <w:rFonts w:ascii="楷体" w:eastAsia="楷体" w:hAnsi="楷体" w:hint="eastAsia"/>
                <w:sz w:val="24"/>
                <w:szCs w:val="24"/>
              </w:rPr>
              <w:t>在手册中明确、</w:t>
            </w:r>
            <w:r w:rsidR="0084257F" w:rsidRPr="00772DE7">
              <w:rPr>
                <w:rFonts w:ascii="楷体" w:eastAsia="楷体" w:hAnsi="楷体" w:hint="eastAsia"/>
                <w:sz w:val="24"/>
                <w:szCs w:val="24"/>
              </w:rPr>
              <w:t>发布、实施。</w:t>
            </w:r>
          </w:p>
          <w:p w:rsidR="00642669" w:rsidRPr="00772DE7" w:rsidRDefault="00627710"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认证主管部门：</w:t>
            </w:r>
            <w:r w:rsidR="009E7F10" w:rsidRPr="00772DE7">
              <w:rPr>
                <w:rFonts w:ascii="楷体" w:eastAsia="楷体" w:hAnsi="楷体" w:hint="eastAsia"/>
                <w:sz w:val="24"/>
                <w:szCs w:val="24"/>
              </w:rPr>
              <w:t>办公室</w:t>
            </w:r>
          </w:p>
          <w:p w:rsidR="002F62B1" w:rsidRPr="00772DE7" w:rsidRDefault="0084257F"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管理者代表：</w:t>
            </w:r>
            <w:r w:rsidR="00C7567F" w:rsidRPr="00772DE7">
              <w:rPr>
                <w:rFonts w:ascii="楷体" w:eastAsia="楷体" w:hAnsi="楷体" w:hint="eastAsia"/>
                <w:sz w:val="24"/>
                <w:szCs w:val="24"/>
              </w:rPr>
              <w:t>牛利利</w:t>
            </w:r>
            <w:r w:rsidR="00066794" w:rsidRPr="00772DE7">
              <w:rPr>
                <w:rFonts w:ascii="楷体" w:eastAsia="楷体" w:hAnsi="楷体" w:hint="eastAsia"/>
                <w:sz w:val="24"/>
                <w:szCs w:val="24"/>
              </w:rPr>
              <w:t>；</w:t>
            </w:r>
          </w:p>
          <w:p w:rsidR="00642669" w:rsidRPr="00772DE7" w:rsidRDefault="00B354FF"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提供有《组织的内外重要环境因素分析表》，识别了相关内容，确定了监视、评审方法、责任部门、监视频率等。如内部因素：从人力、财务、过程环境、市场营销能力等，外部因素从经济因素、政治因素、</w:t>
            </w:r>
            <w:r w:rsidRPr="00772DE7">
              <w:rPr>
                <w:rFonts w:ascii="楷体" w:eastAsia="楷体" w:hAnsi="楷体" w:hint="eastAsia"/>
                <w:sz w:val="24"/>
                <w:szCs w:val="24"/>
              </w:rPr>
              <w:lastRenderedPageBreak/>
              <w:t>竞争力、市场需求等方面。监视评审方法：网上收集、沟通会、政府部门获取。</w:t>
            </w:r>
            <w:r w:rsidR="00097899" w:rsidRPr="00772DE7">
              <w:rPr>
                <w:rFonts w:ascii="楷体" w:eastAsia="楷体" w:hAnsi="楷体" w:hint="eastAsia"/>
                <w:sz w:val="24"/>
                <w:szCs w:val="24"/>
              </w:rPr>
              <w:t>总经理确定与</w:t>
            </w:r>
            <w:r w:rsidR="0084257F" w:rsidRPr="00772DE7">
              <w:rPr>
                <w:rFonts w:ascii="楷体" w:eastAsia="楷体" w:hAnsi="楷体" w:hint="eastAsia"/>
                <w:sz w:val="24"/>
                <w:szCs w:val="24"/>
              </w:rPr>
              <w:t>公司管理目标和战略方向相关并影响实现管理体系预期结果的各种内部因</w:t>
            </w:r>
            <w:r w:rsidR="009C1EE2" w:rsidRPr="00772DE7">
              <w:rPr>
                <w:rFonts w:ascii="楷体" w:eastAsia="楷体" w:hAnsi="楷体" w:hint="eastAsia"/>
                <w:sz w:val="24"/>
                <w:szCs w:val="24"/>
              </w:rPr>
              <w:t>素（公司的价值观、文化、知识、绩效等相关因素）和外部因素（</w:t>
            </w:r>
            <w:r w:rsidR="0084257F" w:rsidRPr="00772DE7">
              <w:rPr>
                <w:rFonts w:ascii="楷体" w:eastAsia="楷体" w:hAnsi="楷体" w:hint="eastAsia"/>
                <w:sz w:val="24"/>
                <w:szCs w:val="24"/>
              </w:rPr>
              <w:t>国家、地区和当地的各种法律法规、技术、竞争、文化和社会因素等）。这些因素包括了需要考虑的正面和负面因素或条件。公司</w:t>
            </w:r>
            <w:r w:rsidR="009C1EE2" w:rsidRPr="00772DE7">
              <w:rPr>
                <w:rFonts w:ascii="楷体" w:eastAsia="楷体" w:hAnsi="楷体" w:hint="eastAsia"/>
                <w:sz w:val="24"/>
                <w:szCs w:val="24"/>
              </w:rPr>
              <w:t>业务部</w:t>
            </w:r>
            <w:r w:rsidR="0084257F" w:rsidRPr="00772DE7">
              <w:rPr>
                <w:rFonts w:ascii="楷体" w:eastAsia="楷体" w:hAnsi="楷体" w:hint="eastAsia"/>
                <w:sz w:val="24"/>
                <w:szCs w:val="24"/>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772DE7" w:rsidRDefault="005C1F6B"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OK</w:t>
            </w:r>
          </w:p>
        </w:tc>
      </w:tr>
      <w:tr w:rsidR="00D70296" w:rsidRPr="00772DE7" w:rsidTr="00FC3688">
        <w:trPr>
          <w:trHeight w:val="1539"/>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理解相关方的需求和期望</w:t>
            </w:r>
          </w:p>
          <w:p w:rsidR="00D70296" w:rsidRPr="00772DE7" w:rsidRDefault="00D70296" w:rsidP="00772DE7">
            <w:pPr>
              <w:spacing w:line="360" w:lineRule="auto"/>
              <w:rPr>
                <w:rFonts w:ascii="楷体" w:eastAsia="楷体" w:hAnsi="楷体" w:cs="宋体"/>
                <w:sz w:val="24"/>
                <w:szCs w:val="24"/>
              </w:rPr>
            </w:pPr>
          </w:p>
        </w:tc>
        <w:tc>
          <w:tcPr>
            <w:tcW w:w="1019"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sz w:val="24"/>
                <w:szCs w:val="24"/>
              </w:rPr>
              <w:t xml:space="preserve"> </w:t>
            </w:r>
            <w:r w:rsidRPr="00772DE7">
              <w:rPr>
                <w:rFonts w:ascii="楷体" w:eastAsia="楷体" w:hAnsi="楷体" w:cs="宋体" w:hint="eastAsia"/>
                <w:sz w:val="24"/>
                <w:szCs w:val="24"/>
              </w:rPr>
              <w:t>4.2</w:t>
            </w:r>
          </w:p>
          <w:p w:rsidR="00D70296" w:rsidRPr="00772DE7" w:rsidRDefault="00D70296" w:rsidP="00772DE7">
            <w:pPr>
              <w:spacing w:line="360" w:lineRule="auto"/>
              <w:rPr>
                <w:rFonts w:ascii="楷体" w:eastAsia="楷体" w:hAnsi="楷体" w:cs="宋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color w:val="000000"/>
                <w:sz w:val="24"/>
                <w:szCs w:val="24"/>
              </w:rPr>
            </w:pPr>
            <w:r w:rsidRPr="00772DE7">
              <w:rPr>
                <w:rFonts w:ascii="楷体" w:eastAsia="楷体" w:hAnsi="楷体" w:hint="eastAsia"/>
                <w:color w:val="000000"/>
                <w:sz w:val="24"/>
                <w:szCs w:val="24"/>
              </w:rPr>
              <w:t>提供了《SD-CX/B01-2022</w:t>
            </w:r>
            <w:r w:rsidRPr="00772DE7">
              <w:rPr>
                <w:rFonts w:ascii="楷体" w:eastAsia="楷体" w:hAnsi="楷体" w:hint="eastAsia"/>
                <w:color w:val="000000"/>
                <w:sz w:val="24"/>
                <w:szCs w:val="24"/>
              </w:rPr>
              <w:tab/>
              <w:t>公司环境分析和相关方管理控制程序》，《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基本识别了与组织质量管理体系有关的相关方和要求</w:t>
            </w:r>
            <w:r w:rsidRPr="00772DE7">
              <w:rPr>
                <w:rFonts w:ascii="楷体" w:eastAsia="楷体" w:hAnsi="楷体" w:hint="eastAsia"/>
                <w:sz w:val="24"/>
                <w:szCs w:val="24"/>
                <w:lang w:val="zh-CN"/>
              </w:rPr>
              <w:t>。</w:t>
            </w:r>
          </w:p>
        </w:tc>
        <w:tc>
          <w:tcPr>
            <w:tcW w:w="760" w:type="dxa"/>
          </w:tcPr>
          <w:p w:rsidR="00D70296" w:rsidRPr="00772DE7" w:rsidRDefault="00D70296" w:rsidP="00772DE7">
            <w:pPr>
              <w:spacing w:line="360" w:lineRule="auto"/>
              <w:rPr>
                <w:rFonts w:ascii="楷体" w:eastAsia="楷体" w:hAnsi="楷体"/>
                <w:sz w:val="24"/>
                <w:szCs w:val="24"/>
              </w:rPr>
            </w:pPr>
          </w:p>
        </w:tc>
      </w:tr>
      <w:tr w:rsidR="00D70296" w:rsidRPr="00772DE7">
        <w:trPr>
          <w:trHeight w:val="1309"/>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确定管理体系的范围</w:t>
            </w:r>
          </w:p>
          <w:p w:rsidR="00D70296" w:rsidRPr="00772DE7" w:rsidRDefault="00D70296" w:rsidP="00772DE7">
            <w:pPr>
              <w:spacing w:line="360" w:lineRule="auto"/>
              <w:rPr>
                <w:rFonts w:ascii="楷体" w:eastAsia="楷体" w:hAnsi="楷体"/>
                <w:sz w:val="24"/>
                <w:szCs w:val="24"/>
              </w:rPr>
            </w:pP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4.3</w:t>
            </w: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确定管理体系范围时考虑内容：各种内部和外部因素；相关方的要求，包括相关合</w:t>
            </w:r>
            <w:proofErr w:type="gramStart"/>
            <w:r w:rsidRPr="00772DE7">
              <w:rPr>
                <w:rFonts w:ascii="楷体" w:eastAsia="楷体" w:hAnsi="楷体" w:hint="eastAsia"/>
                <w:sz w:val="24"/>
                <w:szCs w:val="24"/>
              </w:rPr>
              <w:t>规</w:t>
            </w:r>
            <w:proofErr w:type="gramEnd"/>
            <w:r w:rsidRPr="00772DE7">
              <w:rPr>
                <w:rFonts w:ascii="楷体" w:eastAsia="楷体" w:hAnsi="楷体" w:hint="eastAsia"/>
                <w:sz w:val="24"/>
                <w:szCs w:val="24"/>
              </w:rPr>
              <w:t>义务；组织的活动、产品和产品；其组织单元、职能和物理边界。</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公司管理体系范围没有变更：</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sz w:val="24"/>
                <w:szCs w:val="24"/>
              </w:rPr>
              <w:t>Q：电网专用锁、电能计量箱、电缆保护管、绝缘护套、铁附件、铅封、智能综合配电箱、低压成套开关设备、端子箱、变压器、防鸟设备、标识牌、电力金具的加工及销售（限资质范围内）</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外包情况：无外包过程。</w:t>
            </w:r>
          </w:p>
        </w:tc>
        <w:tc>
          <w:tcPr>
            <w:tcW w:w="760"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OK</w:t>
            </w:r>
          </w:p>
        </w:tc>
      </w:tr>
      <w:tr w:rsidR="00D70296" w:rsidRPr="00772DE7" w:rsidTr="0072453E">
        <w:trPr>
          <w:trHeight w:val="1521"/>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lastRenderedPageBreak/>
              <w:t>管理体系及其过程</w:t>
            </w:r>
          </w:p>
          <w:p w:rsidR="00D70296" w:rsidRPr="00772DE7" w:rsidRDefault="00D70296" w:rsidP="00772DE7">
            <w:pPr>
              <w:spacing w:line="360" w:lineRule="auto"/>
              <w:rPr>
                <w:rFonts w:ascii="楷体" w:eastAsia="楷体" w:hAnsi="楷体"/>
                <w:sz w:val="24"/>
                <w:szCs w:val="24"/>
              </w:rPr>
            </w:pP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sz w:val="24"/>
                <w:szCs w:val="24"/>
              </w:rPr>
              <w:t xml:space="preserve"> </w:t>
            </w:r>
            <w:r w:rsidRPr="00772DE7">
              <w:rPr>
                <w:rFonts w:ascii="楷体" w:eastAsia="楷体" w:hAnsi="楷体" w:hint="eastAsia"/>
                <w:sz w:val="24"/>
                <w:szCs w:val="24"/>
              </w:rPr>
              <w:t>4.4</w:t>
            </w: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公司按照 GB/T19001-2016标准的要求识别了质量管理所需的过程及相互作用，识别了质量和环境、职业健康安全管理体系涉及的各个过程：</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a) 确定这些过程所需的输入和期望的输出；</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b) 确定这些过程的顺序和相互作用；</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c) 建立了程序文件、管理制度、作业指导书、检验规程等明确了各个过程所需的准则和方法，并明确了目标。</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d) 规定了每个过程所需的资源；</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e) 规定与这些过程相关的责任和权限；</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f) 针对这些过程识别和确定了管理活动的风险、机会以及所需的措施；</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g) 对这些过程进行了评价，暂无所需的变更；</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h) 公司通过绩效评价、内部审核、管理评审等以期对质量管理体系得到改进。</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公司按照标准建立了文件化的质量管理体系，编制了管理手册，流程性文件、管理制度、作业指导书、检验规程等；并对各个过程的监控进行了记录，形成了相关文件化信息，为过程运行提供了支持，以证实过程按照策划执行。</w:t>
            </w:r>
          </w:p>
        </w:tc>
        <w:tc>
          <w:tcPr>
            <w:tcW w:w="760" w:type="dxa"/>
          </w:tcPr>
          <w:p w:rsidR="00D70296" w:rsidRPr="00772DE7" w:rsidRDefault="00D70296" w:rsidP="00772DE7">
            <w:pPr>
              <w:spacing w:line="360" w:lineRule="auto"/>
              <w:rPr>
                <w:rFonts w:ascii="楷体" w:eastAsia="楷体" w:hAnsi="楷体"/>
                <w:sz w:val="24"/>
                <w:szCs w:val="24"/>
              </w:rPr>
            </w:pPr>
          </w:p>
        </w:tc>
      </w:tr>
      <w:tr w:rsidR="00D70296" w:rsidRPr="00772DE7" w:rsidTr="0072453E">
        <w:trPr>
          <w:trHeight w:val="5071"/>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领导作用与承诺</w:t>
            </w:r>
          </w:p>
          <w:p w:rsidR="00D70296" w:rsidRPr="00772DE7" w:rsidRDefault="00D70296" w:rsidP="00772DE7">
            <w:pPr>
              <w:spacing w:line="360" w:lineRule="auto"/>
              <w:rPr>
                <w:rFonts w:ascii="楷体" w:eastAsia="楷体" w:hAnsi="楷体" w:cs="宋体"/>
                <w:sz w:val="24"/>
                <w:szCs w:val="24"/>
              </w:rPr>
            </w:pPr>
          </w:p>
        </w:tc>
        <w:tc>
          <w:tcPr>
            <w:tcW w:w="1019" w:type="dxa"/>
          </w:tcPr>
          <w:p w:rsidR="00D70296" w:rsidRPr="00772DE7" w:rsidRDefault="00D70296" w:rsidP="00772DE7">
            <w:pPr>
              <w:spacing w:line="360" w:lineRule="auto"/>
              <w:rPr>
                <w:rFonts w:ascii="楷体" w:eastAsia="楷体" w:hAnsi="楷体" w:cs="宋体"/>
                <w:sz w:val="24"/>
                <w:szCs w:val="24"/>
              </w:rPr>
            </w:pPr>
          </w:p>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5.1</w:t>
            </w:r>
          </w:p>
          <w:p w:rsidR="00D70296" w:rsidRPr="00772DE7" w:rsidRDefault="00D70296" w:rsidP="00772DE7">
            <w:pPr>
              <w:spacing w:line="360" w:lineRule="auto"/>
              <w:rPr>
                <w:rFonts w:ascii="楷体" w:eastAsia="楷体" w:hAnsi="楷体" w:cs="宋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公司领导主要承诺有：</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a</w:t>
            </w:r>
            <w:r w:rsidRPr="00772DE7">
              <w:rPr>
                <w:rFonts w:ascii="楷体" w:eastAsia="楷体" w:hAnsi="楷体" w:cs="宋体" w:hint="eastAsia"/>
                <w:sz w:val="24"/>
                <w:szCs w:val="24"/>
              </w:rPr>
              <w:t>）在职责方面，对质量管理体系的有效性负责；</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b</w:t>
            </w:r>
            <w:r w:rsidRPr="00772DE7">
              <w:rPr>
                <w:rFonts w:ascii="楷体" w:eastAsia="楷体" w:hAnsi="楷体" w:cs="宋体" w:hint="eastAsia"/>
                <w:sz w:val="24"/>
                <w:szCs w:val="24"/>
              </w:rPr>
              <w:t>）制定管理体系的方针和目标</w:t>
            </w:r>
            <w:r w:rsidRPr="00772DE7">
              <w:rPr>
                <w:rFonts w:ascii="楷体" w:eastAsia="楷体" w:hAnsi="楷体" w:cs="宋体"/>
                <w:sz w:val="24"/>
                <w:szCs w:val="24"/>
              </w:rPr>
              <w:t>,</w:t>
            </w:r>
            <w:r w:rsidRPr="00772DE7">
              <w:rPr>
                <w:rFonts w:ascii="楷体" w:eastAsia="楷体" w:hAnsi="楷体" w:cs="宋体" w:hint="eastAsia"/>
                <w:sz w:val="24"/>
                <w:szCs w:val="24"/>
              </w:rPr>
              <w:t>并与本公司环境和战略方向相一致；</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c</w:t>
            </w:r>
            <w:r w:rsidRPr="00772DE7">
              <w:rPr>
                <w:rFonts w:ascii="楷体" w:eastAsia="楷体" w:hAnsi="楷体" w:cs="宋体" w:hint="eastAsia"/>
                <w:sz w:val="24"/>
                <w:szCs w:val="24"/>
              </w:rPr>
              <w:t>）将本公司管理体系要求融入本公司的业务过程；</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d</w:t>
            </w:r>
            <w:r w:rsidRPr="00772DE7">
              <w:rPr>
                <w:rFonts w:ascii="楷体" w:eastAsia="楷体" w:hAnsi="楷体" w:cs="宋体" w:hint="eastAsia"/>
                <w:sz w:val="24"/>
                <w:szCs w:val="24"/>
              </w:rPr>
              <w:t>）促进管理者在体系策划、运行中使用过程方法和基于风险的思维；</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e</w:t>
            </w:r>
            <w:r w:rsidRPr="00772DE7">
              <w:rPr>
                <w:rFonts w:ascii="楷体" w:eastAsia="楷体" w:hAnsi="楷体" w:cs="宋体" w:hint="eastAsia"/>
                <w:sz w:val="24"/>
                <w:szCs w:val="24"/>
              </w:rPr>
              <w:t>）识别并配备本公司管理体系所需的资源及其更新需要；</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f</w:t>
            </w:r>
            <w:r w:rsidRPr="00772DE7">
              <w:rPr>
                <w:rFonts w:ascii="楷体" w:eastAsia="楷体" w:hAnsi="楷体" w:cs="宋体" w:hint="eastAsia"/>
                <w:sz w:val="24"/>
                <w:szCs w:val="24"/>
              </w:rPr>
              <w:t>）在本公司内进行沟通，确保全员理解管理体系要求的重要性，积极主动参与和配合，通过培训、考核、分享知识、奖励制度，促使、指导和支持员工努力提高其素质，提高管理体系的有效性和管理绩效；</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g</w:t>
            </w:r>
            <w:r w:rsidRPr="00772DE7">
              <w:rPr>
                <w:rFonts w:ascii="楷体" w:eastAsia="楷体" w:hAnsi="楷体" w:cs="宋体" w:hint="eastAsia"/>
                <w:sz w:val="24"/>
                <w:szCs w:val="24"/>
              </w:rPr>
              <w:t>）实施各项业务过程，实现本公司目标和管理体系的预期结果；</w:t>
            </w:r>
            <w:r w:rsidRPr="00772DE7">
              <w:rPr>
                <w:rFonts w:ascii="楷体" w:eastAsia="楷体" w:hAnsi="楷体" w:cs="宋体"/>
                <w:sz w:val="24"/>
                <w:szCs w:val="24"/>
              </w:rPr>
              <w:t xml:space="preserve"> </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sz w:val="24"/>
                <w:szCs w:val="24"/>
              </w:rPr>
              <w:t>h</w:t>
            </w:r>
            <w:r w:rsidRPr="00772DE7">
              <w:rPr>
                <w:rFonts w:ascii="楷体" w:eastAsia="楷体" w:hAnsi="楷体" w:cs="宋体" w:hint="eastAsia"/>
                <w:sz w:val="24"/>
                <w:szCs w:val="24"/>
              </w:rPr>
              <w:t>）推动本公司体系运行的改进工作；</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proofErr w:type="spellStart"/>
            <w:r w:rsidRPr="00772DE7">
              <w:rPr>
                <w:rFonts w:ascii="楷体" w:eastAsia="楷体" w:hAnsi="楷体" w:cs="宋体"/>
                <w:sz w:val="24"/>
                <w:szCs w:val="24"/>
              </w:rPr>
              <w:t>i</w:t>
            </w:r>
            <w:proofErr w:type="spellEnd"/>
            <w:r w:rsidRPr="00772DE7">
              <w:rPr>
                <w:rFonts w:ascii="楷体" w:eastAsia="楷体" w:hAnsi="楷体" w:cs="宋体" w:hint="eastAsia"/>
                <w:sz w:val="24"/>
                <w:szCs w:val="24"/>
              </w:rPr>
              <w:t>）明确本公司内部职责分工，支持各总经理及各部门负责人履行其职责，并发挥其相应的领导作用。</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hint="eastAsia"/>
                <w:sz w:val="24"/>
                <w:szCs w:val="24"/>
              </w:rPr>
              <w:t>公司对全体员工进行了产品质量以及顾客关注焦点的宣传和培训，制定了管理文件和管理目标并按规定进行了管理评审，该公司的管理体系基本得到了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rsidR="00D70296" w:rsidRPr="00772DE7" w:rsidRDefault="00D70296" w:rsidP="00772DE7">
            <w:pPr>
              <w:spacing w:line="360" w:lineRule="auto"/>
              <w:ind w:rightChars="-50" w:right="-105" w:firstLineChars="250" w:firstLine="600"/>
              <w:rPr>
                <w:rFonts w:ascii="楷体" w:eastAsia="楷体" w:hAnsi="楷体" w:cs="宋体"/>
                <w:sz w:val="24"/>
                <w:szCs w:val="24"/>
              </w:rPr>
            </w:pPr>
            <w:r w:rsidRPr="00772DE7">
              <w:rPr>
                <w:rFonts w:ascii="楷体" w:eastAsia="楷体" w:hAnsi="楷体" w:cs="宋体" w:hint="eastAsia"/>
                <w:sz w:val="24"/>
                <w:szCs w:val="24"/>
              </w:rPr>
              <w:t>公司管理体系通过内审、管评及实施不符合纠正、改进措施等方法来完善和持续发展公司的管理体系。</w:t>
            </w:r>
          </w:p>
        </w:tc>
        <w:tc>
          <w:tcPr>
            <w:tcW w:w="760"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OK</w:t>
            </w:r>
          </w:p>
        </w:tc>
      </w:tr>
      <w:tr w:rsidR="00D70296" w:rsidRPr="00772DE7" w:rsidTr="004B6B2B">
        <w:trPr>
          <w:trHeight w:val="1697"/>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方针</w:t>
            </w:r>
          </w:p>
          <w:p w:rsidR="00D70296" w:rsidRPr="00772DE7" w:rsidRDefault="00D70296" w:rsidP="00772DE7">
            <w:pPr>
              <w:spacing w:line="360" w:lineRule="auto"/>
              <w:rPr>
                <w:rFonts w:ascii="楷体" w:eastAsia="楷体" w:hAnsi="楷体" w:cs="宋体"/>
                <w:sz w:val="24"/>
                <w:szCs w:val="24"/>
              </w:rPr>
            </w:pPr>
          </w:p>
        </w:tc>
        <w:tc>
          <w:tcPr>
            <w:tcW w:w="1019"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sz w:val="24"/>
                <w:szCs w:val="24"/>
              </w:rPr>
              <w:t xml:space="preserve"> </w:t>
            </w:r>
            <w:r w:rsidRPr="00772DE7">
              <w:rPr>
                <w:rFonts w:ascii="楷体" w:eastAsia="楷体" w:hAnsi="楷体" w:cs="宋体" w:hint="eastAsia"/>
                <w:sz w:val="24"/>
                <w:szCs w:val="24"/>
              </w:rPr>
              <w:t>5.2</w:t>
            </w:r>
          </w:p>
          <w:p w:rsidR="00D70296" w:rsidRPr="00772DE7" w:rsidRDefault="00D70296" w:rsidP="00772DE7">
            <w:pPr>
              <w:snapToGrid w:val="0"/>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cs="宋体"/>
                <w:sz w:val="24"/>
                <w:szCs w:val="24"/>
              </w:rPr>
            </w:pPr>
          </w:p>
          <w:p w:rsidR="00D70296" w:rsidRPr="00772DE7" w:rsidRDefault="00D70296" w:rsidP="00772DE7">
            <w:pPr>
              <w:spacing w:line="360" w:lineRule="auto"/>
              <w:rPr>
                <w:rFonts w:ascii="楷体" w:eastAsia="楷体" w:hAnsi="楷体" w:cs="宋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企业已经制定质量方针，具体包含在《管理手册》，</w:t>
            </w:r>
          </w:p>
          <w:p w:rsidR="00D70296" w:rsidRPr="00772DE7" w:rsidRDefault="00D70296" w:rsidP="00772DE7">
            <w:pPr>
              <w:adjustRightInd w:val="0"/>
              <w:spacing w:line="360" w:lineRule="auto"/>
              <w:ind w:firstLineChars="100" w:firstLine="240"/>
              <w:textAlignment w:val="baseline"/>
              <w:rPr>
                <w:rFonts w:ascii="楷体" w:eastAsia="楷体" w:hAnsi="楷体"/>
                <w:sz w:val="24"/>
                <w:szCs w:val="24"/>
                <w:u w:val="single"/>
              </w:rPr>
            </w:pPr>
            <w:r w:rsidRPr="00772DE7">
              <w:rPr>
                <w:rFonts w:ascii="楷体" w:eastAsia="楷体" w:hAnsi="楷体" w:hint="eastAsia"/>
                <w:sz w:val="24"/>
                <w:szCs w:val="24"/>
                <w:u w:val="single"/>
              </w:rPr>
              <w:t>公司的管理方针是：</w:t>
            </w:r>
          </w:p>
          <w:p w:rsidR="00D70296" w:rsidRPr="00772DE7" w:rsidRDefault="00D70296" w:rsidP="00772DE7">
            <w:pPr>
              <w:spacing w:line="360" w:lineRule="auto"/>
              <w:ind w:leftChars="95" w:left="199"/>
              <w:rPr>
                <w:rFonts w:ascii="楷体" w:eastAsia="楷体" w:hAnsi="楷体"/>
                <w:sz w:val="24"/>
                <w:szCs w:val="24"/>
                <w:u w:val="single"/>
              </w:rPr>
            </w:pPr>
            <w:r w:rsidRPr="00772DE7">
              <w:rPr>
                <w:rFonts w:ascii="楷体" w:eastAsia="楷体" w:hAnsi="楷体" w:hint="eastAsia"/>
                <w:sz w:val="24"/>
                <w:szCs w:val="24"/>
                <w:u w:val="single"/>
              </w:rPr>
              <w:t>质量为本,顾客满意,科学管理,持续改进。</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查领导</w:t>
            </w:r>
            <w:proofErr w:type="gramStart"/>
            <w:r w:rsidRPr="00772DE7">
              <w:rPr>
                <w:rFonts w:ascii="楷体" w:eastAsia="楷体" w:hAnsi="楷体" w:hint="eastAsia"/>
                <w:sz w:val="24"/>
                <w:szCs w:val="24"/>
              </w:rPr>
              <w:t>层参与</w:t>
            </w:r>
            <w:proofErr w:type="gramEnd"/>
            <w:r w:rsidRPr="00772DE7">
              <w:rPr>
                <w:rFonts w:ascii="楷体" w:eastAsia="楷体" w:hAnsi="楷体" w:hint="eastAsia"/>
                <w:sz w:val="24"/>
                <w:szCs w:val="24"/>
              </w:rPr>
              <w:t>制定管理体系方针的情况，是否熟悉组织的管理体系方针内容、含义：</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总经理:胡刚国；管代：牛利利，按照标准要求制订的方针，并介绍了方针的含义，对体系知识的学习还需加强。管理评审对质量方针的适宜性作了评审，判定适宜，适合公司的发展需求。质量方针符合标准要求。</w:t>
            </w:r>
          </w:p>
        </w:tc>
        <w:tc>
          <w:tcPr>
            <w:tcW w:w="760" w:type="dxa"/>
          </w:tcPr>
          <w:p w:rsidR="00D70296" w:rsidRPr="00772DE7" w:rsidRDefault="00D70296" w:rsidP="00772DE7">
            <w:pPr>
              <w:spacing w:line="360" w:lineRule="auto"/>
              <w:rPr>
                <w:rFonts w:ascii="楷体" w:eastAsia="楷体" w:hAnsi="楷体"/>
                <w:sz w:val="24"/>
                <w:szCs w:val="24"/>
              </w:rPr>
            </w:pPr>
          </w:p>
        </w:tc>
      </w:tr>
      <w:tr w:rsidR="00D70296" w:rsidRPr="00772DE7" w:rsidTr="0072453E">
        <w:trPr>
          <w:trHeight w:val="1791"/>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组织的岗位、职责和权限</w:t>
            </w:r>
          </w:p>
          <w:p w:rsidR="00D70296" w:rsidRPr="00772DE7" w:rsidRDefault="00D70296" w:rsidP="00772DE7">
            <w:pPr>
              <w:spacing w:line="360" w:lineRule="auto"/>
              <w:rPr>
                <w:rFonts w:ascii="楷体" w:eastAsia="楷体" w:hAnsi="楷体" w:cs="宋体"/>
                <w:sz w:val="24"/>
                <w:szCs w:val="24"/>
              </w:rPr>
            </w:pPr>
          </w:p>
        </w:tc>
        <w:tc>
          <w:tcPr>
            <w:tcW w:w="1019"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sz w:val="24"/>
                <w:szCs w:val="24"/>
              </w:rPr>
              <w:t xml:space="preserve"> 5.3</w:t>
            </w:r>
          </w:p>
          <w:p w:rsidR="00D70296" w:rsidRPr="00772DE7" w:rsidRDefault="00D70296" w:rsidP="00772DE7">
            <w:pPr>
              <w:spacing w:line="360" w:lineRule="auto"/>
              <w:rPr>
                <w:rFonts w:ascii="楷体" w:eastAsia="楷体" w:hAnsi="楷体" w:cs="宋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公司组织结构设置，各部门职责、权限和相互关系文件化，通过会议、培训、文件确保各相关部门及人员明确。</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公司建立、实施和保持公司管理体系所需过程，公司任命牛利利为管理体系管理者代表，与其交谈明确职责和权限：</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主抓公司的质量管理体系建设工作，确保建立的管理体系符合标准的要求，确保推动公司全体员工的质量管理意识，确保各项活动受控，确保在策划和实施管理体系变更时保持完整性，并及时向最高管理者报告本公司的管理体系的绩效。</w:t>
            </w:r>
          </w:p>
        </w:tc>
        <w:tc>
          <w:tcPr>
            <w:tcW w:w="760"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OK</w:t>
            </w:r>
          </w:p>
        </w:tc>
      </w:tr>
      <w:tr w:rsidR="00D70296" w:rsidRPr="00772DE7">
        <w:trPr>
          <w:trHeight w:val="518"/>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应对风险和机遇的措施</w:t>
            </w:r>
          </w:p>
          <w:p w:rsidR="00D70296" w:rsidRPr="00772DE7" w:rsidRDefault="00D70296" w:rsidP="00772DE7">
            <w:pPr>
              <w:spacing w:line="360" w:lineRule="auto"/>
              <w:rPr>
                <w:rFonts w:ascii="楷体" w:eastAsia="楷体" w:hAnsi="楷体" w:cs="宋体"/>
                <w:sz w:val="24"/>
                <w:szCs w:val="24"/>
              </w:rPr>
            </w:pPr>
          </w:p>
        </w:tc>
        <w:tc>
          <w:tcPr>
            <w:tcW w:w="1019"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sz w:val="24"/>
                <w:szCs w:val="24"/>
              </w:rPr>
              <w:t xml:space="preserve"> </w:t>
            </w:r>
            <w:r w:rsidRPr="00772DE7">
              <w:rPr>
                <w:rFonts w:ascii="楷体" w:eastAsia="楷体" w:hAnsi="楷体" w:cs="宋体" w:hint="eastAsia"/>
                <w:sz w:val="24"/>
                <w:szCs w:val="24"/>
              </w:rPr>
              <w:t>6.1</w:t>
            </w:r>
          </w:p>
          <w:p w:rsidR="00D70296" w:rsidRPr="00772DE7" w:rsidRDefault="00D70296" w:rsidP="00772DE7">
            <w:pPr>
              <w:spacing w:line="360" w:lineRule="auto"/>
              <w:rPr>
                <w:rFonts w:ascii="楷体" w:eastAsia="楷体" w:hAnsi="楷体" w:cs="宋体"/>
                <w:sz w:val="24"/>
                <w:szCs w:val="24"/>
              </w:rPr>
            </w:pPr>
          </w:p>
          <w:p w:rsidR="00D70296" w:rsidRPr="00772DE7" w:rsidRDefault="00D70296" w:rsidP="00772DE7">
            <w:pPr>
              <w:spacing w:line="360" w:lineRule="auto"/>
              <w:rPr>
                <w:rFonts w:ascii="楷体" w:eastAsia="楷体" w:hAnsi="楷体" w:cs="宋体"/>
                <w:sz w:val="24"/>
                <w:szCs w:val="24"/>
              </w:rPr>
            </w:pPr>
          </w:p>
          <w:p w:rsidR="00D70296" w:rsidRPr="00772DE7" w:rsidRDefault="00D70296" w:rsidP="00772DE7">
            <w:pPr>
              <w:spacing w:line="360" w:lineRule="auto"/>
              <w:rPr>
                <w:rFonts w:ascii="楷体" w:eastAsia="楷体" w:hAnsi="楷体" w:cs="宋体"/>
                <w:sz w:val="24"/>
                <w:szCs w:val="24"/>
              </w:rPr>
            </w:pPr>
          </w:p>
        </w:tc>
        <w:tc>
          <w:tcPr>
            <w:tcW w:w="11223" w:type="dxa"/>
            <w:vAlign w:val="center"/>
          </w:tcPr>
          <w:p w:rsidR="00D70296" w:rsidRPr="00772DE7" w:rsidRDefault="00D70296" w:rsidP="00772DE7">
            <w:pPr>
              <w:spacing w:line="360" w:lineRule="auto"/>
              <w:ind w:firstLineChars="200" w:firstLine="480"/>
              <w:jc w:val="left"/>
              <w:rPr>
                <w:rFonts w:ascii="楷体" w:eastAsia="楷体" w:hAnsi="楷体" w:cs="宋体"/>
                <w:sz w:val="24"/>
                <w:szCs w:val="24"/>
              </w:rPr>
            </w:pPr>
            <w:r w:rsidRPr="00772DE7">
              <w:rPr>
                <w:rFonts w:ascii="楷体" w:eastAsia="楷体" w:hAnsi="楷体" w:cs="宋体" w:hint="eastAsia"/>
                <w:sz w:val="24"/>
                <w:szCs w:val="24"/>
              </w:rPr>
              <w:t>编制《SD-CX/B03-2022</w:t>
            </w:r>
            <w:r w:rsidRPr="00772DE7">
              <w:rPr>
                <w:rFonts w:ascii="楷体" w:eastAsia="楷体" w:hAnsi="楷体" w:cs="宋体" w:hint="eastAsia"/>
                <w:sz w:val="24"/>
                <w:szCs w:val="24"/>
              </w:rPr>
              <w:tab/>
              <w:t xml:space="preserve">风险和机遇控制程序》， </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提供《风险和机遇清单》：明确来源、风险/机遇描述、涉及过程/活动、应对措施；</w:t>
            </w:r>
          </w:p>
          <w:p w:rsidR="00D70296" w:rsidRPr="00772DE7" w:rsidRDefault="00D70296" w:rsidP="00772DE7">
            <w:pPr>
              <w:spacing w:line="360" w:lineRule="auto"/>
              <w:ind w:firstLineChars="200" w:firstLine="480"/>
              <w:jc w:val="left"/>
              <w:rPr>
                <w:rFonts w:ascii="楷体" w:eastAsia="楷体" w:hAnsi="楷体" w:cs="宋体"/>
                <w:sz w:val="24"/>
                <w:szCs w:val="24"/>
              </w:rPr>
            </w:pPr>
            <w:r w:rsidRPr="00772DE7">
              <w:rPr>
                <w:rFonts w:ascii="楷体" w:eastAsia="楷体" w:hAnsi="楷体" w:cs="宋体" w:hint="eastAsia"/>
                <w:sz w:val="24"/>
                <w:szCs w:val="24"/>
              </w:rPr>
              <w:t>提供风险识别、评价表，将需要应对的风险和机遇进行风险分析确定风险级别（采用打分法），在管理体系所确定的过程中，整合制定针对性管理措施，批准：胡刚国</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lastRenderedPageBreak/>
              <w:t>有产品质量、采购风险辨识和控制清单：因素、后果、预防措施、制度；</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建立风险对策及跟进表，明确责任部门负责跟踪风险对策实施和完成时间。</w:t>
            </w:r>
          </w:p>
        </w:tc>
        <w:tc>
          <w:tcPr>
            <w:tcW w:w="760"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OK</w:t>
            </w:r>
          </w:p>
        </w:tc>
      </w:tr>
      <w:tr w:rsidR="00D70296" w:rsidRPr="00772DE7" w:rsidTr="00366843">
        <w:trPr>
          <w:trHeight w:val="2148"/>
        </w:trPr>
        <w:tc>
          <w:tcPr>
            <w:tcW w:w="1707" w:type="dxa"/>
          </w:tcPr>
          <w:p w:rsidR="00D70296" w:rsidRPr="00772DE7" w:rsidRDefault="00D70296" w:rsidP="00772DE7">
            <w:pPr>
              <w:spacing w:line="360" w:lineRule="auto"/>
              <w:rPr>
                <w:rFonts w:ascii="楷体" w:eastAsia="楷体" w:hAnsi="楷体" w:cs="宋体"/>
                <w:sz w:val="24"/>
                <w:szCs w:val="24"/>
              </w:rPr>
            </w:pPr>
          </w:p>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质量目标</w:t>
            </w:r>
          </w:p>
          <w:p w:rsidR="00D70296" w:rsidRPr="00772DE7" w:rsidRDefault="00D70296" w:rsidP="00772DE7">
            <w:pPr>
              <w:spacing w:line="360" w:lineRule="auto"/>
              <w:rPr>
                <w:rFonts w:ascii="楷体" w:eastAsia="楷体" w:hAnsi="楷体"/>
                <w:sz w:val="24"/>
                <w:szCs w:val="24"/>
              </w:rPr>
            </w:pPr>
          </w:p>
        </w:tc>
        <w:tc>
          <w:tcPr>
            <w:tcW w:w="1019" w:type="dxa"/>
          </w:tcPr>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r w:rsidRPr="00772DE7">
              <w:rPr>
                <w:rFonts w:ascii="楷体" w:eastAsia="楷体" w:hAnsi="楷体"/>
                <w:sz w:val="24"/>
                <w:szCs w:val="24"/>
              </w:rPr>
              <w:t xml:space="preserve"> </w:t>
            </w:r>
            <w:r w:rsidRPr="00772DE7">
              <w:rPr>
                <w:rFonts w:ascii="楷体" w:eastAsia="楷体" w:hAnsi="楷体" w:hint="eastAsia"/>
                <w:sz w:val="24"/>
                <w:szCs w:val="24"/>
              </w:rPr>
              <w:t>6.2</w:t>
            </w: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提供公司质量目标及质量目标部门分解，明确考核标准、周期；</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有</w:t>
            </w:r>
            <w:r w:rsidR="009A270D" w:rsidRPr="00772DE7">
              <w:rPr>
                <w:rFonts w:ascii="楷体" w:eastAsia="楷体" w:hAnsi="楷体" w:cs="宋体" w:hint="eastAsia"/>
                <w:sz w:val="24"/>
                <w:szCs w:val="24"/>
              </w:rPr>
              <w:t>2022.6.7日</w:t>
            </w:r>
            <w:r w:rsidRPr="00772DE7">
              <w:rPr>
                <w:rFonts w:ascii="楷体" w:eastAsia="楷体" w:hAnsi="楷体" w:cs="宋体" w:hint="eastAsia"/>
                <w:sz w:val="24"/>
                <w:szCs w:val="24"/>
              </w:rPr>
              <w:t>公司目标完成统计记录：目标、指标均达成，考核审核人：</w:t>
            </w:r>
            <w:r w:rsidR="00DF427C" w:rsidRPr="00772DE7">
              <w:rPr>
                <w:rFonts w:ascii="楷体" w:eastAsia="楷体" w:hAnsi="楷体" w:cs="宋体" w:hint="eastAsia"/>
                <w:sz w:val="24"/>
                <w:szCs w:val="24"/>
              </w:rPr>
              <w:t>刘伟</w:t>
            </w:r>
            <w:r w:rsidRPr="00772DE7">
              <w:rPr>
                <w:rFonts w:ascii="楷体" w:eastAsia="楷体" w:hAnsi="楷体" w:cs="宋体" w:hint="eastAsia"/>
                <w:sz w:val="24"/>
                <w:szCs w:val="24"/>
              </w:rPr>
              <w:t>；</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1</w:t>
            </w:r>
            <w:r w:rsidRPr="00772DE7">
              <w:rPr>
                <w:rFonts w:ascii="楷体" w:eastAsia="楷体" w:hAnsi="楷体" w:cs="宋体"/>
                <w:sz w:val="24"/>
                <w:szCs w:val="24"/>
              </w:rPr>
              <w:t xml:space="preserve"> </w:t>
            </w:r>
            <w:r w:rsidR="00772DE7">
              <w:rPr>
                <w:rFonts w:ascii="楷体" w:eastAsia="楷体" w:hAnsi="楷体" w:cs="宋体" w:hint="eastAsia"/>
                <w:sz w:val="24"/>
                <w:szCs w:val="24"/>
              </w:rPr>
              <w:t>产品质量一次交</w:t>
            </w:r>
            <w:r w:rsidRPr="00772DE7">
              <w:rPr>
                <w:rFonts w:ascii="楷体" w:eastAsia="楷体" w:hAnsi="楷体" w:cs="宋体" w:hint="eastAsia"/>
                <w:sz w:val="24"/>
                <w:szCs w:val="24"/>
              </w:rPr>
              <w:t>验合格率100%</w:t>
            </w:r>
            <w:r w:rsidR="00B27B3C">
              <w:rPr>
                <w:rFonts w:ascii="楷体" w:eastAsia="楷体" w:hAnsi="楷体" w:cs="宋体" w:hint="eastAsia"/>
                <w:sz w:val="24"/>
                <w:szCs w:val="24"/>
              </w:rPr>
              <w:t>；</w:t>
            </w:r>
          </w:p>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2</w:t>
            </w:r>
            <w:r w:rsidRPr="00772DE7">
              <w:rPr>
                <w:rFonts w:ascii="楷体" w:eastAsia="楷体" w:hAnsi="楷体" w:cs="宋体"/>
                <w:sz w:val="24"/>
                <w:szCs w:val="24"/>
              </w:rPr>
              <w:t xml:space="preserve"> </w:t>
            </w:r>
            <w:r w:rsidRPr="00772DE7">
              <w:rPr>
                <w:rFonts w:ascii="楷体" w:eastAsia="楷体" w:hAnsi="楷体" w:cs="宋体" w:hint="eastAsia"/>
                <w:sz w:val="24"/>
                <w:szCs w:val="24"/>
              </w:rPr>
              <w:t>顾客满意度96</w:t>
            </w:r>
            <w:r w:rsidRPr="00772DE7">
              <w:rPr>
                <w:rFonts w:ascii="楷体" w:eastAsia="楷体" w:hAnsi="楷体" w:cs="宋体"/>
                <w:sz w:val="24"/>
                <w:szCs w:val="24"/>
              </w:rPr>
              <w:t>%</w:t>
            </w:r>
            <w:r w:rsidR="00B27B3C">
              <w:rPr>
                <w:rFonts w:ascii="楷体" w:eastAsia="楷体" w:hAnsi="楷体" w:cs="宋体" w:hint="eastAsia"/>
                <w:sz w:val="24"/>
                <w:szCs w:val="24"/>
              </w:rPr>
              <w:t>；</w:t>
            </w:r>
            <w:bookmarkStart w:id="1" w:name="_GoBack"/>
            <w:bookmarkEnd w:id="1"/>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rsidTr="00366843">
        <w:trPr>
          <w:trHeight w:val="1555"/>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变更的策划</w:t>
            </w:r>
          </w:p>
          <w:p w:rsidR="00D70296" w:rsidRPr="00772DE7" w:rsidRDefault="00D70296" w:rsidP="00772DE7">
            <w:pPr>
              <w:spacing w:line="360" w:lineRule="auto"/>
              <w:rPr>
                <w:rFonts w:ascii="楷体" w:eastAsia="楷体" w:hAnsi="楷体"/>
                <w:sz w:val="24"/>
                <w:szCs w:val="24"/>
              </w:rPr>
            </w:pP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6.3</w:t>
            </w: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公司更新建立三体系管理体系，实施日期：2022.2.</w:t>
            </w:r>
            <w:r w:rsidRPr="00772DE7">
              <w:rPr>
                <w:rFonts w:ascii="楷体" w:eastAsia="楷体" w:hAnsi="楷体"/>
                <w:sz w:val="24"/>
                <w:szCs w:val="24"/>
              </w:rPr>
              <w:t>1</w:t>
            </w:r>
            <w:r w:rsidR="00366843">
              <w:rPr>
                <w:rFonts w:ascii="楷体" w:eastAsia="楷体" w:hAnsi="楷体"/>
                <w:sz w:val="24"/>
                <w:szCs w:val="24"/>
              </w:rPr>
              <w:t>日</w:t>
            </w:r>
            <w:r w:rsidRPr="00772DE7">
              <w:rPr>
                <w:rFonts w:ascii="楷体" w:eastAsia="楷体" w:hAnsi="楷体" w:hint="eastAsia"/>
                <w:sz w:val="24"/>
                <w:szCs w:val="24"/>
              </w:rPr>
              <w:t>。</w:t>
            </w:r>
          </w:p>
          <w:p w:rsidR="00D70296" w:rsidRPr="00772DE7" w:rsidRDefault="00D70296" w:rsidP="00772DE7">
            <w:pPr>
              <w:spacing w:line="360" w:lineRule="auto"/>
              <w:ind w:firstLineChars="100" w:firstLine="240"/>
              <w:rPr>
                <w:rFonts w:ascii="楷体" w:eastAsia="楷体" w:hAnsi="楷体"/>
                <w:sz w:val="24"/>
                <w:szCs w:val="24"/>
              </w:rPr>
            </w:pPr>
            <w:r w:rsidRPr="00772DE7">
              <w:rPr>
                <w:rFonts w:ascii="楷体" w:eastAsia="楷体" w:hAnsi="楷体" w:hint="eastAsia"/>
                <w:sz w:val="24"/>
                <w:szCs w:val="24"/>
              </w:rPr>
              <w:t>负责人明确公司确定需要对管理体系进行变更时，应经策划并系统的实施，考虑变更目的及其潜在后果；管理体系的完整性；资源的可获得性；责任和权限的分配与再分配。</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1125"/>
        </w:trPr>
        <w:tc>
          <w:tcPr>
            <w:tcW w:w="1707" w:type="dxa"/>
          </w:tcPr>
          <w:p w:rsidR="00D70296" w:rsidRPr="00772DE7" w:rsidRDefault="00D70296" w:rsidP="00772DE7">
            <w:pPr>
              <w:spacing w:line="360" w:lineRule="auto"/>
              <w:rPr>
                <w:rFonts w:ascii="楷体" w:eastAsia="楷体" w:hAnsi="楷体" w:cs="Arial"/>
                <w:spacing w:val="-6"/>
                <w:sz w:val="24"/>
                <w:szCs w:val="24"/>
              </w:rPr>
            </w:pPr>
            <w:r w:rsidRPr="00772DE7">
              <w:rPr>
                <w:rFonts w:ascii="楷体" w:eastAsia="楷体" w:hAnsi="楷体" w:cs="Arial" w:hint="eastAsia"/>
                <w:spacing w:val="-6"/>
                <w:sz w:val="24"/>
                <w:szCs w:val="24"/>
              </w:rPr>
              <w:t>资源总则</w:t>
            </w:r>
          </w:p>
        </w:tc>
        <w:tc>
          <w:tcPr>
            <w:tcW w:w="1019" w:type="dxa"/>
          </w:tcPr>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cs="Arial"/>
                <w:spacing w:val="-6"/>
                <w:sz w:val="24"/>
                <w:szCs w:val="24"/>
              </w:rPr>
            </w:pPr>
            <w:r w:rsidRPr="00772DE7">
              <w:rPr>
                <w:rFonts w:ascii="楷体" w:eastAsia="楷体" w:hAnsi="楷体" w:hint="eastAsia"/>
                <w:sz w:val="24"/>
                <w:szCs w:val="24"/>
              </w:rPr>
              <w:t>7.1.1</w:t>
            </w:r>
          </w:p>
        </w:tc>
        <w:tc>
          <w:tcPr>
            <w:tcW w:w="11223" w:type="dxa"/>
            <w:vAlign w:val="center"/>
          </w:tcPr>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cs="宋体" w:hint="eastAsia"/>
                <w:sz w:val="24"/>
                <w:szCs w:val="24"/>
              </w:rPr>
              <w:t>本公司确定并提供为建立、实施、保持和持续改进质量管理体系所需的资源，考虑本公司现有内部资源的能力和约束；需要从外部供方获得的资源。</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rsidTr="000D67A5">
        <w:trPr>
          <w:trHeight w:val="803"/>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Arial" w:hint="eastAsia"/>
                <w:spacing w:val="-6"/>
                <w:sz w:val="24"/>
                <w:szCs w:val="24"/>
              </w:rPr>
              <w:t>沟通</w:t>
            </w: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Arial"/>
                <w:spacing w:val="-6"/>
                <w:sz w:val="24"/>
                <w:szCs w:val="24"/>
              </w:rPr>
              <w:t xml:space="preserve"> 7.4</w:t>
            </w:r>
          </w:p>
        </w:tc>
        <w:tc>
          <w:tcPr>
            <w:tcW w:w="11223" w:type="dxa"/>
            <w:vAlign w:val="center"/>
          </w:tcPr>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公司建立并实施《沟通控制程序》SD</w:t>
            </w:r>
            <w:r w:rsidRPr="00772DE7">
              <w:rPr>
                <w:rFonts w:ascii="楷体" w:eastAsia="楷体" w:hAnsi="楷体"/>
                <w:sz w:val="24"/>
                <w:szCs w:val="24"/>
              </w:rPr>
              <w:t>-CX/B10-2022</w:t>
            </w:r>
            <w:r w:rsidRPr="00772DE7">
              <w:rPr>
                <w:rFonts w:ascii="楷体" w:eastAsia="楷体" w:hAnsi="楷体" w:hint="eastAsia"/>
                <w:sz w:val="24"/>
                <w:szCs w:val="24"/>
              </w:rPr>
              <w:t>，明确职责、工作流程，包括内部沟通和外部沟通的方法和要求。</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公司确定了质量管理体系相关的内部和外部沟通，包括：沟通什么；何时沟通；与谁沟通；如何沟通；由谁负责，内外部沟通具体体现在公司内部工作会议、质量会议、员工的培训、公司宣传栏等；</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与外部的沟通具体体现在合同签订、满意度调查。与质检、环保、安监及顾客和供方等进行沟通。</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现场查阅内部交流：方针、目标完成情况、内审和管理评审报告、不符合信息等。</w:t>
            </w:r>
          </w:p>
          <w:p w:rsidR="00D70296" w:rsidRPr="00772DE7" w:rsidRDefault="00D70296" w:rsidP="00772DE7">
            <w:pPr>
              <w:spacing w:line="360" w:lineRule="auto"/>
              <w:ind w:firstLineChars="200" w:firstLine="480"/>
              <w:rPr>
                <w:rFonts w:ascii="楷体" w:eastAsia="楷体" w:hAnsi="楷体"/>
                <w:sz w:val="24"/>
                <w:szCs w:val="24"/>
              </w:rPr>
            </w:pP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lastRenderedPageBreak/>
              <w:t>OK</w:t>
            </w:r>
          </w:p>
        </w:tc>
      </w:tr>
      <w:tr w:rsidR="00D70296" w:rsidRPr="00772DE7" w:rsidTr="00445522">
        <w:trPr>
          <w:trHeight w:val="520"/>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管理评审</w:t>
            </w:r>
          </w:p>
          <w:p w:rsidR="00D70296" w:rsidRPr="00772DE7" w:rsidRDefault="00D70296" w:rsidP="00772DE7">
            <w:pPr>
              <w:spacing w:line="360" w:lineRule="auto"/>
              <w:rPr>
                <w:rFonts w:ascii="楷体" w:eastAsia="楷体" w:hAnsi="楷体"/>
                <w:sz w:val="24"/>
                <w:szCs w:val="24"/>
              </w:rPr>
            </w:pP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sz w:val="24"/>
                <w:szCs w:val="24"/>
              </w:rPr>
              <w:t xml:space="preserve"> </w:t>
            </w:r>
            <w:r w:rsidRPr="00772DE7">
              <w:rPr>
                <w:rFonts w:ascii="楷体" w:eastAsia="楷体" w:hAnsi="楷体" w:hint="eastAsia"/>
                <w:sz w:val="24"/>
                <w:szCs w:val="24"/>
              </w:rPr>
              <w:t>9.3</w:t>
            </w: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查看《SD-CX/B17-2022</w:t>
            </w:r>
            <w:r w:rsidRPr="00772DE7">
              <w:rPr>
                <w:rFonts w:ascii="楷体" w:eastAsia="楷体" w:hAnsi="楷体" w:hint="eastAsia"/>
                <w:sz w:val="24"/>
                <w:szCs w:val="24"/>
              </w:rPr>
              <w:tab/>
              <w:t>管理评审控制程序》，基本符合要求。2022.5.16日进行了管理评审。</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查看 “管理评审计划”，由胡刚国签发；内容包括；评审目的、评审时间、参加部门人员、评审输入内容等。</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管理评审输入:包括组织的战略方向、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772DE7">
              <w:rPr>
                <w:rFonts w:ascii="楷体" w:eastAsia="楷体" w:hAnsi="楷体" w:hint="eastAsia"/>
                <w:sz w:val="24"/>
                <w:szCs w:val="24"/>
              </w:rPr>
              <w:t>规</w:t>
            </w:r>
            <w:proofErr w:type="gramEnd"/>
            <w:r w:rsidRPr="00772DE7">
              <w:rPr>
                <w:rFonts w:ascii="楷体" w:eastAsia="楷体" w:hAnsi="楷体" w:hint="eastAsia"/>
                <w:sz w:val="24"/>
                <w:szCs w:val="24"/>
              </w:rPr>
              <w:t>义务履行情况，事件调查、纠正和预防措施，改进的机会等。管理评审的输入基本充分。查到各部门汇报材料，有参加人员签到表。</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管理评审输出：</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查看了总经理胡刚国批准的“管理评审报告”，对公司体系文件的符合性，国家、地方及行业相关法规、标准的执行情况，风险和机遇的应对情况，产品质量情况，内</w:t>
            </w:r>
            <w:proofErr w:type="gramStart"/>
            <w:r w:rsidRPr="00772DE7">
              <w:rPr>
                <w:rFonts w:ascii="楷体" w:eastAsia="楷体" w:hAnsi="楷体" w:hint="eastAsia"/>
                <w:sz w:val="24"/>
                <w:szCs w:val="24"/>
              </w:rPr>
              <w:t>审实施</w:t>
            </w:r>
            <w:proofErr w:type="gramEnd"/>
            <w:r w:rsidRPr="00772DE7">
              <w:rPr>
                <w:rFonts w:ascii="楷体" w:eastAsia="楷体" w:hAnsi="楷体" w:hint="eastAsia"/>
                <w:sz w:val="24"/>
                <w:szCs w:val="24"/>
              </w:rPr>
              <w:t>情况、相关</w:t>
            </w:r>
            <w:proofErr w:type="gramStart"/>
            <w:r w:rsidRPr="00772DE7">
              <w:rPr>
                <w:rFonts w:ascii="楷体" w:eastAsia="楷体" w:hAnsi="楷体" w:hint="eastAsia"/>
                <w:sz w:val="24"/>
                <w:szCs w:val="24"/>
              </w:rPr>
              <w:t>方投诉</w:t>
            </w:r>
            <w:proofErr w:type="gramEnd"/>
            <w:r w:rsidRPr="00772DE7">
              <w:rPr>
                <w:rFonts w:ascii="楷体" w:eastAsia="楷体" w:hAnsi="楷体" w:hint="eastAsia"/>
                <w:sz w:val="24"/>
                <w:szCs w:val="24"/>
              </w:rPr>
              <w:t>情况、管理目标完成情况、管理体系的适宜性、有效性、充分性做出了评价。评审结论：公司的管理体系是适宜的、充分的和有效的，达到了顾客满意和持续改进的目的。</w:t>
            </w:r>
          </w:p>
          <w:p w:rsidR="00D70296" w:rsidRPr="00772DE7" w:rsidRDefault="00D70296" w:rsidP="00772DE7">
            <w:pPr>
              <w:tabs>
                <w:tab w:val="center" w:pos="4156"/>
                <w:tab w:val="left" w:pos="5340"/>
              </w:tabs>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提出了改进措施: 进行安全知识培训，以防止人身伤亡事故的发生，实施中，上次管理评审提出的改进措施已完成。</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hint="eastAsia"/>
                <w:sz w:val="24"/>
                <w:szCs w:val="24"/>
              </w:rPr>
              <w:t>管理评审的策划及实施符合要求。</w:t>
            </w: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366843" w:rsidP="00772DE7">
            <w:pPr>
              <w:spacing w:line="360" w:lineRule="auto"/>
              <w:rPr>
                <w:rFonts w:ascii="楷体" w:eastAsia="楷体" w:hAnsi="楷体"/>
                <w:sz w:val="24"/>
                <w:szCs w:val="24"/>
              </w:rPr>
            </w:pPr>
            <w:r w:rsidRPr="00772DE7">
              <w:rPr>
                <w:rFonts w:ascii="楷体" w:eastAsia="楷体" w:hAnsi="楷体"/>
                <w:noProof/>
                <w:sz w:val="24"/>
                <w:szCs w:val="24"/>
              </w:rPr>
              <w:lastRenderedPageBreak/>
              <w:drawing>
                <wp:anchor distT="0" distB="0" distL="114300" distR="114300" simplePos="0" relativeHeight="251659264" behindDoc="0" locked="0" layoutInCell="1" allowOverlap="1" wp14:anchorId="1244A852" wp14:editId="6EFA05DD">
                  <wp:simplePos x="0" y="0"/>
                  <wp:positionH relativeFrom="column">
                    <wp:posOffset>506095</wp:posOffset>
                  </wp:positionH>
                  <wp:positionV relativeFrom="paragraph">
                    <wp:posOffset>109855</wp:posOffset>
                  </wp:positionV>
                  <wp:extent cx="5159375" cy="3022600"/>
                  <wp:effectExtent l="0" t="0" r="3175" b="6350"/>
                  <wp:wrapNone/>
                  <wp:docPr id="1" name="图片 1" descr="E:\360安全云盘同步版\国标联合审核\202206\无棣盛大电力科技有限公司\新建文件夹\扫描全能王 2022-06-12 16.3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无棣盛大电力科技有限公司\新建文件夹\扫描全能王 2022-06-12 16.37_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6109"/>
                          <a:stretch/>
                        </pic:blipFill>
                        <pic:spPr bwMode="auto">
                          <a:xfrm>
                            <a:off x="0" y="0"/>
                            <a:ext cx="5159375" cy="302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p w:rsidR="00D70296" w:rsidRPr="00772DE7" w:rsidRDefault="00D70296" w:rsidP="00772DE7">
            <w:pPr>
              <w:spacing w:line="360" w:lineRule="auto"/>
              <w:rPr>
                <w:rFonts w:ascii="楷体" w:eastAsia="楷体" w:hAnsi="楷体"/>
                <w:sz w:val="24"/>
                <w:szCs w:val="24"/>
              </w:rPr>
            </w:pPr>
          </w:p>
        </w:tc>
        <w:tc>
          <w:tcPr>
            <w:tcW w:w="760" w:type="dxa"/>
          </w:tcPr>
          <w:p w:rsidR="00D70296" w:rsidRPr="00772DE7" w:rsidRDefault="00D70296" w:rsidP="00772DE7">
            <w:pPr>
              <w:spacing w:line="360" w:lineRule="auto"/>
              <w:rPr>
                <w:rFonts w:ascii="楷体" w:eastAsia="楷体" w:hAnsi="楷体"/>
                <w:sz w:val="24"/>
                <w:szCs w:val="24"/>
              </w:rPr>
            </w:pPr>
          </w:p>
        </w:tc>
      </w:tr>
      <w:tr w:rsidR="00D70296" w:rsidRPr="00772DE7">
        <w:trPr>
          <w:trHeight w:val="1125"/>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改进总则</w:t>
            </w:r>
          </w:p>
          <w:p w:rsidR="00D70296" w:rsidRPr="00772DE7" w:rsidRDefault="00D70296" w:rsidP="00772DE7">
            <w:pPr>
              <w:spacing w:line="360" w:lineRule="auto"/>
              <w:rPr>
                <w:rFonts w:ascii="楷体" w:eastAsia="楷体" w:hAnsi="楷体"/>
                <w:sz w:val="24"/>
                <w:szCs w:val="24"/>
              </w:rPr>
            </w:pP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10.1</w:t>
            </w: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D70296" w:rsidRPr="00772DE7" w:rsidRDefault="00D70296" w:rsidP="00772DE7">
            <w:pPr>
              <w:spacing w:line="360" w:lineRule="auto"/>
              <w:ind w:firstLineChars="200" w:firstLine="480"/>
              <w:rPr>
                <w:rFonts w:ascii="楷体" w:eastAsia="楷体" w:hAnsi="楷体"/>
                <w:sz w:val="24"/>
                <w:szCs w:val="24"/>
              </w:rPr>
            </w:pPr>
            <w:r w:rsidRPr="00772DE7">
              <w:rPr>
                <w:rFonts w:ascii="楷体" w:eastAsia="楷体" w:hAnsi="楷体" w:cs="宋体" w:hint="eastAsia"/>
                <w:sz w:val="24"/>
                <w:szCs w:val="24"/>
              </w:rPr>
              <w:t>包括改进产品和服务，纠正、预防或减少不利影响，改进体系绩效和有效性。</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rsidTr="00CD4BD0">
        <w:trPr>
          <w:trHeight w:val="686"/>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持续改进</w:t>
            </w:r>
          </w:p>
        </w:tc>
        <w:tc>
          <w:tcPr>
            <w:tcW w:w="1019"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hint="eastAsia"/>
                <w:sz w:val="24"/>
                <w:szCs w:val="24"/>
              </w:rPr>
              <w:t xml:space="preserve"> 10.3</w:t>
            </w:r>
          </w:p>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 xml:space="preserve">  公司建立并实施《改进控制程序》SD</w:t>
            </w:r>
            <w:r w:rsidRPr="00772DE7">
              <w:rPr>
                <w:rFonts w:ascii="楷体" w:eastAsia="楷体" w:hAnsi="楷体" w:cs="宋体"/>
                <w:sz w:val="24"/>
                <w:szCs w:val="24"/>
              </w:rPr>
              <w:t>-CX/B18-2022</w:t>
            </w:r>
            <w:r w:rsidRPr="00772DE7">
              <w:rPr>
                <w:rFonts w:ascii="楷体" w:eastAsia="楷体" w:hAnsi="楷体" w:cs="宋体" w:hint="eastAsia"/>
                <w:sz w:val="24"/>
                <w:szCs w:val="24"/>
              </w:rPr>
              <w:t>，开展检查和考核工作、自查自纠及外部检查等形式，不断持续改进，提高顾客满意和环保绩效，持续改进管理体系的适宜性、充分性和有效性。</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565"/>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lastRenderedPageBreak/>
              <w:t>资质有效性</w:t>
            </w:r>
          </w:p>
        </w:tc>
        <w:tc>
          <w:tcPr>
            <w:tcW w:w="1019" w:type="dxa"/>
          </w:tcPr>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提供营业执照在有效期内，包含申请产品范围</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565"/>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事故</w:t>
            </w:r>
          </w:p>
        </w:tc>
        <w:tc>
          <w:tcPr>
            <w:tcW w:w="1019" w:type="dxa"/>
          </w:tcPr>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公司管理体系自运行以来，未发生质量事故</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528"/>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顾客满意、相关</w:t>
            </w:r>
            <w:proofErr w:type="gramStart"/>
            <w:r w:rsidRPr="00772DE7">
              <w:rPr>
                <w:rFonts w:ascii="楷体" w:eastAsia="楷体" w:hAnsi="楷体" w:cs="宋体" w:hint="eastAsia"/>
                <w:sz w:val="24"/>
                <w:szCs w:val="24"/>
              </w:rPr>
              <w:t>方投诉</w:t>
            </w:r>
            <w:proofErr w:type="gramEnd"/>
            <w:r w:rsidRPr="00772DE7">
              <w:rPr>
                <w:rFonts w:ascii="楷体" w:eastAsia="楷体" w:hAnsi="楷体" w:cs="宋体" w:hint="eastAsia"/>
                <w:sz w:val="24"/>
                <w:szCs w:val="24"/>
              </w:rPr>
              <w:t>处理</w:t>
            </w:r>
          </w:p>
        </w:tc>
        <w:tc>
          <w:tcPr>
            <w:tcW w:w="1019" w:type="dxa"/>
          </w:tcPr>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管理体系运行期间未发生顾客及相关</w:t>
            </w:r>
            <w:proofErr w:type="gramStart"/>
            <w:r w:rsidRPr="00772DE7">
              <w:rPr>
                <w:rFonts w:ascii="楷体" w:eastAsia="楷体" w:hAnsi="楷体" w:cs="宋体" w:hint="eastAsia"/>
                <w:sz w:val="24"/>
                <w:szCs w:val="24"/>
              </w:rPr>
              <w:t>方投诉</w:t>
            </w:r>
            <w:proofErr w:type="gramEnd"/>
            <w:r w:rsidRPr="00772DE7">
              <w:rPr>
                <w:rFonts w:ascii="楷体" w:eastAsia="楷体" w:hAnsi="楷体" w:cs="宋体" w:hint="eastAsia"/>
                <w:sz w:val="24"/>
                <w:szCs w:val="24"/>
              </w:rPr>
              <w:t>情况，日常顾客反馈意见或建议已及时处理</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565"/>
        </w:trPr>
        <w:tc>
          <w:tcPr>
            <w:tcW w:w="1707"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国家/地方抽查情况</w:t>
            </w:r>
          </w:p>
        </w:tc>
        <w:tc>
          <w:tcPr>
            <w:tcW w:w="1019" w:type="dxa"/>
          </w:tcPr>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上级主管部门对公司的在质量监督抽查，没有提出书面问题</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553"/>
        </w:trPr>
        <w:tc>
          <w:tcPr>
            <w:tcW w:w="1707" w:type="dxa"/>
          </w:tcPr>
          <w:p w:rsidR="00D70296" w:rsidRPr="00772DE7" w:rsidRDefault="00D70296"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遵纪守法</w:t>
            </w:r>
          </w:p>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情况</w:t>
            </w:r>
          </w:p>
        </w:tc>
        <w:tc>
          <w:tcPr>
            <w:tcW w:w="1019" w:type="dxa"/>
          </w:tcPr>
          <w:p w:rsidR="00D70296" w:rsidRPr="00772DE7" w:rsidRDefault="00D70296" w:rsidP="00772DE7">
            <w:pPr>
              <w:spacing w:line="360" w:lineRule="auto"/>
              <w:rPr>
                <w:rFonts w:ascii="楷体" w:eastAsia="楷体" w:hAnsi="楷体"/>
                <w:sz w:val="24"/>
                <w:szCs w:val="24"/>
              </w:rPr>
            </w:pPr>
          </w:p>
        </w:tc>
        <w:tc>
          <w:tcPr>
            <w:tcW w:w="11223" w:type="dxa"/>
            <w:vAlign w:val="center"/>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目前公司经营过程中没有发生违反相关法律法规及其他要求的情况</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D70296" w:rsidRPr="00772DE7">
        <w:trPr>
          <w:trHeight w:val="500"/>
        </w:trPr>
        <w:tc>
          <w:tcPr>
            <w:tcW w:w="1707" w:type="dxa"/>
          </w:tcPr>
          <w:p w:rsidR="00D70296" w:rsidRPr="00772DE7" w:rsidRDefault="00726308"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上次</w:t>
            </w:r>
            <w:r w:rsidR="00D70296" w:rsidRPr="00772DE7">
              <w:rPr>
                <w:rFonts w:ascii="楷体" w:eastAsia="楷体" w:hAnsi="楷体" w:cs="宋体" w:hint="eastAsia"/>
                <w:sz w:val="24"/>
                <w:szCs w:val="24"/>
              </w:rPr>
              <w:t>审核</w:t>
            </w:r>
            <w:r w:rsidRPr="00772DE7">
              <w:rPr>
                <w:rFonts w:ascii="楷体" w:eastAsia="楷体" w:hAnsi="楷体" w:cs="宋体" w:hint="eastAsia"/>
                <w:sz w:val="24"/>
                <w:szCs w:val="24"/>
              </w:rPr>
              <w:t>不符合</w:t>
            </w:r>
            <w:r w:rsidR="00D70296" w:rsidRPr="00772DE7">
              <w:rPr>
                <w:rFonts w:ascii="楷体" w:eastAsia="楷体" w:hAnsi="楷体" w:cs="宋体" w:hint="eastAsia"/>
                <w:sz w:val="24"/>
                <w:szCs w:val="24"/>
              </w:rPr>
              <w:t>的验证</w:t>
            </w:r>
          </w:p>
        </w:tc>
        <w:tc>
          <w:tcPr>
            <w:tcW w:w="1019" w:type="dxa"/>
          </w:tcPr>
          <w:p w:rsidR="00D70296" w:rsidRPr="00772DE7" w:rsidRDefault="00D70296" w:rsidP="00772DE7">
            <w:pPr>
              <w:spacing w:line="360" w:lineRule="auto"/>
              <w:rPr>
                <w:rFonts w:ascii="楷体" w:eastAsia="楷体" w:hAnsi="楷体" w:cs="宋体"/>
                <w:sz w:val="24"/>
                <w:szCs w:val="24"/>
              </w:rPr>
            </w:pPr>
          </w:p>
        </w:tc>
        <w:tc>
          <w:tcPr>
            <w:tcW w:w="11223" w:type="dxa"/>
            <w:vAlign w:val="center"/>
          </w:tcPr>
          <w:p w:rsidR="00D70296" w:rsidRPr="00772DE7" w:rsidRDefault="00726308"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上次</w:t>
            </w:r>
            <w:r w:rsidR="00D70296" w:rsidRPr="00772DE7">
              <w:rPr>
                <w:rFonts w:ascii="楷体" w:eastAsia="楷体" w:hAnsi="楷体" w:cs="宋体" w:hint="eastAsia"/>
                <w:sz w:val="24"/>
                <w:szCs w:val="24"/>
              </w:rPr>
              <w:t>审核提出的</w:t>
            </w:r>
            <w:r w:rsidRPr="00772DE7">
              <w:rPr>
                <w:rFonts w:ascii="楷体" w:eastAsia="楷体" w:hAnsi="楷体" w:cs="宋体" w:hint="eastAsia"/>
                <w:sz w:val="24"/>
                <w:szCs w:val="24"/>
              </w:rPr>
              <w:t>不符合8.5.1条款，</w:t>
            </w:r>
            <w:r w:rsidR="00D70296" w:rsidRPr="00772DE7">
              <w:rPr>
                <w:rFonts w:ascii="楷体" w:eastAsia="楷体" w:hAnsi="楷体" w:cs="宋体" w:hint="eastAsia"/>
                <w:sz w:val="24"/>
                <w:szCs w:val="24"/>
              </w:rPr>
              <w:t>已有效纠正，未重复发生。</w:t>
            </w:r>
          </w:p>
        </w:tc>
        <w:tc>
          <w:tcPr>
            <w:tcW w:w="760" w:type="dxa"/>
          </w:tcPr>
          <w:p w:rsidR="00D70296" w:rsidRPr="00772DE7" w:rsidRDefault="00D70296"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726308" w:rsidRPr="00772DE7" w:rsidTr="00DB574A">
        <w:trPr>
          <w:trHeight w:val="500"/>
        </w:trPr>
        <w:tc>
          <w:tcPr>
            <w:tcW w:w="1707" w:type="dxa"/>
          </w:tcPr>
          <w:p w:rsidR="00726308" w:rsidRPr="00772DE7" w:rsidRDefault="00726308"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变更</w:t>
            </w:r>
          </w:p>
        </w:tc>
        <w:tc>
          <w:tcPr>
            <w:tcW w:w="1019" w:type="dxa"/>
          </w:tcPr>
          <w:p w:rsidR="00726308" w:rsidRPr="00772DE7" w:rsidRDefault="00726308" w:rsidP="00772DE7">
            <w:pPr>
              <w:spacing w:line="360" w:lineRule="auto"/>
              <w:rPr>
                <w:rFonts w:ascii="楷体" w:eastAsia="楷体" w:hAnsi="楷体" w:cs="宋体"/>
                <w:sz w:val="24"/>
                <w:szCs w:val="24"/>
              </w:rPr>
            </w:pPr>
          </w:p>
        </w:tc>
        <w:tc>
          <w:tcPr>
            <w:tcW w:w="11223" w:type="dxa"/>
          </w:tcPr>
          <w:p w:rsidR="00726308" w:rsidRPr="00772DE7" w:rsidRDefault="00726308"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 xml:space="preserve">管代变更为牛利利 </w:t>
            </w:r>
          </w:p>
        </w:tc>
        <w:tc>
          <w:tcPr>
            <w:tcW w:w="760" w:type="dxa"/>
          </w:tcPr>
          <w:p w:rsidR="00726308" w:rsidRPr="00772DE7" w:rsidRDefault="00726308" w:rsidP="00772DE7">
            <w:pPr>
              <w:spacing w:line="360" w:lineRule="auto"/>
              <w:rPr>
                <w:rFonts w:ascii="楷体" w:eastAsia="楷体" w:hAnsi="楷体"/>
                <w:sz w:val="24"/>
                <w:szCs w:val="24"/>
              </w:rPr>
            </w:pPr>
            <w:r w:rsidRPr="00772DE7">
              <w:rPr>
                <w:rFonts w:ascii="楷体" w:eastAsia="楷体" w:hAnsi="楷体" w:cs="宋体" w:hint="eastAsia"/>
                <w:sz w:val="24"/>
                <w:szCs w:val="24"/>
              </w:rPr>
              <w:t>OK</w:t>
            </w:r>
          </w:p>
        </w:tc>
      </w:tr>
      <w:tr w:rsidR="00726308" w:rsidRPr="00772DE7" w:rsidTr="00DB574A">
        <w:trPr>
          <w:trHeight w:val="500"/>
        </w:trPr>
        <w:tc>
          <w:tcPr>
            <w:tcW w:w="1707" w:type="dxa"/>
          </w:tcPr>
          <w:p w:rsidR="00726308" w:rsidRPr="00772DE7" w:rsidRDefault="00726308" w:rsidP="00772DE7">
            <w:pPr>
              <w:spacing w:line="360" w:lineRule="auto"/>
              <w:rPr>
                <w:rFonts w:ascii="楷体" w:eastAsia="楷体" w:hAnsi="楷体" w:cs="宋体"/>
                <w:sz w:val="24"/>
                <w:szCs w:val="24"/>
              </w:rPr>
            </w:pPr>
            <w:r w:rsidRPr="00772DE7">
              <w:rPr>
                <w:rFonts w:ascii="楷体" w:eastAsia="楷体" w:hAnsi="楷体" w:cs="宋体" w:hint="eastAsia"/>
                <w:sz w:val="24"/>
                <w:szCs w:val="24"/>
              </w:rPr>
              <w:t>证书及标志使用</w:t>
            </w:r>
          </w:p>
        </w:tc>
        <w:tc>
          <w:tcPr>
            <w:tcW w:w="1019" w:type="dxa"/>
          </w:tcPr>
          <w:p w:rsidR="00726308" w:rsidRPr="00772DE7" w:rsidRDefault="00726308" w:rsidP="00772DE7">
            <w:pPr>
              <w:spacing w:line="360" w:lineRule="auto"/>
              <w:rPr>
                <w:rFonts w:ascii="楷体" w:eastAsia="楷体" w:hAnsi="楷体" w:cs="宋体"/>
                <w:sz w:val="24"/>
                <w:szCs w:val="24"/>
              </w:rPr>
            </w:pPr>
          </w:p>
        </w:tc>
        <w:tc>
          <w:tcPr>
            <w:tcW w:w="11223" w:type="dxa"/>
          </w:tcPr>
          <w:p w:rsidR="00726308" w:rsidRPr="00772DE7" w:rsidRDefault="00726308" w:rsidP="00772DE7">
            <w:pPr>
              <w:spacing w:line="360" w:lineRule="auto"/>
              <w:ind w:firstLineChars="200" w:firstLine="480"/>
              <w:rPr>
                <w:rFonts w:ascii="楷体" w:eastAsia="楷体" w:hAnsi="楷体" w:cs="宋体"/>
                <w:sz w:val="24"/>
                <w:szCs w:val="24"/>
              </w:rPr>
            </w:pPr>
            <w:r w:rsidRPr="00772DE7">
              <w:rPr>
                <w:rFonts w:ascii="楷体" w:eastAsia="楷体" w:hAnsi="楷体" w:cs="宋体" w:hint="eastAsia"/>
                <w:sz w:val="24"/>
                <w:szCs w:val="24"/>
              </w:rPr>
              <w:t>招投标和业务洽谈时出示证书原件，未使用认证标志</w:t>
            </w:r>
          </w:p>
        </w:tc>
        <w:tc>
          <w:tcPr>
            <w:tcW w:w="760" w:type="dxa"/>
          </w:tcPr>
          <w:p w:rsidR="00726308" w:rsidRPr="00772DE7" w:rsidRDefault="00726308" w:rsidP="00772DE7">
            <w:pPr>
              <w:spacing w:line="360" w:lineRule="auto"/>
              <w:rPr>
                <w:rFonts w:ascii="楷体" w:eastAsia="楷体" w:hAnsi="楷体" w:cs="宋体"/>
                <w:sz w:val="24"/>
                <w:szCs w:val="24"/>
              </w:rPr>
            </w:pPr>
          </w:p>
        </w:tc>
      </w:tr>
    </w:tbl>
    <w:p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rsidR="00653D06" w:rsidRPr="00314580" w:rsidRDefault="00653D06">
      <w:pPr>
        <w:pStyle w:val="a6"/>
        <w:rPr>
          <w:rFonts w:asciiTheme="minorEastAsia" w:eastAsiaTheme="minorEastAsia" w:hAnsiTheme="minorEastAsia"/>
        </w:rPr>
      </w:pPr>
    </w:p>
    <w:sectPr w:rsidR="00653D06" w:rsidRPr="0031458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D7" w:rsidRDefault="00E672D7">
      <w:r>
        <w:separator/>
      </w:r>
    </w:p>
  </w:endnote>
  <w:endnote w:type="continuationSeparator" w:id="0">
    <w:p w:rsidR="00E672D7" w:rsidRDefault="00E6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27B3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27B3C">
              <w:rPr>
                <w:b/>
                <w:noProof/>
              </w:rPr>
              <w:t>9</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D7" w:rsidRDefault="00E672D7">
      <w:r>
        <w:separator/>
      </w:r>
    </w:p>
  </w:footnote>
  <w:footnote w:type="continuationSeparator" w:id="0">
    <w:p w:rsidR="00E672D7" w:rsidRDefault="00E6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2" w:rsidRDefault="00B37332" w:rsidP="00B37332">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E7815F0" wp14:editId="3FEE8B6D">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1905" t="635"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332" w:rsidRDefault="00B37332" w:rsidP="00B37332">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20.4pt;margin-top:12.55pt;width:102.7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" stroked="f">
              <v:textbox>
                <w:txbxContent>
                  <w:p w:rsidR="00B37332" w:rsidRDefault="00B37332" w:rsidP="00B37332">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37332" w:rsidRDefault="00B37332" w:rsidP="00B37332">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42669" w:rsidRPr="00B37332" w:rsidRDefault="00642669" w:rsidP="00B373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2671"/>
    <w:rsid w:val="000237F6"/>
    <w:rsid w:val="000242D4"/>
    <w:rsid w:val="00024F5B"/>
    <w:rsid w:val="00027F84"/>
    <w:rsid w:val="00031F3C"/>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83413"/>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521A"/>
    <w:rsid w:val="0017683D"/>
    <w:rsid w:val="00183DC1"/>
    <w:rsid w:val="0019177B"/>
    <w:rsid w:val="001919D5"/>
    <w:rsid w:val="00192F07"/>
    <w:rsid w:val="00194234"/>
    <w:rsid w:val="00197707"/>
    <w:rsid w:val="001A2D7F"/>
    <w:rsid w:val="001A7935"/>
    <w:rsid w:val="001B15F1"/>
    <w:rsid w:val="001B5577"/>
    <w:rsid w:val="001B78C4"/>
    <w:rsid w:val="001D62AF"/>
    <w:rsid w:val="001D660E"/>
    <w:rsid w:val="001E1513"/>
    <w:rsid w:val="001E4832"/>
    <w:rsid w:val="001F346F"/>
    <w:rsid w:val="001F5605"/>
    <w:rsid w:val="00203613"/>
    <w:rsid w:val="00223FF3"/>
    <w:rsid w:val="00231B66"/>
    <w:rsid w:val="0024171D"/>
    <w:rsid w:val="00252D43"/>
    <w:rsid w:val="00262CAF"/>
    <w:rsid w:val="00264460"/>
    <w:rsid w:val="002776E7"/>
    <w:rsid w:val="0028114A"/>
    <w:rsid w:val="002858E5"/>
    <w:rsid w:val="00285D7E"/>
    <w:rsid w:val="00287C9F"/>
    <w:rsid w:val="00292B15"/>
    <w:rsid w:val="002A665C"/>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66843"/>
    <w:rsid w:val="003736F9"/>
    <w:rsid w:val="00380837"/>
    <w:rsid w:val="003817EB"/>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336AB"/>
    <w:rsid w:val="00435BD2"/>
    <w:rsid w:val="0043778E"/>
    <w:rsid w:val="004448A8"/>
    <w:rsid w:val="00444B80"/>
    <w:rsid w:val="004454CD"/>
    <w:rsid w:val="00445522"/>
    <w:rsid w:val="00451001"/>
    <w:rsid w:val="00462098"/>
    <w:rsid w:val="004807FE"/>
    <w:rsid w:val="00487BAB"/>
    <w:rsid w:val="00491F9E"/>
    <w:rsid w:val="0049480E"/>
    <w:rsid w:val="004A2531"/>
    <w:rsid w:val="004A681B"/>
    <w:rsid w:val="004B095E"/>
    <w:rsid w:val="004B10FD"/>
    <w:rsid w:val="004B11D9"/>
    <w:rsid w:val="004B20B0"/>
    <w:rsid w:val="004B6B2B"/>
    <w:rsid w:val="004C3DBA"/>
    <w:rsid w:val="004C5CE9"/>
    <w:rsid w:val="004D05B0"/>
    <w:rsid w:val="004D3389"/>
    <w:rsid w:val="004D532C"/>
    <w:rsid w:val="004D6DA4"/>
    <w:rsid w:val="004E2E37"/>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87522"/>
    <w:rsid w:val="005903A3"/>
    <w:rsid w:val="00595E10"/>
    <w:rsid w:val="00597C8D"/>
    <w:rsid w:val="005A34BB"/>
    <w:rsid w:val="005B188D"/>
    <w:rsid w:val="005B3251"/>
    <w:rsid w:val="005B3ED5"/>
    <w:rsid w:val="005C1F6B"/>
    <w:rsid w:val="005D488A"/>
    <w:rsid w:val="005E39EA"/>
    <w:rsid w:val="005E486D"/>
    <w:rsid w:val="005E4BB2"/>
    <w:rsid w:val="006017B5"/>
    <w:rsid w:val="0060453B"/>
    <w:rsid w:val="00606EE9"/>
    <w:rsid w:val="00610889"/>
    <w:rsid w:val="00617BF7"/>
    <w:rsid w:val="00622449"/>
    <w:rsid w:val="00627710"/>
    <w:rsid w:val="00632336"/>
    <w:rsid w:val="00633C40"/>
    <w:rsid w:val="00636CCC"/>
    <w:rsid w:val="00642669"/>
    <w:rsid w:val="00644FE2"/>
    <w:rsid w:val="00645136"/>
    <w:rsid w:val="00653D06"/>
    <w:rsid w:val="00656362"/>
    <w:rsid w:val="00665260"/>
    <w:rsid w:val="00670254"/>
    <w:rsid w:val="006736CD"/>
    <w:rsid w:val="00674B3E"/>
    <w:rsid w:val="0067640C"/>
    <w:rsid w:val="00680F5C"/>
    <w:rsid w:val="0068526D"/>
    <w:rsid w:val="00686AED"/>
    <w:rsid w:val="0069467C"/>
    <w:rsid w:val="006A3A16"/>
    <w:rsid w:val="006B02A5"/>
    <w:rsid w:val="006B6877"/>
    <w:rsid w:val="006C0C9A"/>
    <w:rsid w:val="006C38B4"/>
    <w:rsid w:val="006C431B"/>
    <w:rsid w:val="006C5F17"/>
    <w:rsid w:val="006C67E9"/>
    <w:rsid w:val="006C7B47"/>
    <w:rsid w:val="006D7BAD"/>
    <w:rsid w:val="006E1DF1"/>
    <w:rsid w:val="006E2FE5"/>
    <w:rsid w:val="006E454A"/>
    <w:rsid w:val="006E63E5"/>
    <w:rsid w:val="006E678B"/>
    <w:rsid w:val="007009B6"/>
    <w:rsid w:val="00705795"/>
    <w:rsid w:val="00706742"/>
    <w:rsid w:val="00706933"/>
    <w:rsid w:val="00713ECA"/>
    <w:rsid w:val="00714E4F"/>
    <w:rsid w:val="0072453E"/>
    <w:rsid w:val="00726308"/>
    <w:rsid w:val="0073317D"/>
    <w:rsid w:val="0073498A"/>
    <w:rsid w:val="0073640D"/>
    <w:rsid w:val="00751E25"/>
    <w:rsid w:val="007552F3"/>
    <w:rsid w:val="007631FD"/>
    <w:rsid w:val="00770AC4"/>
    <w:rsid w:val="00772DE7"/>
    <w:rsid w:val="007757F3"/>
    <w:rsid w:val="00780D8D"/>
    <w:rsid w:val="00786554"/>
    <w:rsid w:val="00796C8A"/>
    <w:rsid w:val="007A7038"/>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81982"/>
    <w:rsid w:val="0088562A"/>
    <w:rsid w:val="00885A7A"/>
    <w:rsid w:val="0089324A"/>
    <w:rsid w:val="008973EE"/>
    <w:rsid w:val="008A7493"/>
    <w:rsid w:val="008A7789"/>
    <w:rsid w:val="008B367B"/>
    <w:rsid w:val="008B3C94"/>
    <w:rsid w:val="008D175F"/>
    <w:rsid w:val="008D6CA6"/>
    <w:rsid w:val="008E3D7A"/>
    <w:rsid w:val="008E54C3"/>
    <w:rsid w:val="008E5780"/>
    <w:rsid w:val="008F640C"/>
    <w:rsid w:val="009012EF"/>
    <w:rsid w:val="009068A5"/>
    <w:rsid w:val="009318B6"/>
    <w:rsid w:val="00941C88"/>
    <w:rsid w:val="00946314"/>
    <w:rsid w:val="00967DEB"/>
    <w:rsid w:val="00971600"/>
    <w:rsid w:val="009760A8"/>
    <w:rsid w:val="00981521"/>
    <w:rsid w:val="009865DD"/>
    <w:rsid w:val="00990AF0"/>
    <w:rsid w:val="00990CC2"/>
    <w:rsid w:val="009973B4"/>
    <w:rsid w:val="009A270D"/>
    <w:rsid w:val="009A457A"/>
    <w:rsid w:val="009B6326"/>
    <w:rsid w:val="009C1EE2"/>
    <w:rsid w:val="009C28C1"/>
    <w:rsid w:val="009D20CD"/>
    <w:rsid w:val="009D5430"/>
    <w:rsid w:val="009E0E6E"/>
    <w:rsid w:val="009E1A2C"/>
    <w:rsid w:val="009E2EC5"/>
    <w:rsid w:val="009E7F10"/>
    <w:rsid w:val="009F0EDA"/>
    <w:rsid w:val="009F18AF"/>
    <w:rsid w:val="009F3172"/>
    <w:rsid w:val="009F4A90"/>
    <w:rsid w:val="009F7EED"/>
    <w:rsid w:val="00A0419F"/>
    <w:rsid w:val="00A1110F"/>
    <w:rsid w:val="00A22B87"/>
    <w:rsid w:val="00A2734C"/>
    <w:rsid w:val="00A30DDE"/>
    <w:rsid w:val="00A335ED"/>
    <w:rsid w:val="00A50D8E"/>
    <w:rsid w:val="00A513EC"/>
    <w:rsid w:val="00A54304"/>
    <w:rsid w:val="00A6146F"/>
    <w:rsid w:val="00A813B4"/>
    <w:rsid w:val="00A84FD3"/>
    <w:rsid w:val="00A85563"/>
    <w:rsid w:val="00A902BB"/>
    <w:rsid w:val="00A91442"/>
    <w:rsid w:val="00AA543E"/>
    <w:rsid w:val="00AB0334"/>
    <w:rsid w:val="00AB45AC"/>
    <w:rsid w:val="00AB6F50"/>
    <w:rsid w:val="00AE76A3"/>
    <w:rsid w:val="00AF0AAB"/>
    <w:rsid w:val="00B1235B"/>
    <w:rsid w:val="00B174FF"/>
    <w:rsid w:val="00B215FF"/>
    <w:rsid w:val="00B21F20"/>
    <w:rsid w:val="00B27B3C"/>
    <w:rsid w:val="00B32077"/>
    <w:rsid w:val="00B33C9F"/>
    <w:rsid w:val="00B341C5"/>
    <w:rsid w:val="00B354FF"/>
    <w:rsid w:val="00B37332"/>
    <w:rsid w:val="00B40476"/>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7567F"/>
    <w:rsid w:val="00C80D84"/>
    <w:rsid w:val="00C86445"/>
    <w:rsid w:val="00C900D1"/>
    <w:rsid w:val="00C926D4"/>
    <w:rsid w:val="00C96ECF"/>
    <w:rsid w:val="00CA17E5"/>
    <w:rsid w:val="00CA37AD"/>
    <w:rsid w:val="00CA6325"/>
    <w:rsid w:val="00CC782B"/>
    <w:rsid w:val="00CD391A"/>
    <w:rsid w:val="00CD4BD0"/>
    <w:rsid w:val="00CE315A"/>
    <w:rsid w:val="00CE6D44"/>
    <w:rsid w:val="00CF02A1"/>
    <w:rsid w:val="00CF311A"/>
    <w:rsid w:val="00D06F59"/>
    <w:rsid w:val="00D17304"/>
    <w:rsid w:val="00D222CA"/>
    <w:rsid w:val="00D31BC2"/>
    <w:rsid w:val="00D339B3"/>
    <w:rsid w:val="00D3523F"/>
    <w:rsid w:val="00D4304E"/>
    <w:rsid w:val="00D60DBD"/>
    <w:rsid w:val="00D70296"/>
    <w:rsid w:val="00D75D24"/>
    <w:rsid w:val="00D77628"/>
    <w:rsid w:val="00D8388C"/>
    <w:rsid w:val="00D91E07"/>
    <w:rsid w:val="00D922F0"/>
    <w:rsid w:val="00D94D50"/>
    <w:rsid w:val="00DA0223"/>
    <w:rsid w:val="00DA6D75"/>
    <w:rsid w:val="00DA6EE2"/>
    <w:rsid w:val="00DB131E"/>
    <w:rsid w:val="00DC39C3"/>
    <w:rsid w:val="00DC67BD"/>
    <w:rsid w:val="00DC6B31"/>
    <w:rsid w:val="00DD0CD8"/>
    <w:rsid w:val="00DD44CD"/>
    <w:rsid w:val="00DD7CF8"/>
    <w:rsid w:val="00DE150E"/>
    <w:rsid w:val="00DE60CF"/>
    <w:rsid w:val="00DF3DE3"/>
    <w:rsid w:val="00DF427C"/>
    <w:rsid w:val="00E057B5"/>
    <w:rsid w:val="00E11FF1"/>
    <w:rsid w:val="00E1555A"/>
    <w:rsid w:val="00E172D1"/>
    <w:rsid w:val="00E204AD"/>
    <w:rsid w:val="00E23D5B"/>
    <w:rsid w:val="00E260ED"/>
    <w:rsid w:val="00E30F8C"/>
    <w:rsid w:val="00E66F8E"/>
    <w:rsid w:val="00E672D7"/>
    <w:rsid w:val="00E67C54"/>
    <w:rsid w:val="00E70666"/>
    <w:rsid w:val="00E739AF"/>
    <w:rsid w:val="00E75BF1"/>
    <w:rsid w:val="00E82C8A"/>
    <w:rsid w:val="00E84CDF"/>
    <w:rsid w:val="00E96F99"/>
    <w:rsid w:val="00EA3B64"/>
    <w:rsid w:val="00EB0164"/>
    <w:rsid w:val="00ED0F62"/>
    <w:rsid w:val="00F04412"/>
    <w:rsid w:val="00F128EF"/>
    <w:rsid w:val="00F16A69"/>
    <w:rsid w:val="00F22B26"/>
    <w:rsid w:val="00F25A3E"/>
    <w:rsid w:val="00F2790B"/>
    <w:rsid w:val="00F315A7"/>
    <w:rsid w:val="00F31F44"/>
    <w:rsid w:val="00F357F3"/>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C5E84"/>
    <w:rsid w:val="00FD281C"/>
    <w:rsid w:val="00FE0B48"/>
    <w:rsid w:val="00FE750C"/>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D58D8-A8A6-4F92-B15F-11FD4E14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9</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430</cp:revision>
  <dcterms:created xsi:type="dcterms:W3CDTF">2015-06-17T12:51:00Z</dcterms:created>
  <dcterms:modified xsi:type="dcterms:W3CDTF">2022-07-08T03:26:00Z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