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0777-2022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河北翔尔仪表科技有限公司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2022年06月11日 上午至2022年06月12日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highlight w:val="none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 w:colFirst="3" w:colLast="5"/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颁布令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0E5D71"/>
    <w:rsid w:val="00A67D58"/>
    <w:rsid w:val="0834033F"/>
    <w:rsid w:val="089C6A17"/>
    <w:rsid w:val="08CB2A51"/>
    <w:rsid w:val="1B3C158C"/>
    <w:rsid w:val="21E27D27"/>
    <w:rsid w:val="298505A2"/>
    <w:rsid w:val="2A5F29FA"/>
    <w:rsid w:val="2B2D4A4E"/>
    <w:rsid w:val="2E1343CF"/>
    <w:rsid w:val="2FF44A65"/>
    <w:rsid w:val="310D15A9"/>
    <w:rsid w:val="355377A7"/>
    <w:rsid w:val="3C77021F"/>
    <w:rsid w:val="57D767D3"/>
    <w:rsid w:val="66FB5425"/>
    <w:rsid w:val="6E492F1A"/>
    <w:rsid w:val="711A28E4"/>
    <w:rsid w:val="7A682979"/>
    <w:rsid w:val="7E9975A5"/>
    <w:rsid w:val="7FC73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2022-06-13T22:08:19Z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01393783696C48E69889A2DE732DC262</vt:lpwstr>
  </property>
</Properties>
</file>