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ind w:right="105"/>
        <w:jc w:val="right"/>
        <w:rPr>
          <w:rFonts w:ascii="宋体" w:hAnsi="宋体"/>
          <w:szCs w:val="21"/>
        </w:rPr>
      </w:pPr>
      <w:r>
        <w:rPr>
          <w:rFonts w:ascii="宋体" w:hAnsi="宋体"/>
          <w:szCs w:val="21"/>
        </w:rPr>
        <w:t>项目编号：</w:t>
      </w:r>
      <w:bookmarkStart w:id="0" w:name="合同编号"/>
      <w:r>
        <w:rPr>
          <w:rFonts w:hint="eastAsia" w:ascii="宋体" w:hAnsi="宋体"/>
          <w:szCs w:val="21"/>
          <w:u w:val="single"/>
        </w:rPr>
        <w:t>0121-2019-2021</w:t>
      </w:r>
      <w:bookmarkEnd w:id="0"/>
    </w:p>
    <w:p>
      <w:pPr>
        <w:jc w:val="center"/>
        <w:rPr>
          <w:rFonts w:ascii="宋体" w:hAnsi="宋体"/>
          <w:b/>
          <w:color w:val="000000"/>
          <w:sz w:val="30"/>
          <w:szCs w:val="30"/>
        </w:rPr>
      </w:pPr>
      <w:r>
        <w:rPr>
          <w:rFonts w:hint="eastAsia"/>
          <w:b/>
          <w:color w:val="000000"/>
          <w:sz w:val="30"/>
          <w:szCs w:val="30"/>
        </w:rPr>
        <w:t>审核员</w:t>
      </w:r>
      <w:r>
        <w:rPr>
          <w:rFonts w:hint="eastAsia" w:ascii="宋体" w:hAnsi="宋体"/>
          <w:b/>
          <w:color w:val="000000"/>
          <w:sz w:val="30"/>
          <w:szCs w:val="30"/>
        </w:rPr>
        <w:t>现场审核记录</w:t>
      </w:r>
      <w:bookmarkStart w:id="1" w:name="_GoBack"/>
      <w:bookmarkEnd w:id="1"/>
    </w:p>
    <w:p>
      <w:pPr>
        <w:spacing w:line="360" w:lineRule="auto"/>
        <w:rPr>
          <w:sz w:val="24"/>
          <w:szCs w:val="24"/>
        </w:rPr>
      </w:pPr>
      <w:r>
        <w:rPr>
          <w:rFonts w:hint="eastAsia"/>
          <w:sz w:val="24"/>
          <w:szCs w:val="24"/>
        </w:rPr>
        <w:t>企业名称:中国石油化工股份有限公司九江分公司</w:t>
      </w:r>
    </w:p>
    <w:p>
      <w:pPr>
        <w:spacing w:line="360" w:lineRule="auto"/>
        <w:rPr>
          <w:sz w:val="24"/>
          <w:szCs w:val="24"/>
        </w:rPr>
      </w:pPr>
      <w:r>
        <w:rPr>
          <w:rFonts w:hint="eastAsia"/>
          <w:sz w:val="24"/>
          <w:szCs w:val="24"/>
        </w:rPr>
        <w:t xml:space="preserve">审核员： 吴维新                         审核日期： 2022年  6月23 日 </w:t>
      </w:r>
      <w:r>
        <w:rPr>
          <w:sz w:val="24"/>
          <w:szCs w:val="24"/>
        </w:rPr>
        <w:t>~</w:t>
      </w:r>
      <w:r>
        <w:rPr>
          <w:rFonts w:hint="eastAsia"/>
          <w:sz w:val="24"/>
          <w:szCs w:val="24"/>
        </w:rPr>
        <w:t xml:space="preserve">  6月24 日</w:t>
      </w:r>
    </w:p>
    <w:tbl>
      <w:tblPr>
        <w:tblStyle w:val="6"/>
        <w:tblW w:w="10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27"/>
        <w:gridCol w:w="116"/>
        <w:gridCol w:w="1349"/>
        <w:gridCol w:w="2727"/>
        <w:gridCol w:w="36"/>
        <w:gridCol w:w="789"/>
        <w:gridCol w:w="770"/>
        <w:gridCol w:w="41"/>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5" w:type="dxa"/>
            <w:vAlign w:val="center"/>
          </w:tcPr>
          <w:p>
            <w:pPr>
              <w:spacing w:line="320" w:lineRule="exact"/>
              <w:jc w:val="center"/>
              <w:rPr>
                <w:szCs w:val="21"/>
              </w:rPr>
            </w:pPr>
            <w:r>
              <w:rPr>
                <w:rFonts w:hint="eastAsia"/>
                <w:szCs w:val="21"/>
              </w:rPr>
              <w:t>序号</w:t>
            </w:r>
          </w:p>
        </w:tc>
        <w:tc>
          <w:tcPr>
            <w:tcW w:w="1727" w:type="dxa"/>
            <w:vAlign w:val="center"/>
          </w:tcPr>
          <w:p>
            <w:pPr>
              <w:spacing w:line="320" w:lineRule="exact"/>
              <w:jc w:val="center"/>
              <w:rPr>
                <w:rFonts w:ascii="宋体" w:hAnsi="宋体"/>
                <w:szCs w:val="21"/>
              </w:rPr>
            </w:pPr>
            <w:r>
              <w:rPr>
                <w:rFonts w:hint="eastAsia"/>
                <w:szCs w:val="21"/>
              </w:rPr>
              <w:t>审核</w:t>
            </w:r>
            <w:r>
              <w:rPr>
                <w:rFonts w:hint="eastAsia" w:ascii="宋体" w:hAnsi="宋体"/>
                <w:szCs w:val="21"/>
              </w:rPr>
              <w:t>内容</w:t>
            </w:r>
          </w:p>
          <w:p>
            <w:pPr>
              <w:spacing w:line="320" w:lineRule="exact"/>
              <w:jc w:val="center"/>
              <w:rPr>
                <w:rFonts w:ascii="宋体" w:hAnsi="宋体"/>
                <w:szCs w:val="21"/>
              </w:rPr>
            </w:pPr>
            <w:r>
              <w:rPr>
                <w:rFonts w:hint="eastAsia" w:ascii="宋体" w:hAnsi="宋体"/>
                <w:szCs w:val="21"/>
              </w:rPr>
              <w:t>及抽样要求</w:t>
            </w:r>
          </w:p>
        </w:tc>
        <w:tc>
          <w:tcPr>
            <w:tcW w:w="1465" w:type="dxa"/>
            <w:gridSpan w:val="2"/>
            <w:vAlign w:val="center"/>
          </w:tcPr>
          <w:p>
            <w:pPr>
              <w:jc w:val="center"/>
              <w:rPr>
                <w:rFonts w:ascii="宋体" w:hAnsi="宋体"/>
                <w:szCs w:val="21"/>
              </w:rPr>
            </w:pPr>
            <w:r>
              <w:rPr>
                <w:rFonts w:hint="eastAsia" w:ascii="宋体" w:hAnsi="宋体"/>
                <w:szCs w:val="21"/>
              </w:rPr>
              <w:t>对应的</w:t>
            </w:r>
          </w:p>
          <w:p>
            <w:pPr>
              <w:jc w:val="center"/>
              <w:rPr>
                <w:rFonts w:ascii="宋体" w:hAnsi="宋体"/>
                <w:szCs w:val="21"/>
              </w:rPr>
            </w:pPr>
            <w:r>
              <w:rPr>
                <w:rFonts w:hint="eastAsia" w:ascii="宋体" w:hAnsi="宋体"/>
                <w:szCs w:val="21"/>
              </w:rPr>
              <w:t>标准条款</w:t>
            </w:r>
          </w:p>
        </w:tc>
        <w:tc>
          <w:tcPr>
            <w:tcW w:w="2727" w:type="dxa"/>
            <w:vAlign w:val="center"/>
          </w:tcPr>
          <w:p>
            <w:pPr>
              <w:ind w:firstLine="630" w:firstLineChars="300"/>
              <w:jc w:val="center"/>
              <w:rPr>
                <w:rFonts w:ascii="宋体" w:hAnsi="宋体"/>
                <w:szCs w:val="21"/>
              </w:rPr>
            </w:pPr>
            <w:r>
              <w:rPr>
                <w:rFonts w:hint="eastAsia" w:ascii="宋体" w:hAnsi="宋体"/>
                <w:szCs w:val="21"/>
              </w:rPr>
              <w:t>审核记录及说明</w:t>
            </w:r>
          </w:p>
        </w:tc>
        <w:tc>
          <w:tcPr>
            <w:tcW w:w="1636" w:type="dxa"/>
            <w:gridSpan w:val="4"/>
            <w:vAlign w:val="center"/>
          </w:tcPr>
          <w:p>
            <w:pPr>
              <w:jc w:val="center"/>
              <w:rPr>
                <w:rFonts w:ascii="宋体" w:hAnsi="宋体"/>
                <w:szCs w:val="21"/>
              </w:rPr>
            </w:pPr>
            <w:r>
              <w:rPr>
                <w:rFonts w:hint="eastAsia"/>
                <w:szCs w:val="21"/>
              </w:rPr>
              <w:t>审核部门</w:t>
            </w:r>
          </w:p>
        </w:tc>
        <w:tc>
          <w:tcPr>
            <w:tcW w:w="1888" w:type="dxa"/>
            <w:vAlign w:val="center"/>
          </w:tcPr>
          <w:p>
            <w:pPr>
              <w:jc w:val="center"/>
              <w:rPr>
                <w:rFonts w:ascii="宋体" w:hAnsi="宋体"/>
                <w:szCs w:val="21"/>
              </w:rPr>
            </w:pPr>
            <w:r>
              <w:rPr>
                <w:rFonts w:hint="eastAsia" w:ascii="宋体" w:hAnsi="宋体"/>
                <w:szCs w:val="21"/>
              </w:rPr>
              <w:t>是否列入</w:t>
            </w:r>
          </w:p>
          <w:p>
            <w:pPr>
              <w:jc w:val="center"/>
              <w:rPr>
                <w:rFonts w:ascii="宋体" w:hAnsi="宋体"/>
                <w:szCs w:val="21"/>
              </w:rPr>
            </w:pPr>
            <w:r>
              <w:rPr>
                <w:rFonts w:hint="eastAsia" w:ascii="宋体" w:hAnsi="宋体"/>
                <w:szCs w:val="21"/>
              </w:rPr>
              <w:t>不符合项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5" w:type="dxa"/>
            <w:vAlign w:val="center"/>
          </w:tcPr>
          <w:p>
            <w:pPr>
              <w:spacing w:line="320" w:lineRule="exact"/>
              <w:jc w:val="center"/>
              <w:rPr>
                <w:szCs w:val="21"/>
              </w:rPr>
            </w:pPr>
            <w:r>
              <w:rPr>
                <w:rFonts w:hint="eastAsia"/>
                <w:szCs w:val="21"/>
              </w:rPr>
              <w:t>1</w:t>
            </w:r>
          </w:p>
        </w:tc>
        <w:tc>
          <w:tcPr>
            <w:tcW w:w="1727" w:type="dxa"/>
            <w:vAlign w:val="center"/>
          </w:tcPr>
          <w:p>
            <w:pPr>
              <w:spacing w:line="320" w:lineRule="exact"/>
              <w:jc w:val="center"/>
              <w:rPr>
                <w:szCs w:val="21"/>
              </w:rPr>
            </w:pPr>
            <w:r>
              <w:rPr>
                <w:rFonts w:hint="eastAsia"/>
                <w:szCs w:val="21"/>
              </w:rPr>
              <w:t>是否清楚本部门计量职能？相关人员职责？</w:t>
            </w:r>
          </w:p>
        </w:tc>
        <w:tc>
          <w:tcPr>
            <w:tcW w:w="1465" w:type="dxa"/>
            <w:gridSpan w:val="2"/>
            <w:vAlign w:val="center"/>
          </w:tcPr>
          <w:p>
            <w:pPr>
              <w:jc w:val="center"/>
              <w:rPr>
                <w:rFonts w:ascii="宋体" w:hAnsi="宋体"/>
                <w:szCs w:val="21"/>
              </w:rPr>
            </w:pPr>
            <w:r>
              <w:rPr>
                <w:rFonts w:hint="eastAsia" w:ascii="宋体" w:hAnsi="宋体"/>
                <w:szCs w:val="21"/>
              </w:rPr>
              <w:t>5.1 计量职能</w:t>
            </w:r>
          </w:p>
        </w:tc>
        <w:tc>
          <w:tcPr>
            <w:tcW w:w="2727" w:type="dxa"/>
            <w:vAlign w:val="center"/>
          </w:tcPr>
          <w:p>
            <w:pPr>
              <w:rPr>
                <w:rFonts w:ascii="宋体" w:hAnsi="宋体"/>
                <w:szCs w:val="21"/>
              </w:rPr>
            </w:pPr>
            <w:r>
              <w:rPr>
                <w:rFonts w:hint="eastAsia" w:ascii="宋体" w:hAnsi="宋体"/>
                <w:szCs w:val="21"/>
              </w:rPr>
              <w:t xml:space="preserve">  询问运行一部雷部长及秦副部长等领导职责，</w:t>
            </w:r>
            <w:r>
              <w:rPr>
                <w:rFonts w:ascii="宋体" w:hAnsi="宋体"/>
              </w:rPr>
              <w:t>负责</w:t>
            </w:r>
            <w:r>
              <w:rPr>
                <w:rFonts w:hint="eastAsia" w:ascii="宋体" w:hAnsi="宋体"/>
              </w:rPr>
              <w:t>1#常减压装置、1#催化2#催化装置关键测量</w:t>
            </w:r>
            <w:r>
              <w:rPr>
                <w:rFonts w:ascii="宋体" w:hAnsi="宋体"/>
              </w:rPr>
              <w:t>过程识别</w:t>
            </w:r>
            <w:r>
              <w:rPr>
                <w:rFonts w:hint="eastAsia" w:ascii="宋体" w:hAnsi="宋体"/>
              </w:rPr>
              <w:t>，</w:t>
            </w:r>
            <w:r>
              <w:rPr>
                <w:rFonts w:hint="eastAsia" w:ascii="宋体" w:hAnsi="宋体"/>
                <w:szCs w:val="21"/>
              </w:rPr>
              <w:t>测量设备正常使用和管理。询问兼职计量管理员工作职责，</w:t>
            </w:r>
            <w:r>
              <w:rPr>
                <w:rFonts w:ascii="宋体" w:hAnsi="宋体"/>
              </w:rPr>
              <w:t>负责宣传贯彻计量法律法规和</w:t>
            </w:r>
            <w:r>
              <w:rPr>
                <w:rFonts w:hint="eastAsia" w:ascii="宋体" w:hAnsi="宋体"/>
              </w:rPr>
              <w:t>相</w:t>
            </w:r>
            <w:r>
              <w:rPr>
                <w:rFonts w:ascii="宋体" w:hAnsi="宋体"/>
              </w:rPr>
              <w:t>关计量</w:t>
            </w:r>
            <w:r>
              <w:rPr>
                <w:rFonts w:hint="eastAsia" w:ascii="宋体" w:hAnsi="宋体"/>
              </w:rPr>
              <w:t>管理制度，</w:t>
            </w:r>
            <w:r>
              <w:rPr>
                <w:rFonts w:hint="eastAsia" w:ascii="宋体" w:hAnsi="宋体"/>
                <w:szCs w:val="21"/>
              </w:rPr>
              <w:t>测量设备的维护和分类管理和计量确认，清楚自己的工作职责。</w:t>
            </w:r>
          </w:p>
          <w:p>
            <w:pPr>
              <w:ind w:firstLine="420" w:firstLineChars="200"/>
              <w:rPr>
                <w:rFonts w:ascii="宋体" w:hAnsi="宋体"/>
                <w:szCs w:val="21"/>
              </w:rPr>
            </w:pPr>
            <w:r>
              <w:rPr>
                <w:rFonts w:hint="eastAsia" w:ascii="宋体" w:hAnsi="宋体"/>
                <w:szCs w:val="21"/>
              </w:rPr>
              <w:t>询问</w:t>
            </w:r>
            <w:r>
              <w:rPr>
                <w:rFonts w:hint="eastAsia" w:ascii="宋体" w:hAnsi="宋体"/>
                <w:bCs/>
                <w:szCs w:val="21"/>
              </w:rPr>
              <w:t>炼油运行二部胡副部长分管计量工作</w:t>
            </w:r>
            <w:r>
              <w:rPr>
                <w:rFonts w:hint="eastAsia" w:ascii="宋体" w:hAnsi="宋体"/>
                <w:szCs w:val="21"/>
              </w:rPr>
              <w:t>职责，</w:t>
            </w:r>
            <w:r>
              <w:rPr>
                <w:rFonts w:ascii="宋体" w:hAnsi="宋体"/>
              </w:rPr>
              <w:t>负责</w:t>
            </w:r>
            <w:r>
              <w:rPr>
                <w:rFonts w:hint="eastAsia" w:ascii="宋体" w:hAnsi="宋体"/>
              </w:rPr>
              <w:t>1-4#轻油加氢装置关键测量</w:t>
            </w:r>
            <w:r>
              <w:rPr>
                <w:rFonts w:ascii="宋体" w:hAnsi="宋体"/>
              </w:rPr>
              <w:t>过程识别</w:t>
            </w:r>
            <w:r>
              <w:rPr>
                <w:rFonts w:hint="eastAsia" w:ascii="宋体" w:hAnsi="宋体"/>
              </w:rPr>
              <w:t>，</w:t>
            </w:r>
            <w:r>
              <w:rPr>
                <w:rFonts w:hint="eastAsia" w:ascii="宋体" w:hAnsi="宋体"/>
                <w:szCs w:val="21"/>
              </w:rPr>
              <w:t>测量设备正常使用和管理。清楚自己的工作职责。兼职计量员工艺技术人员马彪及何健计量职责清晰</w:t>
            </w:r>
          </w:p>
          <w:p>
            <w:pPr>
              <w:ind w:firstLine="420" w:firstLineChars="200"/>
              <w:rPr>
                <w:rFonts w:ascii="宋体" w:hAnsi="宋体"/>
                <w:szCs w:val="21"/>
              </w:rPr>
            </w:pPr>
            <w:r>
              <w:rPr>
                <w:rFonts w:hint="eastAsia" w:ascii="宋体" w:hAnsi="宋体"/>
                <w:szCs w:val="21"/>
              </w:rPr>
              <w:t xml:space="preserve">  询问动力运行刘部长及孔</w:t>
            </w:r>
            <w:r>
              <w:rPr>
                <w:rFonts w:hint="eastAsia" w:ascii="宋体" w:hAnsi="宋体"/>
                <w:bCs/>
                <w:szCs w:val="21"/>
              </w:rPr>
              <w:t>部长</w:t>
            </w:r>
            <w:r>
              <w:rPr>
                <w:rFonts w:hint="eastAsia" w:ascii="宋体" w:hAnsi="宋体"/>
                <w:szCs w:val="21"/>
              </w:rPr>
              <w:t>职责，</w:t>
            </w:r>
            <w:r>
              <w:rPr>
                <w:rFonts w:hint="eastAsia" w:ascii="宋体" w:hAnsi="宋体"/>
              </w:rPr>
              <w:t>关键测量</w:t>
            </w:r>
            <w:r>
              <w:rPr>
                <w:rFonts w:ascii="宋体" w:hAnsi="宋体"/>
              </w:rPr>
              <w:t>过程识别</w:t>
            </w:r>
            <w:r>
              <w:rPr>
                <w:rFonts w:hint="eastAsia" w:ascii="宋体" w:hAnsi="宋体"/>
              </w:rPr>
              <w:t>到位，</w:t>
            </w:r>
            <w:r>
              <w:rPr>
                <w:rFonts w:hint="eastAsia" w:ascii="宋体" w:hAnsi="宋体"/>
                <w:szCs w:val="21"/>
              </w:rPr>
              <w:t>测量设备正常使用和管理。清楚自己的工作职责。</w:t>
            </w:r>
          </w:p>
          <w:p>
            <w:pPr>
              <w:rPr>
                <w:rFonts w:ascii="宋体" w:hAnsi="宋体"/>
                <w:szCs w:val="21"/>
              </w:rPr>
            </w:pPr>
            <w:r>
              <w:rPr>
                <w:rFonts w:hint="eastAsia" w:ascii="宋体" w:hAnsi="宋体"/>
                <w:szCs w:val="21"/>
              </w:rPr>
              <w:t>询问计量确认人员工作职责，测量设备的管理和计量确认，清楚自己的工作职责。</w:t>
            </w:r>
          </w:p>
        </w:tc>
        <w:tc>
          <w:tcPr>
            <w:tcW w:w="1636" w:type="dxa"/>
            <w:gridSpan w:val="4"/>
            <w:vAlign w:val="center"/>
          </w:tcPr>
          <w:p>
            <w:pPr>
              <w:jc w:val="left"/>
              <w:rPr>
                <w:szCs w:val="21"/>
              </w:rPr>
            </w:pPr>
            <w:r>
              <w:rPr>
                <w:rFonts w:hint="eastAsia"/>
                <w:szCs w:val="21"/>
              </w:rPr>
              <w:t>运行一部、运行二部、动力运行部</w:t>
            </w:r>
          </w:p>
        </w:tc>
        <w:tc>
          <w:tcPr>
            <w:tcW w:w="1888"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75" w:type="dxa"/>
            <w:vAlign w:val="center"/>
          </w:tcPr>
          <w:p>
            <w:pPr>
              <w:spacing w:line="320" w:lineRule="exact"/>
              <w:jc w:val="center"/>
              <w:rPr>
                <w:szCs w:val="21"/>
              </w:rPr>
            </w:pPr>
            <w:r>
              <w:rPr>
                <w:rFonts w:hint="eastAsia"/>
                <w:szCs w:val="21"/>
              </w:rPr>
              <w:t>2</w:t>
            </w:r>
          </w:p>
        </w:tc>
        <w:tc>
          <w:tcPr>
            <w:tcW w:w="1727" w:type="dxa"/>
            <w:vAlign w:val="center"/>
          </w:tcPr>
          <w:p>
            <w:pPr>
              <w:spacing w:line="320" w:lineRule="exact"/>
              <w:jc w:val="center"/>
              <w:rPr>
                <w:szCs w:val="21"/>
              </w:rPr>
            </w:pPr>
            <w:r>
              <w:rPr>
                <w:rFonts w:hint="eastAsia"/>
                <w:szCs w:val="21"/>
              </w:rPr>
              <w:t>所查部门有无分解的质量目标？目标是否可以测量？如果目标未分解可不查。</w:t>
            </w:r>
          </w:p>
          <w:p>
            <w:pPr>
              <w:spacing w:line="320" w:lineRule="exact"/>
              <w:jc w:val="center"/>
              <w:rPr>
                <w:szCs w:val="21"/>
              </w:rPr>
            </w:pPr>
          </w:p>
        </w:tc>
        <w:tc>
          <w:tcPr>
            <w:tcW w:w="1465" w:type="dxa"/>
            <w:gridSpan w:val="2"/>
            <w:vAlign w:val="center"/>
          </w:tcPr>
          <w:p>
            <w:pPr>
              <w:jc w:val="center"/>
              <w:rPr>
                <w:rFonts w:ascii="宋体" w:hAnsi="宋体"/>
                <w:szCs w:val="21"/>
              </w:rPr>
            </w:pPr>
            <w:r>
              <w:rPr>
                <w:rFonts w:hint="eastAsia" w:ascii="宋体" w:hAnsi="宋体"/>
                <w:szCs w:val="21"/>
              </w:rPr>
              <w:t>5.3质量目标</w:t>
            </w:r>
          </w:p>
        </w:tc>
        <w:tc>
          <w:tcPr>
            <w:tcW w:w="2727" w:type="dxa"/>
            <w:vAlign w:val="center"/>
          </w:tcPr>
          <w:p>
            <w:pPr>
              <w:jc w:val="left"/>
              <w:rPr>
                <w:rFonts w:ascii="宋体" w:hAnsi="宋体"/>
                <w:szCs w:val="21"/>
              </w:rPr>
            </w:pPr>
            <w:r>
              <w:rPr>
                <w:rFonts w:hint="eastAsia" w:ascii="宋体" w:hAnsi="宋体"/>
                <w:szCs w:val="21"/>
              </w:rPr>
              <w:t>炼油运行一部20222年度部门计量目标：装置实际加工损失率不大于0.45%,力争不大于 0.40%;现场测量设备完好率98%以上；关键部位测量设备完好率100%；测量器具台账信息准确率100%，台账更新维护及时；检定计划中的测量设备送检率100%，在用设备A类测量设备周期检定率100%、B类测量设备周期检定率95%，计量准确率100%；每季度对质量目标进行分析统计。如6月份统计测量设备完好率99.86%。</w:t>
            </w:r>
          </w:p>
          <w:p>
            <w:pPr>
              <w:ind w:firstLine="630" w:firstLineChars="300"/>
              <w:jc w:val="left"/>
              <w:rPr>
                <w:rFonts w:ascii="宋体" w:hAnsi="宋体"/>
                <w:color w:val="0000FF"/>
                <w:szCs w:val="21"/>
              </w:rPr>
            </w:pPr>
            <w:r>
              <w:rPr>
                <w:rFonts w:hint="eastAsia" w:ascii="宋体" w:hAnsi="宋体"/>
                <w:szCs w:val="21"/>
              </w:rPr>
              <w:t>查</w:t>
            </w:r>
            <w:r>
              <w:rPr>
                <w:rFonts w:hint="eastAsia" w:ascii="宋体" w:hAnsi="宋体"/>
                <w:bCs/>
                <w:szCs w:val="21"/>
              </w:rPr>
              <w:t>炼油运行二部2022年度工作目标有10条:班组操作人员计量知识培训率100%；在用设备A类计量器具检定率100%;B类计量器具检定率不小于95%等比较低详细。</w:t>
            </w:r>
          </w:p>
          <w:p>
            <w:pPr>
              <w:ind w:firstLine="630" w:firstLineChars="300"/>
              <w:jc w:val="left"/>
              <w:rPr>
                <w:rFonts w:ascii="宋体" w:hAnsi="宋体"/>
                <w:szCs w:val="21"/>
              </w:rPr>
            </w:pPr>
            <w:r>
              <w:rPr>
                <w:rFonts w:hint="eastAsia" w:ascii="宋体" w:hAnsi="宋体"/>
                <w:szCs w:val="21"/>
              </w:rPr>
              <w:t>查动力</w:t>
            </w:r>
            <w:r>
              <w:rPr>
                <w:rFonts w:hint="eastAsia"/>
              </w:rPr>
              <w:t>运行部</w:t>
            </w:r>
            <w:r>
              <w:rPr>
                <w:rFonts w:hint="eastAsia" w:ascii="宋体" w:hAnsi="宋体"/>
                <w:szCs w:val="21"/>
              </w:rPr>
              <w:t>2022年度部门质量目标：现场测量设备完好率98%以上；关键部位测量设备完好率100%；测量器具台账信息准确率100%。检定计划中的测量设备送检率100%，在用设备A类测量设备周期检定率100%、B类测量设备周期检定率95%，计量准确率100%，半年进行统计分析。</w:t>
            </w:r>
          </w:p>
        </w:tc>
        <w:tc>
          <w:tcPr>
            <w:tcW w:w="1636" w:type="dxa"/>
            <w:gridSpan w:val="4"/>
            <w:vAlign w:val="center"/>
          </w:tcPr>
          <w:p>
            <w:pPr>
              <w:jc w:val="center"/>
              <w:rPr>
                <w:szCs w:val="21"/>
              </w:rPr>
            </w:pPr>
            <w:r>
              <w:rPr>
                <w:rFonts w:hint="eastAsia"/>
                <w:szCs w:val="21"/>
              </w:rPr>
              <w:t>炼油运行一部、运行二部、动力运行部</w:t>
            </w:r>
          </w:p>
        </w:tc>
        <w:tc>
          <w:tcPr>
            <w:tcW w:w="1888" w:type="dxa"/>
            <w:vAlign w:val="center"/>
          </w:tcPr>
          <w:p>
            <w:pPr>
              <w:jc w:val="center"/>
              <w:rPr>
                <w:rFonts w:ascii="宋体" w:hAnsi="宋体"/>
                <w:szCs w:val="21"/>
              </w:rPr>
            </w:pPr>
            <w:r>
              <w:rPr>
                <w:rFonts w:hint="eastAsia" w:ascii="宋体" w:hAnsi="宋体"/>
                <w:szCs w:val="21"/>
              </w:rPr>
              <w:t>建议项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8" w:hRule="atLeast"/>
          <w:jc w:val="center"/>
        </w:trPr>
        <w:tc>
          <w:tcPr>
            <w:tcW w:w="675" w:type="dxa"/>
            <w:vAlign w:val="center"/>
          </w:tcPr>
          <w:p>
            <w:pPr>
              <w:spacing w:line="320" w:lineRule="exact"/>
              <w:jc w:val="center"/>
              <w:rPr>
                <w:szCs w:val="21"/>
              </w:rPr>
            </w:pPr>
            <w:r>
              <w:rPr>
                <w:rFonts w:hint="eastAsia"/>
                <w:szCs w:val="21"/>
              </w:rPr>
              <w:t>3</w:t>
            </w:r>
          </w:p>
        </w:tc>
        <w:tc>
          <w:tcPr>
            <w:tcW w:w="1727" w:type="dxa"/>
            <w:vAlign w:val="center"/>
          </w:tcPr>
          <w:p>
            <w:pPr>
              <w:spacing w:line="320" w:lineRule="exact"/>
              <w:jc w:val="center"/>
              <w:rPr>
                <w:szCs w:val="21"/>
              </w:rPr>
            </w:pPr>
            <w:r>
              <w:rPr>
                <w:rFonts w:hint="eastAsia"/>
                <w:szCs w:val="21"/>
              </w:rPr>
              <w:t>部门测量人员资质及人员培训考核评价情况？如果按部门管理可查。</w:t>
            </w:r>
          </w:p>
        </w:tc>
        <w:tc>
          <w:tcPr>
            <w:tcW w:w="1465" w:type="dxa"/>
            <w:gridSpan w:val="2"/>
            <w:vAlign w:val="center"/>
          </w:tcPr>
          <w:p>
            <w:pPr>
              <w:jc w:val="center"/>
              <w:rPr>
                <w:rFonts w:ascii="宋体" w:hAnsi="宋体"/>
                <w:szCs w:val="21"/>
              </w:rPr>
            </w:pPr>
            <w:r>
              <w:rPr>
                <w:rFonts w:hint="eastAsia" w:ascii="宋体" w:hAnsi="宋体"/>
                <w:szCs w:val="21"/>
              </w:rPr>
              <w:t>6.1.2能力和培训</w:t>
            </w:r>
          </w:p>
        </w:tc>
        <w:tc>
          <w:tcPr>
            <w:tcW w:w="2727" w:type="dxa"/>
            <w:vAlign w:val="center"/>
          </w:tcPr>
          <w:p>
            <w:pPr>
              <w:ind w:firstLine="420" w:firstLineChars="200"/>
              <w:rPr>
                <w:rFonts w:ascii="宋体" w:hAnsi="宋体"/>
                <w:szCs w:val="21"/>
              </w:rPr>
            </w:pPr>
            <w:r>
              <w:rPr>
                <w:rFonts w:hint="eastAsia" w:ascii="宋体" w:hAnsi="宋体"/>
                <w:szCs w:val="21"/>
              </w:rPr>
              <w:t>第三方九江检安石化工程有限公司检定员李军[赣】计检/ 校第2019096号，王涛[赣】计检/ 校第2019083号，王文龙[赣】计检/ 校第2019088号。考核合格计量专业项目：气体测报仪，有效期：209.8.19-2024.8.18，发证单位：江西省计量测试学会</w:t>
            </w:r>
            <w:r>
              <w:rPr>
                <w:rFonts w:hint="eastAsia" w:ascii="宋体" w:hAnsi="宋体"/>
                <w:bCs/>
                <w:szCs w:val="21"/>
              </w:rPr>
              <w:t>。</w:t>
            </w:r>
          </w:p>
        </w:tc>
        <w:tc>
          <w:tcPr>
            <w:tcW w:w="1636" w:type="dxa"/>
            <w:gridSpan w:val="4"/>
            <w:vAlign w:val="center"/>
          </w:tcPr>
          <w:p>
            <w:pPr>
              <w:jc w:val="center"/>
              <w:rPr>
                <w:szCs w:val="21"/>
              </w:rPr>
            </w:pPr>
            <w:r>
              <w:rPr>
                <w:rFonts w:hint="eastAsia"/>
                <w:szCs w:val="21"/>
              </w:rPr>
              <w:t>炼油运行一部、运行二部、动力运行部</w:t>
            </w:r>
          </w:p>
        </w:tc>
        <w:tc>
          <w:tcPr>
            <w:tcW w:w="1888"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4</w:t>
            </w:r>
          </w:p>
        </w:tc>
        <w:tc>
          <w:tcPr>
            <w:tcW w:w="1727" w:type="dxa"/>
            <w:vAlign w:val="center"/>
          </w:tcPr>
          <w:p>
            <w:pPr>
              <w:spacing w:line="320" w:lineRule="exact"/>
              <w:rPr>
                <w:rFonts w:ascii="宋体" w:hAnsi="宋体"/>
                <w:szCs w:val="21"/>
              </w:rPr>
            </w:pPr>
            <w:r>
              <w:rPr>
                <w:rFonts w:hint="eastAsia"/>
                <w:szCs w:val="21"/>
              </w:rPr>
              <w:t>部门文件是否现行有效并受控？抽查1-2份管理和技术文件信息量、计量单位、受控情况。</w:t>
            </w:r>
          </w:p>
        </w:tc>
        <w:tc>
          <w:tcPr>
            <w:tcW w:w="1465" w:type="dxa"/>
            <w:gridSpan w:val="2"/>
            <w:vAlign w:val="center"/>
          </w:tcPr>
          <w:p>
            <w:pPr>
              <w:jc w:val="center"/>
              <w:rPr>
                <w:rFonts w:ascii="宋体" w:hAnsi="宋体"/>
                <w:szCs w:val="21"/>
              </w:rPr>
            </w:pPr>
            <w:r>
              <w:rPr>
                <w:rFonts w:hint="eastAsia" w:ascii="宋体" w:hAnsi="宋体"/>
                <w:szCs w:val="21"/>
              </w:rPr>
              <w:t>6.2.1程序</w:t>
            </w:r>
          </w:p>
        </w:tc>
        <w:tc>
          <w:tcPr>
            <w:tcW w:w="2727" w:type="dxa"/>
            <w:vAlign w:val="center"/>
          </w:tcPr>
          <w:p>
            <w:pPr>
              <w:adjustRightInd w:val="0"/>
              <w:snapToGrid w:val="0"/>
              <w:ind w:firstLine="315" w:firstLineChars="150"/>
              <w:jc w:val="left"/>
              <w:rPr>
                <w:szCs w:val="21"/>
              </w:rPr>
            </w:pPr>
            <w:r>
              <w:rPr>
                <w:rFonts w:hint="eastAsia"/>
                <w:szCs w:val="21"/>
              </w:rPr>
              <w:t>九江石化体系文件管理系统中法律法规一览表现行有效。</w:t>
            </w:r>
          </w:p>
          <w:p>
            <w:pPr>
              <w:adjustRightInd w:val="0"/>
              <w:snapToGrid w:val="0"/>
              <w:ind w:firstLine="315" w:firstLineChars="150"/>
              <w:rPr>
                <w:szCs w:val="21"/>
              </w:rPr>
            </w:pPr>
            <w:r>
              <w:rPr>
                <w:rFonts w:hint="eastAsia"/>
                <w:szCs w:val="21"/>
              </w:rPr>
              <w:t>炼油运行一部，Q/G JJSH0700313-2018-10检验计划已盖“作废保留”章，Q/G JJSH0700313-2019-5检验计划已盖“受控65”章，文件管理好。</w:t>
            </w:r>
          </w:p>
          <w:p>
            <w:pPr>
              <w:adjustRightInd w:val="0"/>
              <w:snapToGrid w:val="0"/>
              <w:ind w:firstLine="315" w:firstLineChars="150"/>
              <w:rPr>
                <w:rFonts w:ascii="宋体" w:hAnsi="宋体"/>
                <w:bCs/>
                <w:szCs w:val="21"/>
              </w:rPr>
            </w:pPr>
            <w:r>
              <w:rPr>
                <w:rFonts w:hint="eastAsia" w:ascii="宋体" w:hAnsi="宋体"/>
                <w:bCs/>
                <w:szCs w:val="21"/>
              </w:rPr>
              <w:t>炼油运行二部</w:t>
            </w:r>
            <w:r>
              <w:rPr>
                <w:rFonts w:hint="eastAsia" w:ascii="Times New Roman" w:hAnsi="Times New Roman"/>
              </w:rPr>
              <w:t>Q/J JJSH2300  301-2018加氢裂化分馏塔底温度测量过程控制规范</w:t>
            </w:r>
            <w:r>
              <w:rPr>
                <w:rFonts w:hint="eastAsia"/>
                <w:szCs w:val="21"/>
              </w:rPr>
              <w:t>盖“受控66”章。</w:t>
            </w:r>
          </w:p>
          <w:p>
            <w:pPr>
              <w:adjustRightInd w:val="0"/>
              <w:snapToGrid w:val="0"/>
              <w:ind w:firstLine="315" w:firstLineChars="150"/>
              <w:rPr>
                <w:szCs w:val="21"/>
              </w:rPr>
            </w:pPr>
            <w:r>
              <w:rPr>
                <w:rFonts w:hint="eastAsia"/>
              </w:rPr>
              <w:t>致力运行部</w:t>
            </w:r>
            <w:r>
              <w:rPr>
                <w:rFonts w:hint="eastAsia" w:ascii="Times New Roman" w:hAnsi="Times New Roman"/>
              </w:rPr>
              <w:t>测量过程控制规范</w:t>
            </w:r>
            <w:r>
              <w:rPr>
                <w:rFonts w:hint="eastAsia"/>
                <w:szCs w:val="21"/>
              </w:rPr>
              <w:t>盖“受控”章。</w:t>
            </w:r>
          </w:p>
        </w:tc>
        <w:tc>
          <w:tcPr>
            <w:tcW w:w="1636" w:type="dxa"/>
            <w:gridSpan w:val="4"/>
            <w:vAlign w:val="center"/>
          </w:tcPr>
          <w:p>
            <w:pPr>
              <w:jc w:val="center"/>
              <w:rPr>
                <w:rFonts w:ascii="宋体" w:hAnsi="宋体"/>
                <w:szCs w:val="21"/>
              </w:rPr>
            </w:pPr>
            <w:r>
              <w:rPr>
                <w:rFonts w:hint="eastAsia"/>
                <w:szCs w:val="21"/>
              </w:rPr>
              <w:t>炼油运行一部、运行二部、动力运行部</w:t>
            </w:r>
          </w:p>
        </w:tc>
        <w:tc>
          <w:tcPr>
            <w:tcW w:w="1888" w:type="dxa"/>
            <w:vAlign w:val="center"/>
          </w:tcPr>
          <w:p>
            <w:pPr>
              <w:jc w:val="center"/>
              <w:rPr>
                <w:rFonts w:ascii="宋体" w:hAnsi="宋体"/>
                <w:szCs w:val="21"/>
              </w:rPr>
            </w:pPr>
            <w:r>
              <w:rPr>
                <w:rFonts w:hint="eastAsia" w:ascii="宋体" w:hAnsi="宋体"/>
                <w:szCs w:val="21"/>
              </w:rPr>
              <w:t>建议项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5</w:t>
            </w:r>
          </w:p>
        </w:tc>
        <w:tc>
          <w:tcPr>
            <w:tcW w:w="1727" w:type="dxa"/>
            <w:vAlign w:val="center"/>
          </w:tcPr>
          <w:p>
            <w:pPr>
              <w:spacing w:line="320" w:lineRule="exact"/>
              <w:rPr>
                <w:rFonts w:ascii="宋体" w:hAnsi="宋体"/>
                <w:szCs w:val="21"/>
              </w:rPr>
            </w:pPr>
            <w:r>
              <w:rPr>
                <w:rFonts w:hint="eastAsia"/>
                <w:szCs w:val="21"/>
              </w:rPr>
              <w:t>企业是否编制了《测量记录管理程序》？核对1-2个记录信息量：有无编号？依据？设备信息？保存期限？等</w:t>
            </w:r>
          </w:p>
        </w:tc>
        <w:tc>
          <w:tcPr>
            <w:tcW w:w="1465" w:type="dxa"/>
            <w:gridSpan w:val="2"/>
            <w:vAlign w:val="center"/>
          </w:tcPr>
          <w:p>
            <w:pPr>
              <w:jc w:val="center"/>
              <w:rPr>
                <w:rFonts w:ascii="宋体" w:hAnsi="宋体"/>
                <w:szCs w:val="21"/>
              </w:rPr>
            </w:pPr>
            <w:r>
              <w:rPr>
                <w:rFonts w:hint="eastAsia"/>
                <w:szCs w:val="21"/>
              </w:rPr>
              <w:t>6.2.3记录</w:t>
            </w:r>
          </w:p>
        </w:tc>
        <w:tc>
          <w:tcPr>
            <w:tcW w:w="2727" w:type="dxa"/>
            <w:vAlign w:val="center"/>
          </w:tcPr>
          <w:p>
            <w:pPr>
              <w:spacing w:line="320" w:lineRule="exact"/>
              <w:ind w:firstLine="420" w:firstLineChars="200"/>
              <w:rPr>
                <w:rFonts w:ascii="宋体" w:hAnsi="宋体"/>
                <w:szCs w:val="21"/>
              </w:rPr>
            </w:pPr>
            <w:r>
              <w:rPr>
                <w:rFonts w:hint="eastAsia"/>
                <w:szCs w:val="21"/>
              </w:rPr>
              <w:t>查：</w:t>
            </w:r>
            <w:r>
              <w:rPr>
                <w:rFonts w:hint="eastAsia" w:ascii="宋体" w:hAnsi="宋体"/>
                <w:bCs/>
                <w:szCs w:val="21"/>
              </w:rPr>
              <w:t>炼油运行一部2022年查一部硫化氢气体报警仪A1805405，现场计量确认标识有效期2023.4.18.DCS设置量程0-50PPm,高报5PPm，高高报15PPm，符合要求，但没有见到属地管理人员期间核查标准样高校记录签字</w:t>
            </w:r>
            <w:r>
              <w:rPr>
                <w:rFonts w:hint="eastAsia" w:ascii="宋体" w:hAnsi="宋体"/>
                <w:szCs w:val="21"/>
              </w:rPr>
              <w:t>。</w:t>
            </w:r>
          </w:p>
          <w:p>
            <w:pPr>
              <w:spacing w:line="320" w:lineRule="exact"/>
              <w:ind w:firstLine="420" w:firstLineChars="200"/>
              <w:rPr>
                <w:rFonts w:ascii="宋体" w:hAnsi="宋体"/>
                <w:bCs/>
                <w:szCs w:val="21"/>
              </w:rPr>
            </w:pPr>
            <w:r>
              <w:rPr>
                <w:rFonts w:hint="eastAsia"/>
                <w:szCs w:val="21"/>
              </w:rPr>
              <w:t>查：</w:t>
            </w:r>
            <w:r>
              <w:rPr>
                <w:rFonts w:hint="eastAsia" w:ascii="宋体" w:hAnsi="宋体"/>
                <w:bCs/>
                <w:szCs w:val="21"/>
              </w:rPr>
              <w:t>炼油运行二部A类压力表JP1-170424803现场有</w:t>
            </w:r>
            <w:r>
              <w:rPr>
                <w:rFonts w:hint="eastAsia"/>
                <w:szCs w:val="21"/>
              </w:rPr>
              <w:t>计量确认标识，有效期2022.6.29.查硫化氢气体报警仪A1 1507136，现场计量确认标识有效期2023.4.25.DCS设置量程0-50PPm,  高报5PPm，高高报15PPm，符合要求。但没有见到属地管理人员期间核查标准样校准记录签字，只有零点检查记录签字。</w:t>
            </w:r>
          </w:p>
          <w:p>
            <w:pPr>
              <w:spacing w:line="320" w:lineRule="exact"/>
              <w:ind w:firstLine="420" w:firstLineChars="200"/>
            </w:pPr>
            <w:r>
              <w:rPr>
                <w:rFonts w:hint="eastAsia"/>
                <w:szCs w:val="21"/>
              </w:rPr>
              <w:t>查：动力</w:t>
            </w:r>
            <w:r>
              <w:rPr>
                <w:rFonts w:hint="eastAsia"/>
              </w:rPr>
              <w:t>运行部</w:t>
            </w:r>
            <w:r>
              <w:rPr>
                <w:rFonts w:hint="eastAsia"/>
                <w:szCs w:val="21"/>
              </w:rPr>
              <w:t>计量确认记录，</w:t>
            </w:r>
            <w:r>
              <w:rPr>
                <w:rFonts w:hint="eastAsia" w:ascii="宋体" w:hAnsi="宋体"/>
                <w:szCs w:val="21"/>
              </w:rPr>
              <w:t>型号PI011041#炉汽包压力，现场10.6MPa与DCS10.64MPa相差0.4%，核查</w:t>
            </w:r>
            <w:r>
              <w:rPr>
                <w:rFonts w:hint="eastAsia" w:ascii="Times New Roman" w:hAnsi="Times New Roman"/>
              </w:rPr>
              <w:t>记录正常</w:t>
            </w:r>
            <w:r>
              <w:rPr>
                <w:rFonts w:hint="eastAsia"/>
                <w:szCs w:val="21"/>
              </w:rPr>
              <w:t>。</w:t>
            </w:r>
          </w:p>
          <w:p>
            <w:pPr>
              <w:spacing w:line="320" w:lineRule="exact"/>
              <w:ind w:firstLine="420" w:firstLineChars="200"/>
              <w:rPr>
                <w:szCs w:val="21"/>
              </w:rPr>
            </w:pPr>
          </w:p>
        </w:tc>
        <w:tc>
          <w:tcPr>
            <w:tcW w:w="1636" w:type="dxa"/>
            <w:gridSpan w:val="4"/>
            <w:vAlign w:val="center"/>
          </w:tcPr>
          <w:p>
            <w:pPr>
              <w:jc w:val="center"/>
              <w:rPr>
                <w:rFonts w:ascii="宋体" w:hAnsi="宋体"/>
                <w:szCs w:val="21"/>
              </w:rPr>
            </w:pPr>
            <w:r>
              <w:rPr>
                <w:rFonts w:hint="eastAsia"/>
                <w:szCs w:val="21"/>
              </w:rPr>
              <w:t>炼油运行一部、运行二部、动力运行部</w:t>
            </w:r>
          </w:p>
        </w:tc>
        <w:tc>
          <w:tcPr>
            <w:tcW w:w="1888" w:type="dxa"/>
            <w:vAlign w:val="center"/>
          </w:tcPr>
          <w:p>
            <w:pPr>
              <w:ind w:firstLine="210" w:firstLineChars="100"/>
              <w:rPr>
                <w:rFonts w:ascii="宋体" w:hAnsi="宋体"/>
                <w:szCs w:val="21"/>
              </w:rPr>
            </w:pPr>
            <w:r>
              <w:rPr>
                <w:rFonts w:hint="eastAsia" w:ascii="宋体" w:hAnsi="宋体"/>
                <w:szCs w:val="21"/>
              </w:rPr>
              <w:t>观察项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6</w:t>
            </w:r>
          </w:p>
        </w:tc>
        <w:tc>
          <w:tcPr>
            <w:tcW w:w="1727" w:type="dxa"/>
            <w:vAlign w:val="center"/>
          </w:tcPr>
          <w:p>
            <w:pPr>
              <w:spacing w:line="320" w:lineRule="exact"/>
              <w:rPr>
                <w:rFonts w:ascii="宋体" w:hAnsi="宋体"/>
                <w:szCs w:val="21"/>
              </w:rPr>
            </w:pPr>
            <w:r>
              <w:rPr>
                <w:rFonts w:hint="eastAsia" w:ascii="宋体" w:hAnsi="宋体"/>
                <w:szCs w:val="21"/>
              </w:rPr>
              <w:t>有无测量设备台帐？是否包括监视设备和标准物质?</w:t>
            </w:r>
          </w:p>
          <w:p>
            <w:pPr>
              <w:spacing w:line="320" w:lineRule="exact"/>
              <w:rPr>
                <w:rFonts w:ascii="宋体" w:hAnsi="宋体"/>
                <w:szCs w:val="21"/>
              </w:rPr>
            </w:pPr>
            <w:r>
              <w:rPr>
                <w:rFonts w:hint="eastAsia" w:ascii="宋体" w:hAnsi="宋体"/>
                <w:szCs w:val="21"/>
              </w:rPr>
              <w:t>测量设备的溯源方式？</w:t>
            </w:r>
          </w:p>
          <w:p>
            <w:pPr>
              <w:spacing w:line="320" w:lineRule="exact"/>
              <w:rPr>
                <w:rFonts w:ascii="宋体" w:hAnsi="宋体"/>
                <w:szCs w:val="21"/>
              </w:rPr>
            </w:pPr>
            <w:r>
              <w:rPr>
                <w:rFonts w:hint="eastAsia" w:ascii="宋体" w:hAnsi="宋体"/>
                <w:szCs w:val="21"/>
              </w:rPr>
              <w:t>测量设备是否处于有效的校准状态？</w:t>
            </w:r>
          </w:p>
          <w:p>
            <w:pPr>
              <w:spacing w:line="320" w:lineRule="exact"/>
              <w:rPr>
                <w:rFonts w:ascii="宋体" w:hAnsi="宋体"/>
                <w:szCs w:val="21"/>
              </w:rPr>
            </w:pPr>
            <w:r>
              <w:rPr>
                <w:rFonts w:hint="eastAsia" w:ascii="宋体" w:hAnsi="宋体"/>
                <w:szCs w:val="21"/>
              </w:rPr>
              <w:t>是否有计量确认状态标识</w:t>
            </w:r>
          </w:p>
          <w:p>
            <w:pPr>
              <w:spacing w:line="320" w:lineRule="exact"/>
              <w:rPr>
                <w:rFonts w:ascii="宋体" w:hAnsi="宋体"/>
                <w:szCs w:val="21"/>
              </w:rPr>
            </w:pPr>
            <w:r>
              <w:rPr>
                <w:rFonts w:hint="eastAsia" w:ascii="宋体" w:hAnsi="宋体"/>
                <w:szCs w:val="21"/>
              </w:rPr>
              <w:t>使用环境条件是否满足要求？是否需要修正？</w:t>
            </w:r>
          </w:p>
          <w:p>
            <w:pPr>
              <w:spacing w:line="320" w:lineRule="exact"/>
              <w:rPr>
                <w:rFonts w:ascii="宋体" w:hAnsi="宋体"/>
                <w:szCs w:val="21"/>
              </w:rPr>
            </w:pPr>
            <w:r>
              <w:rPr>
                <w:rFonts w:hint="eastAsia" w:ascii="宋体" w:hAnsi="宋体"/>
                <w:szCs w:val="21"/>
              </w:rPr>
              <w:t>查1~2测量设备的有关信息，核对是否和检定证书台账信息一致。测量设备使用环境条件是否满足要求？</w:t>
            </w:r>
          </w:p>
        </w:tc>
        <w:tc>
          <w:tcPr>
            <w:tcW w:w="1465" w:type="dxa"/>
            <w:gridSpan w:val="2"/>
            <w:vAlign w:val="center"/>
          </w:tcPr>
          <w:p>
            <w:pPr>
              <w:jc w:val="center"/>
              <w:rPr>
                <w:rFonts w:ascii="宋体" w:hAnsi="宋体"/>
                <w:szCs w:val="21"/>
              </w:rPr>
            </w:pPr>
            <w:r>
              <w:rPr>
                <w:rFonts w:hint="eastAsia" w:ascii="宋体" w:hAnsi="宋体"/>
                <w:szCs w:val="21"/>
              </w:rPr>
              <w:t>6.2.4标识6.3.1测量设备</w:t>
            </w:r>
          </w:p>
          <w:p>
            <w:pPr>
              <w:jc w:val="center"/>
              <w:rPr>
                <w:rFonts w:ascii="宋体" w:hAnsi="宋体"/>
                <w:szCs w:val="21"/>
              </w:rPr>
            </w:pPr>
            <w:r>
              <w:rPr>
                <w:rFonts w:hint="eastAsia" w:ascii="宋体" w:hAnsi="宋体"/>
                <w:szCs w:val="21"/>
              </w:rPr>
              <w:t>6.3.2环境7.3.2溯源性</w:t>
            </w:r>
          </w:p>
        </w:tc>
        <w:tc>
          <w:tcPr>
            <w:tcW w:w="2727" w:type="dxa"/>
            <w:vAlign w:val="center"/>
          </w:tcPr>
          <w:p>
            <w:pPr>
              <w:spacing w:line="320" w:lineRule="exact"/>
              <w:rPr>
                <w:rFonts w:ascii="宋体" w:hAnsi="宋体"/>
                <w:szCs w:val="21"/>
              </w:rPr>
            </w:pPr>
            <w:r>
              <w:rPr>
                <w:rFonts w:hint="eastAsia" w:ascii="宋体" w:hAnsi="宋体"/>
                <w:bCs/>
                <w:szCs w:val="21"/>
              </w:rPr>
              <w:t xml:space="preserve">   </w:t>
            </w:r>
            <w:r>
              <w:rPr>
                <w:rFonts w:hint="eastAsia" w:ascii="宋体" w:hAnsi="宋体"/>
                <w:szCs w:val="21"/>
              </w:rPr>
              <w:t>查</w:t>
            </w:r>
            <w:r>
              <w:rPr>
                <w:rFonts w:hint="eastAsia" w:ascii="宋体" w:hAnsi="宋体"/>
                <w:bCs/>
                <w:szCs w:val="21"/>
              </w:rPr>
              <w:t>炼油运行二部，</w:t>
            </w:r>
            <w:r>
              <w:rPr>
                <w:rFonts w:hint="eastAsia" w:ascii="宋体" w:hAnsi="宋体"/>
                <w:szCs w:val="21"/>
              </w:rPr>
              <w:t>型号A1507136气体报警仪位于2#加氢T2505西北侧，计量确认标识有效时间：2023.4.25.检定结论</w:t>
            </w:r>
            <w:r>
              <w:rPr>
                <w:rFonts w:hint="eastAsia"/>
                <w:szCs w:val="21"/>
              </w:rPr>
              <w:t>合格</w:t>
            </w:r>
            <w:r>
              <w:rPr>
                <w:rFonts w:hint="eastAsia" w:ascii="宋体" w:hAnsi="宋体"/>
                <w:szCs w:val="21"/>
              </w:rPr>
              <w:t>,检定单位九江检安石化工程有限公司。张贴计量确认状态标识。纳入测量设备台帐，A类设备管理。</w:t>
            </w:r>
          </w:p>
          <w:p>
            <w:pPr>
              <w:spacing w:line="320" w:lineRule="exact"/>
              <w:rPr>
                <w:rFonts w:ascii="宋体" w:hAnsi="宋体"/>
                <w:bCs/>
                <w:szCs w:val="21"/>
              </w:rPr>
            </w:pPr>
            <w:r>
              <w:rPr>
                <w:rFonts w:hint="eastAsia" w:ascii="宋体" w:hAnsi="宋体"/>
                <w:bCs/>
                <w:szCs w:val="21"/>
              </w:rPr>
              <w:t xml:space="preserve">   </w:t>
            </w:r>
            <w:r>
              <w:rPr>
                <w:rFonts w:hint="eastAsia" w:ascii="宋体" w:hAnsi="宋体"/>
                <w:szCs w:val="21"/>
              </w:rPr>
              <w:t>查</w:t>
            </w:r>
            <w:r>
              <w:rPr>
                <w:rFonts w:hint="eastAsia" w:ascii="宋体" w:hAnsi="宋体"/>
                <w:bCs/>
                <w:szCs w:val="21"/>
              </w:rPr>
              <w:t>炼油运行一部，</w:t>
            </w:r>
            <w:r>
              <w:rPr>
                <w:rFonts w:hint="eastAsia" w:ascii="宋体" w:hAnsi="宋体"/>
                <w:szCs w:val="21"/>
              </w:rPr>
              <w:t>1#常压脱前原油进装置计量表</w:t>
            </w:r>
            <w:r>
              <w:rPr>
                <w:rFonts w:hint="eastAsia"/>
                <w:szCs w:val="21"/>
              </w:rPr>
              <w:t>编号FQ1104，前一检修周期检定2016年，但去年检修未按要求</w:t>
            </w:r>
            <w:r>
              <w:rPr>
                <w:rFonts w:hint="eastAsia" w:ascii="宋体" w:hAnsi="宋体"/>
                <w:szCs w:val="21"/>
              </w:rPr>
              <w:t>检定，现场没有计量确认标识。</w:t>
            </w:r>
            <w:r>
              <w:rPr>
                <w:rFonts w:hint="eastAsia" w:ascii="宋体" w:hAnsi="宋体"/>
                <w:bCs/>
                <w:szCs w:val="21"/>
              </w:rPr>
              <w:t>纳入测量设备台帐，B类设备管理。</w:t>
            </w:r>
          </w:p>
          <w:p>
            <w:pPr>
              <w:spacing w:line="320" w:lineRule="exact"/>
              <w:rPr>
                <w:rFonts w:ascii="宋体" w:hAnsi="宋体"/>
                <w:szCs w:val="21"/>
              </w:rPr>
            </w:pPr>
            <w:r>
              <w:rPr>
                <w:rFonts w:hint="eastAsia" w:ascii="宋体" w:hAnsi="宋体"/>
                <w:szCs w:val="21"/>
              </w:rPr>
              <w:t xml:space="preserve">   查动力</w:t>
            </w:r>
            <w:r>
              <w:rPr>
                <w:rFonts w:hint="eastAsia"/>
              </w:rPr>
              <w:t>运行部炉前煤炭计量皮带秤，只有第三方检安公司校准记录，不能作为计量表使用，采用全封闭皮带秤计量，精度低只作为控制过程使用，建议入炉煤炭测量过程纳入重要测量过程，将皮带秤计量精度提高。同时在DCS作累计量画面，以便基层单位核算成本。</w:t>
            </w:r>
          </w:p>
          <w:p>
            <w:pPr>
              <w:spacing w:line="320" w:lineRule="exact"/>
              <w:rPr>
                <w:rFonts w:ascii="宋体" w:cs="宋体"/>
                <w:kern w:val="0"/>
                <w:szCs w:val="21"/>
              </w:rPr>
            </w:pPr>
            <w:r>
              <w:rPr>
                <w:rFonts w:hint="eastAsia" w:ascii="宋体" w:hAnsi="宋体"/>
                <w:bCs/>
                <w:szCs w:val="21"/>
              </w:rPr>
              <w:t xml:space="preserve"> </w:t>
            </w:r>
          </w:p>
        </w:tc>
        <w:tc>
          <w:tcPr>
            <w:tcW w:w="1636" w:type="dxa"/>
            <w:gridSpan w:val="4"/>
            <w:vAlign w:val="center"/>
          </w:tcPr>
          <w:p>
            <w:pPr>
              <w:jc w:val="center"/>
              <w:rPr>
                <w:rFonts w:ascii="宋体" w:hAnsi="宋体"/>
                <w:szCs w:val="21"/>
              </w:rPr>
            </w:pPr>
            <w:r>
              <w:rPr>
                <w:rFonts w:hint="eastAsia"/>
                <w:szCs w:val="21"/>
              </w:rPr>
              <w:t>炼油运行一部、运行二部、动力运行部</w:t>
            </w:r>
          </w:p>
        </w:tc>
        <w:tc>
          <w:tcPr>
            <w:tcW w:w="1888" w:type="dxa"/>
            <w:vAlign w:val="center"/>
          </w:tcPr>
          <w:p>
            <w:pPr>
              <w:ind w:firstLine="420" w:firstLineChars="200"/>
              <w:rPr>
                <w:rFonts w:ascii="宋体" w:hAnsi="宋体"/>
                <w:szCs w:val="21"/>
              </w:rPr>
            </w:pPr>
            <w:r>
              <w:rPr>
                <w:rFonts w:hint="eastAsia" w:ascii="宋体" w:hAnsi="宋体"/>
                <w:szCs w:val="21"/>
              </w:rPr>
              <w:t>建议项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7</w:t>
            </w:r>
          </w:p>
        </w:tc>
        <w:tc>
          <w:tcPr>
            <w:tcW w:w="1727" w:type="dxa"/>
            <w:vAlign w:val="center"/>
          </w:tcPr>
          <w:p>
            <w:pPr>
              <w:widowControl/>
              <w:jc w:val="left"/>
              <w:rPr>
                <w:rFonts w:ascii="宋体" w:hAnsi="宋体"/>
                <w:bCs/>
                <w:szCs w:val="21"/>
              </w:rPr>
            </w:pPr>
            <w:r>
              <w:rPr>
                <w:rFonts w:hint="eastAsia" w:ascii="宋体" w:hAnsi="宋体"/>
                <w:bCs/>
                <w:szCs w:val="21"/>
              </w:rPr>
              <w:t xml:space="preserve">企业是否建立外部供方管理文件？ </w:t>
            </w:r>
          </w:p>
          <w:p>
            <w:pPr>
              <w:widowControl/>
              <w:jc w:val="left"/>
              <w:rPr>
                <w:rFonts w:ascii="宋体" w:hAnsi="宋体"/>
                <w:bCs/>
                <w:szCs w:val="21"/>
              </w:rPr>
            </w:pPr>
            <w:r>
              <w:rPr>
                <w:rFonts w:hint="eastAsia" w:ascii="宋体" w:hAnsi="宋体"/>
                <w:bCs/>
                <w:szCs w:val="21"/>
              </w:rPr>
              <w:t>是否有合格供方名单和资质、授权范围和评价和监视记录？</w:t>
            </w:r>
          </w:p>
          <w:p>
            <w:pPr>
              <w:spacing w:line="320" w:lineRule="exact"/>
              <w:rPr>
                <w:szCs w:val="21"/>
              </w:rPr>
            </w:pPr>
          </w:p>
        </w:tc>
        <w:tc>
          <w:tcPr>
            <w:tcW w:w="1465" w:type="dxa"/>
            <w:gridSpan w:val="2"/>
            <w:vAlign w:val="center"/>
          </w:tcPr>
          <w:p>
            <w:pPr>
              <w:jc w:val="center"/>
              <w:rPr>
                <w:rFonts w:ascii="宋体" w:hAnsi="宋体"/>
                <w:szCs w:val="21"/>
              </w:rPr>
            </w:pPr>
            <w:r>
              <w:rPr>
                <w:rFonts w:hint="eastAsia" w:ascii="宋体" w:hAnsi="宋体"/>
                <w:szCs w:val="21"/>
              </w:rPr>
              <w:t>6.4外部供方</w:t>
            </w:r>
          </w:p>
        </w:tc>
        <w:tc>
          <w:tcPr>
            <w:tcW w:w="2727" w:type="dxa"/>
            <w:vAlign w:val="center"/>
          </w:tcPr>
          <w:p>
            <w:pPr>
              <w:ind w:firstLine="420" w:firstLineChars="200"/>
              <w:rPr>
                <w:szCs w:val="21"/>
              </w:rPr>
            </w:pPr>
            <w:r>
              <w:rPr>
                <w:rFonts w:hint="eastAsia"/>
                <w:szCs w:val="21"/>
              </w:rPr>
              <w:t>企业建立了外部供方管理程序文件。</w:t>
            </w:r>
          </w:p>
          <w:p>
            <w:pPr>
              <w:spacing w:line="320" w:lineRule="exact"/>
              <w:rPr>
                <w:rFonts w:ascii="宋体" w:hAnsi="宋体"/>
                <w:szCs w:val="21"/>
              </w:rPr>
            </w:pPr>
            <w:r>
              <w:rPr>
                <w:rFonts w:hint="eastAsia"/>
                <w:szCs w:val="21"/>
              </w:rPr>
              <w:t>查外购天然气及蒸汽进厂期间核查记录没有，比对记录没有见到。对方有结算表，按对方计量表为准，但我方没有安装监收计量表。建议把对方计量表纳入关键控制测量过程，定期核查比对。</w:t>
            </w:r>
          </w:p>
        </w:tc>
        <w:tc>
          <w:tcPr>
            <w:tcW w:w="1636" w:type="dxa"/>
            <w:gridSpan w:val="4"/>
            <w:vAlign w:val="center"/>
          </w:tcPr>
          <w:p>
            <w:pPr>
              <w:jc w:val="center"/>
              <w:rPr>
                <w:rFonts w:ascii="宋体" w:hAnsi="宋体"/>
                <w:szCs w:val="21"/>
              </w:rPr>
            </w:pPr>
            <w:r>
              <w:rPr>
                <w:rFonts w:hint="eastAsia"/>
                <w:szCs w:val="21"/>
              </w:rPr>
              <w:t>炼油运行一部、运行二部、动力运行部</w:t>
            </w:r>
          </w:p>
        </w:tc>
        <w:tc>
          <w:tcPr>
            <w:tcW w:w="1888" w:type="dxa"/>
            <w:vAlign w:val="center"/>
          </w:tcPr>
          <w:p>
            <w:pPr>
              <w:ind w:firstLine="210" w:firstLineChars="100"/>
              <w:rPr>
                <w:rFonts w:ascii="宋体" w:hAnsi="宋体"/>
                <w:szCs w:val="21"/>
              </w:rPr>
            </w:pPr>
            <w:r>
              <w:rPr>
                <w:rFonts w:ascii="宋体" w:hAnsi="宋体"/>
                <w:szCs w:val="21"/>
              </w:rPr>
              <w:t>建议项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8</w:t>
            </w:r>
          </w:p>
        </w:tc>
        <w:tc>
          <w:tcPr>
            <w:tcW w:w="1727" w:type="dxa"/>
          </w:tcPr>
          <w:p>
            <w:pPr>
              <w:spacing w:line="320" w:lineRule="exact"/>
              <w:rPr>
                <w:rFonts w:ascii="宋体" w:hAnsi="宋体"/>
                <w:szCs w:val="21"/>
              </w:rPr>
            </w:pPr>
            <w:r>
              <w:rPr>
                <w:rFonts w:hint="eastAsia" w:ascii="宋体" w:hAnsi="宋体"/>
                <w:szCs w:val="21"/>
              </w:rPr>
              <w:t>部门测量要求是否都经识别？关键测量过程是否导出计量要求？测量设备验证方法是否正确？部门对验证不合格测量设备如何处理？抽查2-3个关键过程测量要求识别情况、验证方法是否正确。</w:t>
            </w:r>
          </w:p>
        </w:tc>
        <w:tc>
          <w:tcPr>
            <w:tcW w:w="1465" w:type="dxa"/>
            <w:gridSpan w:val="2"/>
            <w:vAlign w:val="center"/>
          </w:tcPr>
          <w:p>
            <w:pPr>
              <w:jc w:val="center"/>
              <w:rPr>
                <w:rFonts w:ascii="宋体" w:hAnsi="宋体"/>
                <w:szCs w:val="21"/>
              </w:rPr>
            </w:pPr>
            <w:r>
              <w:rPr>
                <w:rFonts w:hint="eastAsia" w:ascii="宋体" w:hAnsi="宋体"/>
                <w:szCs w:val="21"/>
              </w:rPr>
              <w:t>7.1.计量确认</w:t>
            </w:r>
          </w:p>
          <w:p>
            <w:pPr>
              <w:jc w:val="center"/>
              <w:rPr>
                <w:rFonts w:ascii="宋体" w:hAnsi="宋体"/>
                <w:szCs w:val="21"/>
              </w:rPr>
            </w:pPr>
          </w:p>
        </w:tc>
        <w:tc>
          <w:tcPr>
            <w:tcW w:w="2727" w:type="dxa"/>
          </w:tcPr>
          <w:p>
            <w:pPr>
              <w:jc w:val="left"/>
              <w:rPr>
                <w:rFonts w:ascii="宋体" w:hAnsi="宋体"/>
                <w:bCs/>
                <w:szCs w:val="21"/>
              </w:rPr>
            </w:pPr>
            <w:r>
              <w:rPr>
                <w:rFonts w:hint="eastAsia"/>
                <w:color w:val="C00000"/>
                <w:szCs w:val="21"/>
              </w:rPr>
              <w:t xml:space="preserve">   </w:t>
            </w:r>
            <w:r>
              <w:rPr>
                <w:rFonts w:hint="eastAsia" w:ascii="宋体" w:hAnsi="宋体"/>
                <w:szCs w:val="21"/>
              </w:rPr>
              <w:t xml:space="preserve">  查：原油进厂监收系统计量表原油码头FT-003, 检定证书编曲号：力（流）字第2015.6.19-1号及FT-004, 检定证书编曲号：力（流）字第2015.7.2号未按关键测量过程控制规范程序处理，虽然计量中心提供6月原油管输比对记录比对记录，但是查原油付装置表FIQ1102\1104\10101计量表量从2月22日9：00至2月23日9：00，含水按脱前原油LIMS系统数据0.19%计算量为19965吨。而原油罐区MES系统期初库存134218t，期末库存132757，罐付量19760t，表量相差205t，计量差率1.03%较大，但监收表推导出罐付量19686只相差74t，计量差率0.38%，正常。监收量18225t，结算量18133.102t，计量差率0.51%；建议重点跟踪每日或每周原油加工量、监收量、罐付量，确保原油进厂损失，降到最低。</w:t>
            </w:r>
          </w:p>
          <w:p>
            <w:pPr>
              <w:spacing w:line="320" w:lineRule="exact"/>
              <w:rPr>
                <w:rFonts w:ascii="宋体" w:hAnsi="宋体"/>
                <w:szCs w:val="21"/>
              </w:rPr>
            </w:pPr>
            <w:r>
              <w:rPr>
                <w:rFonts w:hint="eastAsia" w:ascii="宋体" w:hAnsi="宋体"/>
                <w:szCs w:val="21"/>
              </w:rPr>
              <w:t xml:space="preserve">    查：动力运行</w:t>
            </w:r>
            <w:r>
              <w:rPr>
                <w:rFonts w:hint="eastAsia"/>
              </w:rPr>
              <w:t>部2#锅炉主汽压力测量过程期间核查记录。3.20-3.22实际计量差率在允差范围内正常。</w:t>
            </w:r>
          </w:p>
        </w:tc>
        <w:tc>
          <w:tcPr>
            <w:tcW w:w="1636" w:type="dxa"/>
            <w:gridSpan w:val="4"/>
            <w:vAlign w:val="center"/>
          </w:tcPr>
          <w:p>
            <w:pPr>
              <w:jc w:val="center"/>
              <w:rPr>
                <w:rFonts w:ascii="宋体" w:hAnsi="宋体"/>
                <w:szCs w:val="21"/>
              </w:rPr>
            </w:pPr>
            <w:r>
              <w:rPr>
                <w:rFonts w:hint="eastAsia"/>
                <w:szCs w:val="21"/>
              </w:rPr>
              <w:t>计量中心/炼油运行一部、运行二部、动力运行部</w:t>
            </w:r>
          </w:p>
        </w:tc>
        <w:tc>
          <w:tcPr>
            <w:tcW w:w="1888"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ascii="宋体" w:hAnsi="宋体"/>
                <w:szCs w:val="21"/>
              </w:rPr>
              <w:t>9</w:t>
            </w:r>
          </w:p>
        </w:tc>
        <w:tc>
          <w:tcPr>
            <w:tcW w:w="1727" w:type="dxa"/>
          </w:tcPr>
          <w:p>
            <w:pPr>
              <w:spacing w:line="320" w:lineRule="exact"/>
              <w:jc w:val="center"/>
              <w:rPr>
                <w:rFonts w:ascii="宋体" w:hAnsi="宋体"/>
                <w:szCs w:val="21"/>
              </w:rPr>
            </w:pPr>
            <w:r>
              <w:rPr>
                <w:rFonts w:hint="eastAsia" w:ascii="宋体" w:hAnsi="宋体"/>
                <w:szCs w:val="21"/>
              </w:rPr>
              <w:t>企业是否对列入体系管理的测量设备进行检定/校准、调整、修理、验证、封印和标识，保证测量设备满足预期使用要求。</w:t>
            </w:r>
          </w:p>
        </w:tc>
        <w:tc>
          <w:tcPr>
            <w:tcW w:w="1465" w:type="dxa"/>
            <w:gridSpan w:val="2"/>
            <w:vAlign w:val="center"/>
          </w:tcPr>
          <w:p>
            <w:pPr>
              <w:jc w:val="center"/>
              <w:rPr>
                <w:rFonts w:ascii="宋体" w:hAnsi="宋体"/>
                <w:szCs w:val="21"/>
              </w:rPr>
            </w:pPr>
            <w:r>
              <w:rPr>
                <w:rFonts w:hint="eastAsia" w:ascii="宋体" w:hAnsi="宋体"/>
                <w:szCs w:val="21"/>
              </w:rPr>
              <w:t>7.1.1计量确认总则</w:t>
            </w:r>
          </w:p>
        </w:tc>
        <w:tc>
          <w:tcPr>
            <w:tcW w:w="3552" w:type="dxa"/>
            <w:gridSpan w:val="3"/>
          </w:tcPr>
          <w:p>
            <w:pPr>
              <w:jc w:val="center"/>
              <w:rPr>
                <w:rFonts w:ascii="宋体" w:hAnsi="宋体"/>
                <w:szCs w:val="21"/>
              </w:rPr>
            </w:pPr>
            <w:r>
              <w:rPr>
                <w:rFonts w:hint="eastAsia" w:ascii="宋体" w:hAnsi="宋体"/>
                <w:szCs w:val="21"/>
              </w:rPr>
              <w:t>企业在《计量管理程序》文件，规定了测量设备检定/校准/验证的要求和方法。企业对体系内的测量设备都进行了检定/校准/验证和标识。测量设备满足预期使用要求。</w:t>
            </w:r>
          </w:p>
          <w:p>
            <w:pPr>
              <w:jc w:val="center"/>
              <w:rPr>
                <w:rFonts w:ascii="宋体" w:hAnsi="宋体"/>
                <w:szCs w:val="21"/>
              </w:rPr>
            </w:pPr>
            <w:r>
              <w:rPr>
                <w:rFonts w:hint="eastAsia" w:ascii="宋体" w:hAnsi="宋体" w:cs="宋体"/>
                <w:b/>
                <w:bCs/>
                <w:kern w:val="0"/>
                <w:szCs w:val="21"/>
              </w:rPr>
              <w:t>查炼油运行一部编号KA411-1113320复合气体检测仪,该仪器是用来检测氧气、一氧化碳、可燃气、硫化氢的四合一报警仪，有效期至2020年6月1日，查看该仪器一氧化碳的一级报警值为35ppm,二级报警值为200ppm，报警值设置不满足GB 50493/GBZ/T223-2009要求。</w:t>
            </w:r>
            <w:r>
              <w:rPr>
                <w:rFonts w:ascii="宋体" w:hAnsi="宋体" w:cs="宋体"/>
                <w:b/>
                <w:bCs/>
                <w:kern w:val="0"/>
                <w:szCs w:val="21"/>
              </w:rPr>
              <w:t>不符合</w:t>
            </w:r>
            <w:r>
              <w:rPr>
                <w:rFonts w:hint="eastAsia" w:ascii="宋体" w:hAnsi="宋体" w:cs="宋体"/>
                <w:b/>
                <w:bCs/>
                <w:kern w:val="0"/>
                <w:szCs w:val="21"/>
              </w:rPr>
              <w:t>GB/T19022:2003 标准7.1计量确认的要求。这是上次查出问题目前这块四合一复合报警仪还未封闭。</w:t>
            </w:r>
          </w:p>
        </w:tc>
        <w:tc>
          <w:tcPr>
            <w:tcW w:w="770" w:type="dxa"/>
            <w:vAlign w:val="center"/>
          </w:tcPr>
          <w:p>
            <w:pPr>
              <w:jc w:val="center"/>
              <w:rPr>
                <w:rFonts w:ascii="宋体" w:hAnsi="宋体"/>
                <w:szCs w:val="21"/>
              </w:rPr>
            </w:pPr>
            <w:r>
              <w:rPr>
                <w:rFonts w:hint="eastAsia" w:ascii="宋体" w:hAnsi="宋体"/>
                <w:szCs w:val="21"/>
              </w:rPr>
              <w:t>计量中心/炼油运行一部/炼油运行二部/动力部</w:t>
            </w:r>
          </w:p>
        </w:tc>
        <w:tc>
          <w:tcPr>
            <w:tcW w:w="1929" w:type="dxa"/>
            <w:gridSpan w:val="2"/>
            <w:vAlign w:val="center"/>
          </w:tcPr>
          <w:p>
            <w:pPr>
              <w:jc w:val="center"/>
              <w:rPr>
                <w:rFonts w:ascii="宋体" w:hAnsi="宋体"/>
                <w:szCs w:val="21"/>
              </w:rPr>
            </w:pPr>
            <w:r>
              <w:rPr>
                <w:rFonts w:hint="eastAsia" w:ascii="宋体" w:hAnsi="宋体"/>
                <w:szCs w:val="21"/>
              </w:rPr>
              <w:t>上次不符合01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0</w:t>
            </w:r>
          </w:p>
        </w:tc>
        <w:tc>
          <w:tcPr>
            <w:tcW w:w="1727" w:type="dxa"/>
          </w:tcPr>
          <w:p>
            <w:pPr>
              <w:spacing w:line="320" w:lineRule="exact"/>
              <w:jc w:val="center"/>
              <w:rPr>
                <w:rFonts w:ascii="宋体" w:hAnsi="宋体"/>
                <w:szCs w:val="21"/>
              </w:rPr>
            </w:pPr>
            <w:r>
              <w:rPr>
                <w:rFonts w:hint="eastAsia" w:ascii="宋体" w:hAnsi="宋体"/>
                <w:szCs w:val="21"/>
              </w:rPr>
              <w:t>企业是否建立计量确认间隔调整规定的程序文件？每次对不合格测量设备进行维修、调整和修改时是否评审确认间隔？</w:t>
            </w:r>
          </w:p>
        </w:tc>
        <w:tc>
          <w:tcPr>
            <w:tcW w:w="1465" w:type="dxa"/>
            <w:gridSpan w:val="2"/>
            <w:vAlign w:val="center"/>
          </w:tcPr>
          <w:p>
            <w:pPr>
              <w:jc w:val="center"/>
              <w:rPr>
                <w:rFonts w:ascii="宋体" w:hAnsi="宋体"/>
                <w:szCs w:val="21"/>
              </w:rPr>
            </w:pPr>
            <w:r>
              <w:rPr>
                <w:rFonts w:hint="eastAsia" w:ascii="宋体" w:hAnsi="宋体"/>
                <w:szCs w:val="21"/>
              </w:rPr>
              <w:t>7.1.2计量确认间隔</w:t>
            </w:r>
          </w:p>
        </w:tc>
        <w:tc>
          <w:tcPr>
            <w:tcW w:w="3552" w:type="dxa"/>
            <w:gridSpan w:val="3"/>
          </w:tcPr>
          <w:p>
            <w:pPr>
              <w:snapToGrid w:val="0"/>
              <w:spacing w:line="288" w:lineRule="auto"/>
              <w:rPr>
                <w:rFonts w:ascii="宋体" w:hAnsi="宋体"/>
                <w:szCs w:val="21"/>
              </w:rPr>
            </w:pPr>
            <w:r>
              <w:rPr>
                <w:rFonts w:hint="eastAsia" w:ascii="宋体" w:hAnsi="宋体"/>
                <w:szCs w:val="21"/>
              </w:rPr>
              <w:t xml:space="preserve">企业在《计量管理程序》，企业暂无需要调整间隔的测量设备。 </w:t>
            </w:r>
          </w:p>
        </w:tc>
        <w:tc>
          <w:tcPr>
            <w:tcW w:w="770" w:type="dxa"/>
            <w:vAlign w:val="center"/>
          </w:tcPr>
          <w:p>
            <w:pPr>
              <w:jc w:val="center"/>
              <w:rPr>
                <w:rFonts w:ascii="宋体" w:hAnsi="宋体"/>
                <w:szCs w:val="21"/>
              </w:rPr>
            </w:pPr>
            <w:r>
              <w:rPr>
                <w:rFonts w:hint="eastAsia" w:ascii="宋体" w:hAnsi="宋体"/>
                <w:szCs w:val="21"/>
              </w:rPr>
              <w:t>计量中心/炼油运行一部/炼油运行二部/动力部</w:t>
            </w:r>
          </w:p>
        </w:tc>
        <w:tc>
          <w:tcPr>
            <w:tcW w:w="1929" w:type="dxa"/>
            <w:gridSpan w:val="2"/>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1</w:t>
            </w:r>
          </w:p>
        </w:tc>
        <w:tc>
          <w:tcPr>
            <w:tcW w:w="1727" w:type="dxa"/>
          </w:tcPr>
          <w:p>
            <w:pPr>
              <w:spacing w:line="320" w:lineRule="exact"/>
              <w:jc w:val="center"/>
              <w:rPr>
                <w:rFonts w:ascii="宋体" w:hAnsi="宋体"/>
                <w:szCs w:val="21"/>
              </w:rPr>
            </w:pPr>
            <w:r>
              <w:rPr>
                <w:rFonts w:hint="eastAsia" w:ascii="宋体" w:hAnsi="宋体"/>
                <w:bCs/>
                <w:szCs w:val="21"/>
              </w:rPr>
              <w:t>计量确认程序文件是否包括已确认的测量设备当封印或保护装置被发现损坏、破损、转移或丢失时所采取的措施？</w:t>
            </w:r>
          </w:p>
        </w:tc>
        <w:tc>
          <w:tcPr>
            <w:tcW w:w="1465" w:type="dxa"/>
            <w:gridSpan w:val="2"/>
            <w:vAlign w:val="center"/>
          </w:tcPr>
          <w:p>
            <w:pPr>
              <w:jc w:val="center"/>
              <w:rPr>
                <w:rFonts w:ascii="宋体" w:hAnsi="宋体"/>
                <w:szCs w:val="21"/>
              </w:rPr>
            </w:pPr>
            <w:r>
              <w:rPr>
                <w:rFonts w:hint="eastAsia" w:ascii="宋体" w:hAnsi="宋体"/>
                <w:szCs w:val="21"/>
              </w:rPr>
              <w:t>7.1.3设备调整控制</w:t>
            </w:r>
          </w:p>
        </w:tc>
        <w:tc>
          <w:tcPr>
            <w:tcW w:w="3552" w:type="dxa"/>
            <w:gridSpan w:val="3"/>
          </w:tcPr>
          <w:p>
            <w:pPr>
              <w:jc w:val="center"/>
              <w:rPr>
                <w:rFonts w:ascii="宋体" w:hAnsi="宋体"/>
                <w:szCs w:val="21"/>
              </w:rPr>
            </w:pPr>
            <w:r>
              <w:rPr>
                <w:rFonts w:hint="eastAsia" w:ascii="宋体" w:hAnsi="宋体"/>
                <w:szCs w:val="21"/>
              </w:rPr>
              <w:t>企业建立了《计量管理程序》，对测量设备的调整控制做出了规定，符合标准的要求。企业暂无具有保护装置或需封印处理的测量设备。</w:t>
            </w:r>
          </w:p>
          <w:p>
            <w:pPr>
              <w:jc w:val="center"/>
              <w:rPr>
                <w:rFonts w:ascii="宋体" w:hAnsi="宋体"/>
                <w:szCs w:val="21"/>
              </w:rPr>
            </w:pPr>
          </w:p>
        </w:tc>
        <w:tc>
          <w:tcPr>
            <w:tcW w:w="770" w:type="dxa"/>
            <w:vAlign w:val="center"/>
          </w:tcPr>
          <w:p>
            <w:pPr>
              <w:jc w:val="center"/>
              <w:rPr>
                <w:rFonts w:ascii="宋体" w:hAnsi="宋体"/>
                <w:szCs w:val="21"/>
              </w:rPr>
            </w:pPr>
            <w:r>
              <w:rPr>
                <w:rFonts w:hint="eastAsia" w:ascii="宋体" w:hAnsi="宋体"/>
                <w:szCs w:val="21"/>
              </w:rPr>
              <w:t>计量中心/炼油运行一部/炼油运行二部/动力部</w:t>
            </w:r>
          </w:p>
        </w:tc>
        <w:tc>
          <w:tcPr>
            <w:tcW w:w="1929" w:type="dxa"/>
            <w:gridSpan w:val="2"/>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2</w:t>
            </w:r>
          </w:p>
        </w:tc>
        <w:tc>
          <w:tcPr>
            <w:tcW w:w="1727" w:type="dxa"/>
          </w:tcPr>
          <w:p>
            <w:pPr>
              <w:spacing w:line="320" w:lineRule="exact"/>
              <w:jc w:val="center"/>
              <w:rPr>
                <w:rFonts w:ascii="宋体" w:hAnsi="宋体"/>
                <w:szCs w:val="21"/>
              </w:rPr>
            </w:pPr>
            <w:r>
              <w:rPr>
                <w:rFonts w:hint="eastAsia" w:ascii="宋体" w:hAnsi="宋体"/>
                <w:szCs w:val="21"/>
              </w:rPr>
              <w:t xml:space="preserve">企业是否编制《测量过程设计和实现控制程序》是否识别顾客、组织和法律法规的要求确定计量要求？对测量过程是否识别过程要素和控制限？ </w:t>
            </w:r>
          </w:p>
          <w:p>
            <w:pPr>
              <w:spacing w:line="320" w:lineRule="exact"/>
              <w:jc w:val="center"/>
              <w:rPr>
                <w:rFonts w:ascii="宋体" w:hAnsi="宋体"/>
                <w:szCs w:val="21"/>
              </w:rPr>
            </w:pPr>
            <w:r>
              <w:rPr>
                <w:rFonts w:hint="eastAsia" w:ascii="宋体" w:hAnsi="宋体"/>
                <w:szCs w:val="21"/>
              </w:rPr>
              <w:t>测量过程是否分类管理？</w:t>
            </w:r>
          </w:p>
        </w:tc>
        <w:tc>
          <w:tcPr>
            <w:tcW w:w="1465" w:type="dxa"/>
            <w:gridSpan w:val="2"/>
            <w:vAlign w:val="center"/>
          </w:tcPr>
          <w:p>
            <w:pPr>
              <w:jc w:val="center"/>
              <w:rPr>
                <w:rFonts w:ascii="宋体" w:hAnsi="宋体"/>
                <w:szCs w:val="21"/>
              </w:rPr>
            </w:pPr>
            <w:r>
              <w:rPr>
                <w:rFonts w:hint="eastAsia" w:ascii="宋体" w:hAnsi="宋体"/>
                <w:szCs w:val="21"/>
              </w:rPr>
              <w:t>7.2测量过程</w:t>
            </w:r>
          </w:p>
        </w:tc>
        <w:tc>
          <w:tcPr>
            <w:tcW w:w="3552" w:type="dxa"/>
            <w:gridSpan w:val="3"/>
          </w:tcPr>
          <w:p>
            <w:pPr>
              <w:snapToGrid w:val="0"/>
              <w:spacing w:line="360" w:lineRule="auto"/>
              <w:rPr>
                <w:rFonts w:ascii="宋体" w:hAnsi="宋体" w:cs="宋体"/>
                <w:kern w:val="0"/>
                <w:szCs w:val="21"/>
              </w:rPr>
            </w:pPr>
            <w:r>
              <w:rPr>
                <w:rFonts w:hint="eastAsia" w:ascii="宋体" w:hAnsi="宋体"/>
                <w:szCs w:val="21"/>
              </w:rPr>
              <w:t>企业建立了《计量管理程序》，识别了安全、贸易、能源、环境监测、产品质量和生产过程</w:t>
            </w:r>
            <w:r>
              <w:rPr>
                <w:rFonts w:hint="eastAsia" w:ascii="宋体" w:hAnsi="宋体" w:cs="黑体"/>
                <w:szCs w:val="21"/>
              </w:rPr>
              <w:t>12012个测量</w:t>
            </w:r>
            <w:r>
              <w:rPr>
                <w:rFonts w:ascii="宋体" w:hAnsi="宋体" w:cs="黑体"/>
                <w:szCs w:val="21"/>
              </w:rPr>
              <w:t>过程，编制了《</w:t>
            </w:r>
            <w:r>
              <w:rPr>
                <w:rFonts w:hint="eastAsia" w:ascii="宋体" w:hAnsi="宋体" w:cs="黑体"/>
                <w:szCs w:val="21"/>
              </w:rPr>
              <w:t>测量</w:t>
            </w:r>
            <w:r>
              <w:rPr>
                <w:rFonts w:ascii="宋体" w:hAnsi="宋体" w:cs="黑体"/>
                <w:szCs w:val="21"/>
              </w:rPr>
              <w:t>过程</w:t>
            </w:r>
            <w:r>
              <w:rPr>
                <w:rFonts w:hint="eastAsia" w:ascii="宋体" w:hAnsi="宋体" w:cs="黑体"/>
                <w:szCs w:val="21"/>
              </w:rPr>
              <w:t>台账</w:t>
            </w:r>
            <w:r>
              <w:rPr>
                <w:rFonts w:ascii="宋体" w:hAnsi="宋体" w:cs="黑体"/>
                <w:szCs w:val="21"/>
              </w:rPr>
              <w:t>》</w:t>
            </w:r>
            <w:r>
              <w:rPr>
                <w:rFonts w:hint="eastAsia" w:ascii="宋体" w:hAnsi="宋体" w:cs="黑体"/>
                <w:szCs w:val="21"/>
              </w:rPr>
              <w:t>分</w:t>
            </w:r>
            <w:r>
              <w:rPr>
                <w:rFonts w:ascii="宋体" w:hAnsi="宋体" w:cs="黑体"/>
                <w:szCs w:val="21"/>
              </w:rPr>
              <w:t>别对每个不同</w:t>
            </w:r>
            <w:r>
              <w:rPr>
                <w:rFonts w:hint="eastAsia" w:ascii="宋体" w:hAnsi="宋体" w:cs="黑体"/>
                <w:szCs w:val="21"/>
              </w:rPr>
              <w:t>大</w:t>
            </w:r>
            <w:r>
              <w:rPr>
                <w:rFonts w:ascii="宋体" w:hAnsi="宋体" w:cs="黑体"/>
                <w:szCs w:val="21"/>
              </w:rPr>
              <w:t>类的</w:t>
            </w:r>
            <w:r>
              <w:rPr>
                <w:rFonts w:hint="eastAsia" w:ascii="宋体" w:hAnsi="宋体" w:cs="黑体"/>
                <w:szCs w:val="21"/>
              </w:rPr>
              <w:t>测量过程的</w:t>
            </w:r>
            <w:r>
              <w:rPr>
                <w:rFonts w:ascii="宋体" w:hAnsi="宋体" w:cs="黑体"/>
                <w:szCs w:val="21"/>
              </w:rPr>
              <w:t>测量要素</w:t>
            </w:r>
            <w:r>
              <w:rPr>
                <w:rFonts w:hint="eastAsia" w:ascii="宋体" w:hAnsi="宋体" w:cs="黑体"/>
                <w:szCs w:val="21"/>
              </w:rPr>
              <w:t>从</w:t>
            </w:r>
            <w:r>
              <w:rPr>
                <w:rFonts w:ascii="宋体" w:hAnsi="宋体" w:cs="黑体"/>
                <w:szCs w:val="21"/>
              </w:rPr>
              <w:t>重要性、被测参数</w:t>
            </w:r>
            <w:r>
              <w:rPr>
                <w:rFonts w:hint="eastAsia" w:ascii="宋体" w:hAnsi="宋体" w:cs="黑体"/>
                <w:szCs w:val="21"/>
              </w:rPr>
              <w:t>名</w:t>
            </w:r>
            <w:r>
              <w:rPr>
                <w:rFonts w:ascii="宋体" w:hAnsi="宋体" w:cs="黑体"/>
                <w:szCs w:val="21"/>
              </w:rPr>
              <w:t>称、</w:t>
            </w:r>
            <w:r>
              <w:rPr>
                <w:rFonts w:hint="eastAsia" w:ascii="宋体" w:hAnsi="宋体" w:cs="黑体"/>
                <w:szCs w:val="21"/>
              </w:rPr>
              <w:t>技术</w:t>
            </w:r>
            <w:r>
              <w:rPr>
                <w:rFonts w:ascii="宋体" w:hAnsi="宋体" w:cs="黑体"/>
                <w:szCs w:val="21"/>
              </w:rPr>
              <w:t>要求、配备的测量设备</w:t>
            </w:r>
            <w:r>
              <w:rPr>
                <w:rFonts w:hint="eastAsia" w:ascii="宋体" w:hAnsi="宋体" w:cs="黑体"/>
                <w:szCs w:val="21"/>
              </w:rPr>
              <w:t>名</w:t>
            </w:r>
            <w:r>
              <w:rPr>
                <w:rFonts w:ascii="宋体" w:hAnsi="宋体" w:cs="黑体"/>
                <w:szCs w:val="21"/>
              </w:rPr>
              <w:t>称、测量范围、允许误差（测量不确定度）</w:t>
            </w:r>
            <w:r>
              <w:rPr>
                <w:rFonts w:hint="eastAsia" w:ascii="宋体" w:hAnsi="宋体" w:cs="黑体"/>
                <w:szCs w:val="21"/>
              </w:rPr>
              <w:t>、</w:t>
            </w:r>
            <w:r>
              <w:rPr>
                <w:rFonts w:ascii="宋体" w:hAnsi="宋体" w:cs="黑体"/>
                <w:szCs w:val="21"/>
              </w:rPr>
              <w:t>环境条件、操作人员资质、测量频次、监视方法</w:t>
            </w:r>
            <w:r>
              <w:rPr>
                <w:rFonts w:hint="eastAsia" w:ascii="宋体" w:hAnsi="宋体" w:cs="黑体"/>
                <w:szCs w:val="21"/>
              </w:rPr>
              <w:t>等</w:t>
            </w:r>
            <w:r>
              <w:rPr>
                <w:rFonts w:ascii="宋体" w:hAnsi="宋体" w:cs="黑体"/>
                <w:szCs w:val="21"/>
              </w:rPr>
              <w:t>方面予以有效</w:t>
            </w:r>
            <w:r>
              <w:rPr>
                <w:rFonts w:hint="eastAsia" w:ascii="宋体" w:hAnsi="宋体" w:cs="黑体"/>
                <w:szCs w:val="21"/>
              </w:rPr>
              <w:t>控制和识别，</w:t>
            </w:r>
            <w:r>
              <w:rPr>
                <w:rFonts w:hint="eastAsia" w:ascii="宋体" w:hAnsi="宋体"/>
                <w:szCs w:val="21"/>
              </w:rPr>
              <w:t>编制测量过程控制规范101项。</w:t>
            </w:r>
            <w:r>
              <w:rPr>
                <w:rFonts w:ascii="宋体" w:hAnsi="宋体" w:cs="宋体"/>
                <w:kern w:val="0"/>
                <w:szCs w:val="21"/>
              </w:rPr>
              <w:t>企业安全环保处制定了《固定式可燃有毒气体报警仪报警值标准》，固定式可燃有毒气体报警仪，由九江检安石化工程有限公司按期检定，三个月期间核查，现场可燃有毒气体报警仪的实时数据除传输到DCS外，还和119实时进行报警联动。报警后响应控制。随机抽查加氢T2501底部位号为AT5902-1固定式硫化氢报警仪，现场和控制室显示正确，计量确认标识有效期</w:t>
            </w:r>
            <w:r>
              <w:rPr>
                <w:rFonts w:hint="eastAsia" w:ascii="宋体" w:hAnsi="宋体" w:cs="宋体"/>
                <w:kern w:val="0"/>
                <w:szCs w:val="21"/>
              </w:rPr>
              <w:t>2</w:t>
            </w:r>
            <w:r>
              <w:rPr>
                <w:rFonts w:ascii="宋体" w:hAnsi="宋体" w:cs="宋体"/>
                <w:kern w:val="0"/>
                <w:szCs w:val="21"/>
              </w:rPr>
              <w:t>023.4.24.量程</w:t>
            </w:r>
            <w:r>
              <w:rPr>
                <w:rFonts w:hint="eastAsia" w:ascii="宋体" w:hAnsi="宋体" w:cs="宋体"/>
                <w:kern w:val="0"/>
                <w:szCs w:val="21"/>
              </w:rPr>
              <w:t>0</w:t>
            </w:r>
            <w:r>
              <w:rPr>
                <w:rFonts w:ascii="宋体" w:hAnsi="宋体" w:cs="宋体"/>
                <w:kern w:val="0"/>
                <w:szCs w:val="21"/>
              </w:rPr>
              <w:t>-50ppm报警值点(5ppm，</w:t>
            </w:r>
            <w:r>
              <w:rPr>
                <w:rFonts w:hint="eastAsia" w:ascii="宋体" w:hAnsi="宋体" w:cs="宋体"/>
                <w:kern w:val="0"/>
                <w:szCs w:val="21"/>
              </w:rPr>
              <w:t>1</w:t>
            </w:r>
            <w:r>
              <w:rPr>
                <w:rFonts w:ascii="宋体" w:hAnsi="宋体" w:cs="宋体"/>
                <w:kern w:val="0"/>
                <w:szCs w:val="21"/>
              </w:rPr>
              <w:t>5ppm）设置正确。</w:t>
            </w:r>
          </w:p>
          <w:p>
            <w:pPr>
              <w:jc w:val="center"/>
              <w:rPr>
                <w:rFonts w:ascii="宋体" w:hAnsi="宋体"/>
                <w:szCs w:val="21"/>
              </w:rPr>
            </w:pPr>
          </w:p>
        </w:tc>
        <w:tc>
          <w:tcPr>
            <w:tcW w:w="770" w:type="dxa"/>
            <w:vAlign w:val="center"/>
          </w:tcPr>
          <w:p>
            <w:pPr>
              <w:jc w:val="center"/>
              <w:rPr>
                <w:rFonts w:ascii="宋体" w:hAnsi="宋体"/>
                <w:szCs w:val="21"/>
              </w:rPr>
            </w:pPr>
            <w:r>
              <w:rPr>
                <w:rFonts w:hint="eastAsia" w:ascii="宋体" w:hAnsi="宋体"/>
                <w:szCs w:val="21"/>
              </w:rPr>
              <w:t>计量中心/炼油运行一部/炼油运行二部/动力部</w:t>
            </w:r>
          </w:p>
        </w:tc>
        <w:tc>
          <w:tcPr>
            <w:tcW w:w="1929" w:type="dxa"/>
            <w:gridSpan w:val="2"/>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3</w:t>
            </w:r>
          </w:p>
        </w:tc>
        <w:tc>
          <w:tcPr>
            <w:tcW w:w="1727" w:type="dxa"/>
          </w:tcPr>
          <w:p>
            <w:pPr>
              <w:spacing w:line="320" w:lineRule="exact"/>
              <w:jc w:val="center"/>
              <w:rPr>
                <w:rFonts w:ascii="宋体" w:hAnsi="宋体"/>
                <w:szCs w:val="21"/>
              </w:rPr>
            </w:pPr>
            <w:r>
              <w:rPr>
                <w:rFonts w:hint="eastAsia" w:ascii="宋体" w:hAnsi="宋体"/>
                <w:szCs w:val="21"/>
              </w:rPr>
              <w:t>部门对测量过程是如何管理的？测量过程识别？分类？如何保证关键测量过程受控？</w:t>
            </w:r>
          </w:p>
        </w:tc>
        <w:tc>
          <w:tcPr>
            <w:tcW w:w="1465" w:type="dxa"/>
            <w:gridSpan w:val="2"/>
            <w:vAlign w:val="center"/>
          </w:tcPr>
          <w:p>
            <w:pPr>
              <w:jc w:val="center"/>
              <w:rPr>
                <w:rFonts w:ascii="宋体" w:hAnsi="宋体"/>
                <w:szCs w:val="21"/>
              </w:rPr>
            </w:pPr>
            <w:r>
              <w:rPr>
                <w:rFonts w:hint="eastAsia" w:ascii="宋体" w:hAnsi="宋体"/>
                <w:szCs w:val="21"/>
              </w:rPr>
              <w:t>7.2测量过程</w:t>
            </w:r>
          </w:p>
          <w:p>
            <w:pPr>
              <w:jc w:val="center"/>
              <w:rPr>
                <w:rFonts w:ascii="宋体" w:hAnsi="宋体"/>
                <w:szCs w:val="21"/>
              </w:rPr>
            </w:pPr>
            <w:r>
              <w:rPr>
                <w:rFonts w:hint="eastAsia" w:ascii="宋体" w:hAnsi="宋体"/>
                <w:szCs w:val="21"/>
              </w:rPr>
              <w:t>8.2.4测量管理体系的监视</w:t>
            </w:r>
          </w:p>
          <w:p>
            <w:pPr>
              <w:jc w:val="center"/>
              <w:rPr>
                <w:rFonts w:ascii="宋体" w:hAnsi="宋体"/>
                <w:szCs w:val="21"/>
              </w:rPr>
            </w:pPr>
          </w:p>
        </w:tc>
        <w:tc>
          <w:tcPr>
            <w:tcW w:w="3552" w:type="dxa"/>
            <w:gridSpan w:val="3"/>
          </w:tcPr>
          <w:p>
            <w:pPr>
              <w:jc w:val="left"/>
              <w:rPr>
                <w:rFonts w:ascii="宋体" w:hAnsi="宋体"/>
                <w:szCs w:val="21"/>
              </w:rPr>
            </w:pPr>
            <w:r>
              <w:rPr>
                <w:rFonts w:hint="eastAsia" w:ascii="宋体" w:hAnsi="宋体"/>
                <w:szCs w:val="21"/>
              </w:rPr>
              <w:t xml:space="preserve">    识别1</w:t>
            </w:r>
            <w:r>
              <w:rPr>
                <w:rFonts w:ascii="宋体" w:hAnsi="宋体"/>
                <w:szCs w:val="21"/>
              </w:rPr>
              <w:t>项</w:t>
            </w:r>
            <w:r>
              <w:rPr>
                <w:rFonts w:hint="eastAsia" w:ascii="宋体" w:hAnsi="宋体"/>
                <w:szCs w:val="21"/>
              </w:rPr>
              <w:t>测量过程：差压变送器测量装置测量过程监视统计记录表，核查标准：差压变送器，监视方法：统计技术，核查压力：1</w:t>
            </w:r>
            <w:r>
              <w:rPr>
                <w:rFonts w:ascii="宋体" w:hAnsi="宋体"/>
                <w:szCs w:val="21"/>
              </w:rPr>
              <w:t>97kPa，均值控制图及极差控制图状态正常，变送器标准装置测量过程未出现非正常异变，能满足检定要求。</w:t>
            </w:r>
            <w:r>
              <w:rPr>
                <w:rFonts w:hint="eastAsia" w:ascii="宋体" w:hAnsi="宋体"/>
                <w:szCs w:val="21"/>
              </w:rPr>
              <w:t>按控制规范规定每月进行一次的频次进行监视。</w:t>
            </w:r>
          </w:p>
          <w:p>
            <w:pPr>
              <w:jc w:val="left"/>
              <w:rPr>
                <w:rFonts w:ascii="宋体" w:hAnsi="宋体"/>
                <w:szCs w:val="21"/>
              </w:rPr>
            </w:pPr>
            <w:r>
              <w:rPr>
                <w:rFonts w:hint="eastAsia" w:ascii="宋体" w:hAnsi="宋体"/>
                <w:szCs w:val="21"/>
              </w:rPr>
              <w:t xml:space="preserve">  炼油运行二部识别1项测量过程，1</w:t>
            </w:r>
            <w:r>
              <w:rPr>
                <w:rFonts w:ascii="宋体" w:hAnsi="宋体"/>
                <w:szCs w:val="21"/>
              </w:rPr>
              <w:t>#</w:t>
            </w:r>
            <w:r>
              <w:rPr>
                <w:rFonts w:hint="eastAsia" w:ascii="Times New Roman" w:hAnsi="Times New Roman"/>
              </w:rPr>
              <w:t>加氢装置氮气瓶V_702J压力测量过程</w:t>
            </w:r>
            <w:r>
              <w:rPr>
                <w:rFonts w:hint="eastAsia" w:ascii="宋体" w:hAnsi="宋体"/>
                <w:szCs w:val="21"/>
              </w:rPr>
              <w:t xml:space="preserve">定为关键测量过程。编制了控制规范，进行了测量设备检测能力指数计算，对测量过程中的测量人员、测量方法、测量环境条件进行了控制。按控制规范规定每季度进行一次的频次进行监视。 </w:t>
            </w:r>
          </w:p>
          <w:p>
            <w:pPr>
              <w:jc w:val="left"/>
              <w:rPr>
                <w:rFonts w:ascii="宋体" w:hAnsi="宋体"/>
                <w:szCs w:val="21"/>
              </w:rPr>
            </w:pPr>
            <w:r>
              <w:rPr>
                <w:rFonts w:hint="eastAsia" w:ascii="宋体" w:hAnsi="宋体"/>
                <w:szCs w:val="21"/>
              </w:rPr>
              <w:t>动力运行部识别6项测量过程，1</w:t>
            </w:r>
            <w:r>
              <w:rPr>
                <w:rFonts w:ascii="宋体" w:hAnsi="宋体"/>
                <w:szCs w:val="21"/>
              </w:rPr>
              <w:t>#、</w:t>
            </w:r>
            <w:r>
              <w:rPr>
                <w:rFonts w:hint="eastAsia" w:ascii="宋体" w:hAnsi="宋体"/>
                <w:szCs w:val="21"/>
              </w:rPr>
              <w:t>2</w:t>
            </w:r>
            <w:r>
              <w:rPr>
                <w:rFonts w:ascii="宋体" w:hAnsi="宋体"/>
                <w:szCs w:val="21"/>
              </w:rPr>
              <w:t>#锅炉主汽压力</w:t>
            </w:r>
            <w:r>
              <w:rPr>
                <w:rFonts w:hint="eastAsia" w:ascii="宋体" w:hAnsi="宋体"/>
                <w:szCs w:val="21"/>
              </w:rPr>
              <w:t>定为关键测量过程。编制了控制规范，进行了测量设备检测能力指数计算，对测量过程中的测量人员、测量方法、测量环境条件进行了控制。按控制规范规定每季度进行一次的频次进行监视。由动力部计量确认人员实施。</w:t>
            </w:r>
          </w:p>
          <w:p>
            <w:pPr>
              <w:jc w:val="left"/>
              <w:rPr>
                <w:rFonts w:ascii="宋体" w:hAnsi="宋体"/>
                <w:szCs w:val="21"/>
              </w:rPr>
            </w:pPr>
            <w:r>
              <w:rPr>
                <w:rFonts w:hint="eastAsia" w:ascii="宋体" w:hAnsi="宋体"/>
                <w:szCs w:val="21"/>
              </w:rPr>
              <w:t>详见《1</w:t>
            </w:r>
            <w:r>
              <w:rPr>
                <w:rFonts w:ascii="宋体" w:hAnsi="宋体"/>
                <w:szCs w:val="21"/>
              </w:rPr>
              <w:t>#2#锅炉主汽压力期间核查记录表</w:t>
            </w:r>
            <w:r>
              <w:rPr>
                <w:rFonts w:hint="eastAsia" w:ascii="宋体" w:hAnsi="宋体"/>
                <w:szCs w:val="21"/>
              </w:rPr>
              <w:t>》</w:t>
            </w:r>
          </w:p>
        </w:tc>
        <w:tc>
          <w:tcPr>
            <w:tcW w:w="770" w:type="dxa"/>
            <w:vAlign w:val="center"/>
          </w:tcPr>
          <w:p>
            <w:pPr>
              <w:jc w:val="center"/>
              <w:rPr>
                <w:rFonts w:ascii="宋体" w:hAnsi="宋体"/>
                <w:szCs w:val="21"/>
              </w:rPr>
            </w:pPr>
            <w:r>
              <w:rPr>
                <w:rFonts w:hint="eastAsia"/>
                <w:szCs w:val="21"/>
              </w:rPr>
              <w:t xml:space="preserve"> 炼油运行一部、运行二部、动力运行部</w:t>
            </w:r>
          </w:p>
        </w:tc>
        <w:tc>
          <w:tcPr>
            <w:tcW w:w="1929" w:type="dxa"/>
            <w:gridSpan w:val="2"/>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4</w:t>
            </w:r>
          </w:p>
        </w:tc>
        <w:tc>
          <w:tcPr>
            <w:tcW w:w="1727" w:type="dxa"/>
          </w:tcPr>
          <w:p>
            <w:pPr>
              <w:spacing w:line="320" w:lineRule="exact"/>
              <w:jc w:val="center"/>
              <w:rPr>
                <w:rFonts w:ascii="宋体" w:hAnsi="宋体"/>
                <w:szCs w:val="21"/>
              </w:rPr>
            </w:pPr>
            <w:r>
              <w:rPr>
                <w:rFonts w:hint="eastAsia" w:ascii="宋体" w:hAnsi="宋体"/>
                <w:szCs w:val="21"/>
              </w:rPr>
              <w:t>审核部门是否出现不合格测量过程和不合格测量设备？发现不合格如何处置？</w:t>
            </w:r>
          </w:p>
        </w:tc>
        <w:tc>
          <w:tcPr>
            <w:tcW w:w="1465" w:type="dxa"/>
            <w:gridSpan w:val="2"/>
            <w:vAlign w:val="center"/>
          </w:tcPr>
          <w:p>
            <w:pPr>
              <w:jc w:val="center"/>
              <w:rPr>
                <w:rFonts w:ascii="宋体" w:hAnsi="宋体"/>
                <w:szCs w:val="21"/>
              </w:rPr>
            </w:pPr>
            <w:r>
              <w:rPr>
                <w:rFonts w:hint="eastAsia" w:ascii="宋体" w:hAnsi="宋体"/>
                <w:szCs w:val="21"/>
              </w:rPr>
              <w:t>8.3不合格控制</w:t>
            </w:r>
          </w:p>
        </w:tc>
        <w:tc>
          <w:tcPr>
            <w:tcW w:w="2727" w:type="dxa"/>
          </w:tcPr>
          <w:p>
            <w:pPr>
              <w:spacing w:before="120" w:after="120"/>
              <w:rPr>
                <w:rFonts w:ascii="宋体" w:hAnsi="宋体"/>
                <w:szCs w:val="21"/>
              </w:rPr>
            </w:pPr>
            <w:r>
              <w:rPr>
                <w:rFonts w:hint="eastAsia" w:ascii="宋体" w:hAnsi="宋体"/>
                <w:bCs/>
                <w:szCs w:val="21"/>
              </w:rPr>
              <w:t xml:space="preserve">  </w:t>
            </w:r>
          </w:p>
          <w:p>
            <w:pPr>
              <w:spacing w:before="120" w:after="120"/>
              <w:rPr>
                <w:rFonts w:ascii="宋体" w:hAnsi="宋体"/>
                <w:szCs w:val="21"/>
              </w:rPr>
            </w:pPr>
            <w:r>
              <w:rPr>
                <w:rFonts w:ascii="宋体" w:hAnsi="宋体"/>
                <w:szCs w:val="21"/>
              </w:rPr>
              <w:t>无</w:t>
            </w:r>
          </w:p>
        </w:tc>
        <w:tc>
          <w:tcPr>
            <w:tcW w:w="1636" w:type="dxa"/>
            <w:gridSpan w:val="4"/>
            <w:vAlign w:val="center"/>
          </w:tcPr>
          <w:p>
            <w:pPr>
              <w:jc w:val="center"/>
              <w:rPr>
                <w:rFonts w:ascii="宋体" w:hAnsi="宋体"/>
                <w:szCs w:val="21"/>
              </w:rPr>
            </w:pPr>
            <w:r>
              <w:rPr>
                <w:rFonts w:hint="eastAsia"/>
                <w:szCs w:val="21"/>
              </w:rPr>
              <w:t>炼油运行一部、运行二部、动力运行部</w:t>
            </w:r>
          </w:p>
        </w:tc>
        <w:tc>
          <w:tcPr>
            <w:tcW w:w="1888"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5</w:t>
            </w:r>
          </w:p>
        </w:tc>
        <w:tc>
          <w:tcPr>
            <w:tcW w:w="1727" w:type="dxa"/>
          </w:tcPr>
          <w:p>
            <w:pPr>
              <w:spacing w:line="320" w:lineRule="exact"/>
              <w:jc w:val="center"/>
              <w:rPr>
                <w:rFonts w:ascii="宋体" w:hAnsi="宋体"/>
                <w:szCs w:val="21"/>
              </w:rPr>
            </w:pPr>
          </w:p>
          <w:p>
            <w:pPr>
              <w:spacing w:line="320" w:lineRule="exact"/>
              <w:jc w:val="center"/>
              <w:rPr>
                <w:rFonts w:ascii="宋体" w:hAnsi="宋体"/>
                <w:szCs w:val="21"/>
              </w:rPr>
            </w:pPr>
            <w:r>
              <w:rPr>
                <w:rFonts w:hint="eastAsia" w:ascii="宋体" w:hAnsi="宋体"/>
                <w:szCs w:val="21"/>
              </w:rPr>
              <w:t>部门发现不合格如何采取纠正和纠正措施？</w:t>
            </w:r>
          </w:p>
        </w:tc>
        <w:tc>
          <w:tcPr>
            <w:tcW w:w="1465" w:type="dxa"/>
            <w:gridSpan w:val="2"/>
            <w:vAlign w:val="center"/>
          </w:tcPr>
          <w:p>
            <w:pPr>
              <w:jc w:val="center"/>
              <w:rPr>
                <w:rFonts w:ascii="宋体" w:hAnsi="宋体"/>
                <w:szCs w:val="21"/>
              </w:rPr>
            </w:pPr>
            <w:r>
              <w:rPr>
                <w:rFonts w:hint="eastAsia" w:ascii="宋体" w:hAnsi="宋体"/>
                <w:szCs w:val="21"/>
              </w:rPr>
              <w:t>8.4改进</w:t>
            </w:r>
          </w:p>
        </w:tc>
        <w:tc>
          <w:tcPr>
            <w:tcW w:w="2727" w:type="dxa"/>
          </w:tcPr>
          <w:p>
            <w:pPr>
              <w:spacing w:before="120" w:after="120"/>
              <w:rPr>
                <w:rFonts w:ascii="宋体" w:hAnsi="宋体"/>
                <w:bCs/>
                <w:szCs w:val="21"/>
              </w:rPr>
            </w:pPr>
            <w:r>
              <w:rPr>
                <w:rFonts w:hint="eastAsia" w:ascii="宋体" w:hAnsi="宋体"/>
                <w:szCs w:val="21"/>
              </w:rPr>
              <w:t xml:space="preserve">无   </w:t>
            </w:r>
          </w:p>
          <w:p>
            <w:pPr>
              <w:spacing w:before="120" w:after="120"/>
              <w:rPr>
                <w:rFonts w:ascii="宋体" w:hAnsi="宋体"/>
                <w:szCs w:val="21"/>
              </w:rPr>
            </w:pPr>
          </w:p>
        </w:tc>
        <w:tc>
          <w:tcPr>
            <w:tcW w:w="1636" w:type="dxa"/>
            <w:gridSpan w:val="4"/>
            <w:vAlign w:val="center"/>
          </w:tcPr>
          <w:p>
            <w:pPr>
              <w:jc w:val="center"/>
              <w:rPr>
                <w:rFonts w:ascii="宋体" w:hAnsi="宋体"/>
                <w:szCs w:val="21"/>
              </w:rPr>
            </w:pPr>
            <w:r>
              <w:rPr>
                <w:rFonts w:hint="eastAsia"/>
                <w:szCs w:val="21"/>
              </w:rPr>
              <w:t>炼油运行一部、运行二部、动力运行部</w:t>
            </w:r>
          </w:p>
        </w:tc>
        <w:tc>
          <w:tcPr>
            <w:tcW w:w="1888"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5" w:type="dxa"/>
            <w:vAlign w:val="center"/>
          </w:tcPr>
          <w:p>
            <w:pPr>
              <w:spacing w:line="320" w:lineRule="exact"/>
              <w:jc w:val="center"/>
              <w:rPr>
                <w:rFonts w:ascii="宋体" w:hAnsi="宋体"/>
                <w:szCs w:val="21"/>
              </w:rPr>
            </w:pPr>
            <w:r>
              <w:rPr>
                <w:rFonts w:hint="eastAsia" w:ascii="宋体" w:hAnsi="宋体"/>
                <w:szCs w:val="21"/>
              </w:rPr>
              <w:t>1</w:t>
            </w:r>
            <w:r>
              <w:rPr>
                <w:rFonts w:ascii="宋体" w:hAnsi="宋体"/>
                <w:szCs w:val="21"/>
              </w:rPr>
              <w:t>6</w:t>
            </w:r>
          </w:p>
        </w:tc>
        <w:tc>
          <w:tcPr>
            <w:tcW w:w="1727" w:type="dxa"/>
          </w:tcPr>
          <w:p>
            <w:pPr>
              <w:spacing w:line="320" w:lineRule="exact"/>
              <w:jc w:val="center"/>
              <w:rPr>
                <w:rFonts w:ascii="宋体" w:hAnsi="宋体"/>
                <w:szCs w:val="21"/>
              </w:rPr>
            </w:pPr>
            <w:r>
              <w:rPr>
                <w:rFonts w:hint="eastAsia" w:ascii="宋体" w:hAnsi="宋体"/>
                <w:szCs w:val="21"/>
              </w:rPr>
              <w:t>计量单位使用情况？强制检定？定量包装？计量器具生产许可等</w:t>
            </w:r>
          </w:p>
        </w:tc>
        <w:tc>
          <w:tcPr>
            <w:tcW w:w="1465" w:type="dxa"/>
            <w:gridSpan w:val="2"/>
            <w:vAlign w:val="center"/>
          </w:tcPr>
          <w:p>
            <w:pPr>
              <w:jc w:val="center"/>
              <w:rPr>
                <w:rFonts w:ascii="宋体" w:hAnsi="宋体"/>
                <w:szCs w:val="21"/>
              </w:rPr>
            </w:pPr>
            <w:r>
              <w:rPr>
                <w:rFonts w:hint="eastAsia" w:ascii="宋体" w:hAnsi="宋体"/>
                <w:szCs w:val="21"/>
              </w:rPr>
              <w:t>计量法制要求</w:t>
            </w:r>
          </w:p>
        </w:tc>
        <w:tc>
          <w:tcPr>
            <w:tcW w:w="2727" w:type="dxa"/>
          </w:tcPr>
          <w:p>
            <w:pPr>
              <w:spacing w:before="120" w:after="120" w:line="320" w:lineRule="exact"/>
              <w:rPr>
                <w:rFonts w:ascii="宋体" w:hAnsi="宋体"/>
                <w:szCs w:val="21"/>
              </w:rPr>
            </w:pPr>
            <w:r>
              <w:rPr>
                <w:rFonts w:hint="eastAsia" w:ascii="宋体" w:hAnsi="宋体"/>
                <w:szCs w:val="21"/>
              </w:rPr>
              <w:t>法定计量单位使用规范。</w:t>
            </w:r>
          </w:p>
          <w:p>
            <w:pPr>
              <w:spacing w:before="120" w:after="120" w:line="320" w:lineRule="exact"/>
              <w:jc w:val="left"/>
              <w:rPr>
                <w:rFonts w:ascii="宋体" w:hAnsi="宋体"/>
                <w:szCs w:val="21"/>
              </w:rPr>
            </w:pPr>
            <w:r>
              <w:rPr>
                <w:rFonts w:hint="eastAsia" w:ascii="宋体" w:hAnsi="宋体"/>
                <w:bCs/>
                <w:szCs w:val="21"/>
              </w:rPr>
              <w:t xml:space="preserve"> </w:t>
            </w:r>
            <w:r>
              <w:rPr>
                <w:rFonts w:hint="eastAsia" w:ascii="宋体" w:hAnsi="宋体"/>
                <w:szCs w:val="21"/>
              </w:rPr>
              <w:t xml:space="preserve"> </w:t>
            </w:r>
          </w:p>
        </w:tc>
        <w:tc>
          <w:tcPr>
            <w:tcW w:w="1636" w:type="dxa"/>
            <w:gridSpan w:val="4"/>
            <w:vAlign w:val="center"/>
          </w:tcPr>
          <w:p>
            <w:pPr>
              <w:jc w:val="center"/>
              <w:rPr>
                <w:rFonts w:ascii="宋体" w:hAnsi="宋体"/>
                <w:szCs w:val="21"/>
              </w:rPr>
            </w:pPr>
            <w:r>
              <w:rPr>
                <w:rFonts w:hint="eastAsia"/>
                <w:szCs w:val="21"/>
              </w:rPr>
              <w:t xml:space="preserve"> 炼油运行一部、运行二部、动力运行部</w:t>
            </w:r>
          </w:p>
        </w:tc>
        <w:tc>
          <w:tcPr>
            <w:tcW w:w="1888" w:type="dxa"/>
            <w:vAlign w:val="center"/>
          </w:tcPr>
          <w:p>
            <w:pPr>
              <w:jc w:val="center"/>
              <w:rPr>
                <w:rFonts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675" w:type="dxa"/>
            <w:vAlign w:val="center"/>
          </w:tcPr>
          <w:p>
            <w:pPr>
              <w:spacing w:line="320" w:lineRule="exact"/>
              <w:jc w:val="center"/>
              <w:rPr>
                <w:rFonts w:hint="eastAsia" w:ascii="宋体" w:hAnsi="宋体"/>
                <w:szCs w:val="21"/>
              </w:rPr>
            </w:pPr>
            <w:r>
              <w:rPr>
                <w:rFonts w:hint="eastAsia" w:ascii="宋体" w:hAnsi="宋体"/>
                <w:szCs w:val="21"/>
              </w:rPr>
              <w:t>1</w:t>
            </w:r>
            <w:r>
              <w:rPr>
                <w:rFonts w:ascii="宋体" w:hAnsi="宋体"/>
                <w:szCs w:val="21"/>
              </w:rPr>
              <w:t>7</w:t>
            </w:r>
          </w:p>
        </w:tc>
        <w:tc>
          <w:tcPr>
            <w:tcW w:w="1727" w:type="dxa"/>
          </w:tcPr>
          <w:p>
            <w:pPr>
              <w:spacing w:line="440" w:lineRule="exact"/>
              <w:jc w:val="left"/>
              <w:rPr>
                <w:rFonts w:hint="eastAsia" w:ascii="宋体" w:hAnsi="宋体"/>
                <w:szCs w:val="21"/>
              </w:rPr>
            </w:pPr>
            <w:r>
              <w:rPr>
                <w:rFonts w:hint="eastAsia" w:ascii="宋体" w:hAnsi="宋体"/>
                <w:szCs w:val="21"/>
              </w:rPr>
              <w:t>是否编制能源计量器具台账，是否按GB17167－2006要求配置能源计量设备？配备率是否符合要求。</w:t>
            </w:r>
          </w:p>
        </w:tc>
        <w:tc>
          <w:tcPr>
            <w:tcW w:w="1465" w:type="dxa"/>
            <w:gridSpan w:val="2"/>
          </w:tcPr>
          <w:p>
            <w:pPr>
              <w:spacing w:line="440" w:lineRule="exact"/>
              <w:jc w:val="left"/>
              <w:rPr>
                <w:rFonts w:hint="eastAsia" w:ascii="宋体" w:hAnsi="宋体"/>
                <w:szCs w:val="21"/>
              </w:rPr>
            </w:pPr>
            <w:r>
              <w:rPr>
                <w:rFonts w:hint="eastAsia" w:ascii="宋体" w:hAnsi="宋体"/>
                <w:szCs w:val="21"/>
              </w:rPr>
              <w:t>4.3</w:t>
            </w:r>
            <w:r>
              <w:rPr>
                <w:rFonts w:ascii="宋体" w:hAnsi="宋体"/>
                <w:szCs w:val="21"/>
              </w:rPr>
              <w:t>能源计量器具配备要求</w:t>
            </w:r>
          </w:p>
        </w:tc>
        <w:tc>
          <w:tcPr>
            <w:tcW w:w="2727" w:type="dxa"/>
          </w:tcPr>
          <w:p>
            <w:pPr>
              <w:spacing w:line="440" w:lineRule="exact"/>
              <w:jc w:val="left"/>
              <w:rPr>
                <w:rFonts w:ascii="Times New Roman" w:hAnsi="Times New Roman"/>
                <w:szCs w:val="21"/>
              </w:rPr>
            </w:pPr>
            <w:r>
              <w:rPr>
                <w:rFonts w:hint="eastAsia" w:ascii="Times New Roman" w:hAnsi="Times New Roman"/>
                <w:szCs w:val="21"/>
              </w:rPr>
              <w:t>动力运行部能源计量台账见附件一。动力运行部一级能源计量器具应配备8台，实际配备8台，实际配备率100%，达到国家配备率。</w:t>
            </w:r>
          </w:p>
          <w:p>
            <w:pPr>
              <w:spacing w:line="440" w:lineRule="exact"/>
              <w:jc w:val="left"/>
              <w:rPr>
                <w:rFonts w:ascii="Times New Roman" w:hAnsi="Times New Roman"/>
                <w:szCs w:val="21"/>
              </w:rPr>
            </w:pPr>
            <w:r>
              <w:rPr>
                <w:rFonts w:hint="eastAsia" w:ascii="Times New Roman" w:hAnsi="Times New Roman"/>
                <w:szCs w:val="21"/>
              </w:rPr>
              <w:t>动力运行部二级能源计量器具应配备</w:t>
            </w:r>
            <w:r>
              <w:rPr>
                <w:rFonts w:ascii="Times New Roman" w:hAnsi="Times New Roman"/>
                <w:szCs w:val="21"/>
              </w:rPr>
              <w:t>2</w:t>
            </w:r>
            <w:r>
              <w:rPr>
                <w:rFonts w:hint="eastAsia" w:ascii="Times New Roman" w:hAnsi="Times New Roman"/>
                <w:szCs w:val="21"/>
              </w:rPr>
              <w:t>42台，实际配备234台，实际配备率96.7%，达到国家配备率</w:t>
            </w:r>
          </w:p>
          <w:p>
            <w:pPr>
              <w:spacing w:line="440" w:lineRule="exact"/>
              <w:jc w:val="left"/>
              <w:rPr>
                <w:rFonts w:hint="eastAsia"/>
                <w:szCs w:val="21"/>
              </w:rPr>
            </w:pPr>
            <w:r>
              <w:rPr>
                <w:rFonts w:ascii="Times New Roman" w:hAnsi="Times New Roman"/>
                <w:szCs w:val="21"/>
              </w:rPr>
              <w:t>动力运行部三级能源计量器具应配备</w:t>
            </w:r>
            <w:r>
              <w:rPr>
                <w:rFonts w:hint="eastAsia" w:ascii="Times New Roman" w:hAnsi="Times New Roman"/>
                <w:szCs w:val="21"/>
              </w:rPr>
              <w:t>49</w:t>
            </w:r>
            <w:r>
              <w:rPr>
                <w:rFonts w:ascii="Times New Roman" w:hAnsi="Times New Roman"/>
                <w:szCs w:val="21"/>
              </w:rPr>
              <w:t>台，实际配备</w:t>
            </w:r>
            <w:r>
              <w:rPr>
                <w:rFonts w:hint="eastAsia" w:ascii="Times New Roman" w:hAnsi="Times New Roman"/>
                <w:szCs w:val="21"/>
              </w:rPr>
              <w:t>49</w:t>
            </w:r>
            <w:r>
              <w:rPr>
                <w:rFonts w:ascii="Times New Roman" w:hAnsi="Times New Roman"/>
                <w:szCs w:val="21"/>
              </w:rPr>
              <w:t>台，实际配备率</w:t>
            </w:r>
            <w:r>
              <w:rPr>
                <w:rFonts w:hint="eastAsia" w:ascii="Times New Roman" w:hAnsi="Times New Roman"/>
                <w:szCs w:val="21"/>
              </w:rPr>
              <w:t>100</w:t>
            </w:r>
            <w:r>
              <w:rPr>
                <w:rFonts w:ascii="Times New Roman" w:hAnsi="Times New Roman"/>
                <w:szCs w:val="21"/>
              </w:rPr>
              <w:t>%，达到国家配备率</w:t>
            </w:r>
          </w:p>
        </w:tc>
        <w:tc>
          <w:tcPr>
            <w:tcW w:w="1636" w:type="dxa"/>
            <w:gridSpan w:val="4"/>
            <w:vAlign w:val="center"/>
          </w:tcPr>
          <w:p>
            <w:pPr>
              <w:jc w:val="center"/>
              <w:rPr>
                <w:rFonts w:hint="eastAsia" w:ascii="宋体" w:hAnsi="宋体"/>
                <w:szCs w:val="21"/>
              </w:rPr>
            </w:pPr>
            <w:r>
              <w:rPr>
                <w:rFonts w:hint="eastAsia" w:ascii="宋体" w:hAnsi="宋体"/>
                <w:szCs w:val="21"/>
              </w:rPr>
              <w:t>计量中心/</w:t>
            </w:r>
            <w:r>
              <w:rPr>
                <w:rFonts w:ascii="宋体" w:hAnsi="宋体"/>
                <w:szCs w:val="21"/>
              </w:rPr>
              <w:t>动力部</w:t>
            </w:r>
          </w:p>
        </w:tc>
        <w:tc>
          <w:tcPr>
            <w:tcW w:w="1888" w:type="dxa"/>
            <w:vAlign w:val="center"/>
          </w:tcPr>
          <w:p>
            <w:pPr>
              <w:jc w:val="center"/>
              <w:rPr>
                <w:rFonts w:hint="eastAsia"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75" w:type="dxa"/>
            <w:vAlign w:val="center"/>
          </w:tcPr>
          <w:p>
            <w:pPr>
              <w:spacing w:line="320" w:lineRule="exact"/>
              <w:jc w:val="center"/>
              <w:rPr>
                <w:rFonts w:hint="eastAsia" w:ascii="宋体" w:hAnsi="宋体"/>
                <w:szCs w:val="21"/>
              </w:rPr>
            </w:pPr>
            <w:r>
              <w:rPr>
                <w:rFonts w:hint="eastAsia" w:ascii="宋体" w:hAnsi="宋体"/>
                <w:szCs w:val="21"/>
              </w:rPr>
              <w:t>1</w:t>
            </w:r>
            <w:r>
              <w:rPr>
                <w:rFonts w:ascii="宋体" w:hAnsi="宋体"/>
                <w:szCs w:val="21"/>
              </w:rPr>
              <w:t>8</w:t>
            </w:r>
          </w:p>
        </w:tc>
        <w:tc>
          <w:tcPr>
            <w:tcW w:w="1843" w:type="dxa"/>
            <w:gridSpan w:val="2"/>
          </w:tcPr>
          <w:p>
            <w:pPr>
              <w:spacing w:line="440" w:lineRule="exact"/>
              <w:jc w:val="left"/>
              <w:rPr>
                <w:rFonts w:hint="eastAsia" w:ascii="宋体" w:hAnsi="宋体"/>
                <w:szCs w:val="21"/>
              </w:rPr>
            </w:pPr>
            <w:r>
              <w:rPr>
                <w:rFonts w:ascii="宋体" w:hAnsi="宋体"/>
                <w:szCs w:val="21"/>
              </w:rPr>
              <w:t>用能单位的能源计量器具准确度等级是否满足GB17167标准4.3.8表4要求</w:t>
            </w:r>
          </w:p>
        </w:tc>
        <w:tc>
          <w:tcPr>
            <w:tcW w:w="1349" w:type="dxa"/>
          </w:tcPr>
          <w:p>
            <w:pPr>
              <w:spacing w:line="440" w:lineRule="exact"/>
              <w:jc w:val="left"/>
              <w:rPr>
                <w:rFonts w:hint="eastAsia" w:ascii="宋体" w:hAnsi="宋体"/>
                <w:szCs w:val="21"/>
              </w:rPr>
            </w:pPr>
            <w:r>
              <w:rPr>
                <w:rFonts w:hint="eastAsia" w:ascii="宋体" w:hAnsi="宋体"/>
                <w:szCs w:val="21"/>
              </w:rPr>
              <w:t>4.3.8</w:t>
            </w:r>
            <w:r>
              <w:rPr>
                <w:rFonts w:ascii="宋体" w:hAnsi="宋体"/>
                <w:szCs w:val="21"/>
              </w:rPr>
              <w:t>用能单位的能源计量器具准确度等级要求</w:t>
            </w:r>
          </w:p>
          <w:p>
            <w:pPr>
              <w:spacing w:line="440" w:lineRule="exact"/>
              <w:jc w:val="left"/>
              <w:rPr>
                <w:rFonts w:hint="eastAsia" w:ascii="宋体" w:hAnsi="宋体"/>
                <w:szCs w:val="21"/>
              </w:rPr>
            </w:pPr>
          </w:p>
        </w:tc>
        <w:tc>
          <w:tcPr>
            <w:tcW w:w="2763" w:type="dxa"/>
            <w:gridSpan w:val="2"/>
          </w:tcPr>
          <w:p>
            <w:pPr>
              <w:spacing w:line="440" w:lineRule="exact"/>
              <w:jc w:val="left"/>
              <w:rPr>
                <w:szCs w:val="21"/>
              </w:rPr>
            </w:pPr>
            <w:r>
              <w:rPr>
                <w:szCs w:val="21"/>
              </w:rPr>
              <w:t>符合计量</w:t>
            </w:r>
            <w:r>
              <w:rPr>
                <w:rFonts w:ascii="宋体" w:hAnsi="宋体"/>
                <w:szCs w:val="21"/>
              </w:rPr>
              <w:t>B17167标准4.3.8表4要求</w:t>
            </w:r>
          </w:p>
        </w:tc>
        <w:tc>
          <w:tcPr>
            <w:tcW w:w="1559" w:type="dxa"/>
            <w:gridSpan w:val="2"/>
            <w:vAlign w:val="center"/>
          </w:tcPr>
          <w:p>
            <w:pPr>
              <w:jc w:val="center"/>
              <w:rPr>
                <w:rFonts w:hint="eastAsia" w:ascii="宋体" w:hAnsi="宋体"/>
                <w:szCs w:val="21"/>
              </w:rPr>
            </w:pPr>
            <w:r>
              <w:rPr>
                <w:rFonts w:hint="eastAsia" w:ascii="宋体" w:hAnsi="宋体"/>
                <w:szCs w:val="21"/>
              </w:rPr>
              <w:t>计量中心/</w:t>
            </w:r>
            <w:r>
              <w:rPr>
                <w:rFonts w:ascii="宋体" w:hAnsi="宋体"/>
                <w:szCs w:val="21"/>
              </w:rPr>
              <w:t>动力部</w:t>
            </w:r>
          </w:p>
        </w:tc>
        <w:tc>
          <w:tcPr>
            <w:tcW w:w="1929" w:type="dxa"/>
            <w:gridSpan w:val="2"/>
            <w:vAlign w:val="center"/>
          </w:tcPr>
          <w:p>
            <w:pPr>
              <w:jc w:val="center"/>
              <w:rPr>
                <w:rFonts w:hint="eastAsia" w:ascii="宋体" w:hAnsi="宋体"/>
                <w:szCs w:val="21"/>
              </w:rPr>
            </w:pPr>
            <w:r>
              <w:rPr>
                <w:rFonts w:hint="eastAsia" w:ascii="宋体" w:hAnsi="宋体"/>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 w:hRule="atLeast"/>
          <w:jc w:val="center"/>
        </w:trPr>
        <w:tc>
          <w:tcPr>
            <w:tcW w:w="675" w:type="dxa"/>
            <w:vAlign w:val="center"/>
          </w:tcPr>
          <w:p>
            <w:pPr>
              <w:spacing w:line="320" w:lineRule="exact"/>
              <w:jc w:val="center"/>
              <w:rPr>
                <w:rFonts w:hint="eastAsia" w:ascii="宋体" w:hAnsi="宋体"/>
                <w:szCs w:val="21"/>
              </w:rPr>
            </w:pPr>
            <w:r>
              <w:rPr>
                <w:rFonts w:hint="eastAsia" w:ascii="宋体" w:hAnsi="宋体"/>
                <w:szCs w:val="21"/>
              </w:rPr>
              <w:t>1</w:t>
            </w:r>
            <w:r>
              <w:rPr>
                <w:rFonts w:ascii="宋体" w:hAnsi="宋体"/>
                <w:szCs w:val="21"/>
              </w:rPr>
              <w:t>9</w:t>
            </w:r>
          </w:p>
        </w:tc>
        <w:tc>
          <w:tcPr>
            <w:tcW w:w="1843" w:type="dxa"/>
            <w:gridSpan w:val="2"/>
          </w:tcPr>
          <w:p>
            <w:pPr>
              <w:spacing w:line="440" w:lineRule="exact"/>
              <w:jc w:val="left"/>
              <w:rPr>
                <w:rFonts w:hint="eastAsia" w:ascii="宋体" w:hAnsi="宋体"/>
                <w:szCs w:val="21"/>
              </w:rPr>
            </w:pPr>
            <w:r>
              <w:rPr>
                <w:rFonts w:hint="eastAsia" w:ascii="宋体" w:hAnsi="宋体"/>
                <w:szCs w:val="21"/>
              </w:rPr>
              <w:t>企业配备能源计量器具是否经过检定/校准？</w:t>
            </w:r>
          </w:p>
        </w:tc>
        <w:tc>
          <w:tcPr>
            <w:tcW w:w="1349" w:type="dxa"/>
          </w:tcPr>
          <w:p>
            <w:pPr>
              <w:spacing w:line="440" w:lineRule="exact"/>
              <w:jc w:val="left"/>
              <w:rPr>
                <w:rFonts w:hint="eastAsia" w:ascii="宋体" w:hAnsi="宋体"/>
                <w:szCs w:val="21"/>
              </w:rPr>
            </w:pPr>
            <w:r>
              <w:rPr>
                <w:rFonts w:ascii="宋体" w:hAnsi="宋体"/>
                <w:szCs w:val="21"/>
              </w:rPr>
              <w:t>用能单位的能源计量器具的检定/校准</w:t>
            </w:r>
          </w:p>
        </w:tc>
        <w:tc>
          <w:tcPr>
            <w:tcW w:w="2763" w:type="dxa"/>
            <w:gridSpan w:val="2"/>
          </w:tcPr>
          <w:p>
            <w:pPr>
              <w:spacing w:line="440" w:lineRule="exact"/>
              <w:jc w:val="left"/>
              <w:rPr>
                <w:szCs w:val="21"/>
              </w:rPr>
            </w:pPr>
            <w:r>
              <w:rPr>
                <w:szCs w:val="21"/>
              </w:rPr>
              <w:t>按规定进行周期检定</w:t>
            </w:r>
            <w:r>
              <w:rPr>
                <w:rFonts w:hint="eastAsia"/>
                <w:szCs w:val="21"/>
              </w:rPr>
              <w:t xml:space="preserve"> 及校准。</w:t>
            </w:r>
          </w:p>
        </w:tc>
        <w:tc>
          <w:tcPr>
            <w:tcW w:w="1559" w:type="dxa"/>
            <w:gridSpan w:val="2"/>
            <w:vAlign w:val="center"/>
          </w:tcPr>
          <w:p>
            <w:pPr>
              <w:jc w:val="center"/>
              <w:rPr>
                <w:rFonts w:hint="eastAsia" w:ascii="宋体" w:hAnsi="宋体"/>
                <w:szCs w:val="21"/>
              </w:rPr>
            </w:pPr>
            <w:r>
              <w:rPr>
                <w:rFonts w:hint="eastAsia" w:ascii="宋体" w:hAnsi="宋体"/>
                <w:szCs w:val="21"/>
              </w:rPr>
              <w:t>计量中心/</w:t>
            </w:r>
            <w:r>
              <w:rPr>
                <w:rFonts w:ascii="宋体" w:hAnsi="宋体"/>
                <w:szCs w:val="21"/>
              </w:rPr>
              <w:t>动力部</w:t>
            </w:r>
          </w:p>
        </w:tc>
        <w:tc>
          <w:tcPr>
            <w:tcW w:w="1929" w:type="dxa"/>
            <w:gridSpan w:val="2"/>
            <w:vAlign w:val="center"/>
          </w:tcPr>
          <w:p>
            <w:pPr>
              <w:jc w:val="center"/>
              <w:rPr>
                <w:rFonts w:hint="eastAsia" w:ascii="宋体" w:hAnsi="宋体"/>
                <w:szCs w:val="21"/>
              </w:rPr>
            </w:pPr>
            <w:r>
              <w:rPr>
                <w:rFonts w:hint="eastAsia" w:ascii="宋体" w:hAnsi="宋体"/>
                <w:szCs w:val="21"/>
              </w:rPr>
              <w:t>否</w:t>
            </w:r>
          </w:p>
        </w:tc>
      </w:tr>
    </w:tbl>
    <w:p>
      <w:pPr>
        <w:rPr>
          <w:rFonts w:ascii="宋体" w:hAnsi="宋体"/>
          <w:szCs w:val="21"/>
        </w:rPr>
      </w:pPr>
    </w:p>
    <w:sectPr>
      <w:headerReference r:id="rId3" w:type="default"/>
      <w:footerReference r:id="rId4" w:type="default"/>
      <w:pgSz w:w="11906" w:h="16838"/>
      <w:pgMar w:top="1276" w:right="926" w:bottom="779" w:left="1080" w:header="397"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8</w:t>
    </w:r>
    <w:r>
      <w:rPr>
        <w:b/>
        <w:bCs/>
        <w:sz w:val="24"/>
        <w:szCs w:val="24"/>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spacing w:line="320" w:lineRule="exact"/>
      <w:ind w:left="-86" w:leftChars="-41" w:firstLine="720" w:firstLineChars="400"/>
      <w:jc w:val="left"/>
    </w:pPr>
    <w:r>
      <w:drawing>
        <wp:anchor distT="0" distB="0" distL="114300" distR="114300" simplePos="0" relativeHeight="251659264" behindDoc="1" locked="0" layoutInCell="1" allowOverlap="1">
          <wp:simplePos x="0" y="0"/>
          <wp:positionH relativeFrom="column">
            <wp:posOffset>-29210</wp:posOffset>
          </wp:positionH>
          <wp:positionV relativeFrom="paragraph">
            <wp:posOffset>140970</wp:posOffset>
          </wp:positionV>
          <wp:extent cx="410210" cy="433070"/>
          <wp:effectExtent l="0" t="0" r="8890" b="11430"/>
          <wp:wrapTight wrapText="bothSides">
            <wp:wrapPolygon>
              <wp:start x="21592" y="-2"/>
              <wp:lineTo x="0" y="0"/>
              <wp:lineTo x="0" y="21600"/>
              <wp:lineTo x="21592" y="21602"/>
              <wp:lineTo x="8" y="21602"/>
              <wp:lineTo x="21600" y="21600"/>
              <wp:lineTo x="21600" y="0"/>
              <wp:lineTo x="8" y="-2"/>
              <wp:lineTo x="21592" y="-2"/>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Fonts w:hint="eastAsia"/>
      </w:rPr>
      <w:t xml:space="preserve">   </w:t>
    </w:r>
  </w:p>
  <w:p>
    <w:pPr>
      <w:pStyle w:val="5"/>
      <w:pBdr>
        <w:bottom w:val="none" w:color="auto" w:sz="0" w:space="0"/>
      </w:pBdr>
      <w:spacing w:line="280" w:lineRule="exact"/>
      <w:jc w:val="left"/>
      <w:rPr>
        <w:rStyle w:val="14"/>
        <w:rFonts w:hint="default" w:ascii="Times New Roman" w:hAnsi="Times New Roman"/>
        <w:szCs w:val="21"/>
      </w:rPr>
    </w:pPr>
    <w:r>
      <w:rPr>
        <w:sz w:val="21"/>
        <w:szCs w:val="21"/>
      </w:rPr>
      <mc:AlternateContent>
        <mc:Choice Requires="wps">
          <w:drawing>
            <wp:anchor distT="0" distB="0" distL="114300" distR="114300" simplePos="0" relativeHeight="251660288" behindDoc="0" locked="0" layoutInCell="1" allowOverlap="1">
              <wp:simplePos x="0" y="0"/>
              <wp:positionH relativeFrom="column">
                <wp:posOffset>3783965</wp:posOffset>
              </wp:positionH>
              <wp:positionV relativeFrom="paragraph">
                <wp:posOffset>131445</wp:posOffset>
              </wp:positionV>
              <wp:extent cx="2551430" cy="261620"/>
              <wp:effectExtent l="0" t="0" r="1270" b="5080"/>
              <wp:wrapNone/>
              <wp:docPr id="2" name="文本框 1"/>
              <wp:cNvGraphicFramePr/>
              <a:graphic xmlns:a="http://schemas.openxmlformats.org/drawingml/2006/main">
                <a:graphicData uri="http://schemas.microsoft.com/office/word/2010/wordprocessingShape">
                  <wps:wsp>
                    <wps:cNvSpPr txBox="1"/>
                    <wps:spPr>
                      <a:xfrm>
                        <a:off x="0" y="0"/>
                        <a:ext cx="1838325" cy="432435"/>
                      </a:xfrm>
                      <a:prstGeom prst="rect">
                        <a:avLst/>
                      </a:prstGeom>
                      <a:solidFill>
                        <a:srgbClr val="FFFFFF"/>
                      </a:solidFill>
                      <a:ln w="9525">
                        <a:noFill/>
                      </a:ln>
                      <a:effectLst/>
                    </wps:spPr>
                    <wps:txbx>
                      <w:txbxContent>
                        <w:p>
                          <w:pPr>
                            <w:rPr>
                              <w:sz w:val="18"/>
                              <w:szCs w:val="18"/>
                            </w:rPr>
                          </w:pPr>
                          <w:r>
                            <w:rPr>
                              <w:rFonts w:hint="eastAsia"/>
                              <w:szCs w:val="21"/>
                            </w:rPr>
                            <w:t>I</w:t>
                          </w:r>
                          <w:r>
                            <w:rPr>
                              <w:szCs w:val="21"/>
                            </w:rPr>
                            <w:t>SC-D-</w:t>
                          </w:r>
                          <w:r>
                            <w:rPr>
                              <w:rFonts w:hint="eastAsia"/>
                              <w:szCs w:val="21"/>
                            </w:rPr>
                            <w:t>10审核员现场审核记录</w:t>
                          </w:r>
                          <w:r>
                            <w:rPr>
                              <w:rFonts w:ascii="Times New Roman" w:hAnsi="Times New Roman"/>
                              <w:szCs w:val="21"/>
                            </w:rPr>
                            <w:t>（05版本）</w:t>
                          </w:r>
                        </w:p>
                      </w:txbxContent>
                    </wps:txbx>
                    <wps:bodyPr vert="horz" wrap="square" anchor="t" anchorCtr="0" upright="1"/>
                  </wps:wsp>
                </a:graphicData>
              </a:graphic>
            </wp:anchor>
          </w:drawing>
        </mc:Choice>
        <mc:Fallback>
          <w:pict>
            <v:shape id="文本框 1" o:spid="_x0000_s1026" o:spt="202" type="#_x0000_t202" style="position:absolute;left:0pt;margin-left:297.95pt;margin-top:10.35pt;height:20.6pt;width:200.9pt;z-index:251660288;mso-width-relative:page;mso-height-relative:page;" fillcolor="#FFFFFF" filled="t" stroked="f" coordsize="21600,21600" o:gfxdata="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a+o&#10;v9cAAAAJAQAADwAAAAAAAAABACAAAAAiAAAAZHJzL2Rvd25yZXYueG1sUEsBAhQAFAAAAAgAh07i&#10;QCk/sfjqAQAAwQMAAA4AAAAAAAAAAQAgAAAAJgEAAGRycy9lMm9Eb2MueG1sUEsFBgAAAAAGAAYA&#10;WQEAAIIFAAAAAA==&#10;">
              <v:fill on="t" focussize="0,0"/>
              <v:stroke on="f"/>
              <v:imagedata o:title=""/>
              <o:lock v:ext="edit" aspectratio="f"/>
              <v:textbox>
                <w:txbxContent>
                  <w:p>
                    <w:pPr>
                      <w:rPr>
                        <w:sz w:val="18"/>
                        <w:szCs w:val="18"/>
                      </w:rPr>
                    </w:pPr>
                    <w:r>
                      <w:rPr>
                        <w:rFonts w:hint="eastAsia"/>
                        <w:szCs w:val="21"/>
                      </w:rPr>
                      <w:t>I</w:t>
                    </w:r>
                    <w:r>
                      <w:rPr>
                        <w:szCs w:val="21"/>
                      </w:rPr>
                      <w:t>SC-D-</w:t>
                    </w:r>
                    <w:r>
                      <w:rPr>
                        <w:rFonts w:hint="eastAsia"/>
                        <w:szCs w:val="21"/>
                      </w:rPr>
                      <w:t>10审核员现场审核记录</w:t>
                    </w:r>
                    <w:r>
                      <w:rPr>
                        <w:rFonts w:ascii="Times New Roman" w:hAnsi="Times New Roman"/>
                        <w:szCs w:val="21"/>
                      </w:rPr>
                      <w:t>（05版本）</w:t>
                    </w:r>
                  </w:p>
                </w:txbxContent>
              </v:textbox>
            </v:shape>
          </w:pict>
        </mc:Fallback>
      </mc:AlternateContent>
    </w:r>
    <w:r>
      <w:rPr>
        <w:rStyle w:val="14"/>
        <w:szCs w:val="21"/>
      </w:rPr>
      <w:t xml:space="preserve">      </w:t>
    </w:r>
    <w:r>
      <w:rPr>
        <w:rStyle w:val="14"/>
        <w:rFonts w:hint="default" w:ascii="Times New Roman" w:hAnsi="Times New Roman"/>
        <w:szCs w:val="21"/>
      </w:rPr>
      <w:t>北京国标联合认证有限公司</w:t>
    </w:r>
  </w:p>
  <w:p>
    <w:pPr>
      <w:pStyle w:val="5"/>
      <w:pBdr>
        <w:bottom w:val="none" w:color="auto" w:sz="0" w:space="1"/>
      </w:pBdr>
      <w:spacing w:line="320" w:lineRule="exact"/>
      <w:jc w:val="left"/>
    </w:pPr>
    <w:r>
      <w:rPr>
        <w:rFonts w:ascii="Times New Roman" w:hAnsi="Times New Roman"/>
        <w:sz w:val="21"/>
        <w:szCs w:val="21"/>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191135</wp:posOffset>
              </wp:positionV>
              <wp:extent cx="6314440" cy="8890"/>
              <wp:effectExtent l="0" t="4445" r="10160" b="5715"/>
              <wp:wrapNone/>
              <wp:docPr id="3" name="直线 4"/>
              <wp:cNvGraphicFramePr/>
              <a:graphic xmlns:a="http://schemas.openxmlformats.org/drawingml/2006/main">
                <a:graphicData uri="http://schemas.microsoft.com/office/word/2010/wordprocessingShape">
                  <wps:wsp>
                    <wps:cNvCnPr/>
                    <wps:spPr>
                      <a:xfrm flipV="1">
                        <a:off x="0" y="0"/>
                        <a:ext cx="6314440" cy="889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flip:y;margin-left:-0.45pt;margin-top:15.05pt;height:0.7pt;width:497.2pt;z-index:251661312;mso-width-relative:page;mso-height-relative:page;" filled="f" stroked="t" coordsize="21600,21600" o:gfxdata="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001&#10;1AAAAAcBAAAPAAAAAAAAAAEAIAAAACIAAABkcnMvZG93bnJldi54bWxQSwECFAAUAAAACACHTuJA&#10;LiqjtewBAADcAwAADgAAAAAAAAABACAAAAAjAQAAZHJzL2Uyb0RvYy54bWxQSwUGAAAAAAYABgBZ&#10;AQAAgQUAAAAA&#10;">
              <v:fill on="f" focussize="0,0"/>
              <v:stroke color="#000000" joinstyle="round"/>
              <v:imagedata o:title=""/>
              <o:lock v:ext="edit" aspectratio="f"/>
            </v:line>
          </w:pict>
        </mc:Fallback>
      </mc:AlternateContent>
    </w:r>
    <w:r>
      <w:rPr>
        <w:rStyle w:val="14"/>
        <w:rFonts w:hint="default" w:ascii="Times New Roman" w:hAnsi="Times New Roman"/>
        <w:szCs w:val="21"/>
      </w:rPr>
      <w:t xml:space="preserve">      </w:t>
    </w:r>
    <w:r>
      <w:rPr>
        <w:rStyle w:val="14"/>
        <w:rFonts w:hint="default" w:ascii="Times New Roman" w:hAnsi="Times New Roman"/>
        <w:w w:val="80"/>
        <w:szCs w:val="21"/>
      </w:rPr>
      <w:t xml:space="preserve">Beijing International Standard united Certification Co.,Ltd. </w:t>
    </w:r>
    <w:r>
      <w:rPr>
        <w:rStyle w:val="14"/>
        <w:w w:val="90"/>
        <w:sz w:val="18"/>
      </w:rPr>
      <w:t xml:space="preserve">                     </w:t>
    </w:r>
  </w:p>
  <w:p>
    <w:pPr>
      <w:rPr>
        <w:sz w:val="18"/>
        <w:szCs w:val="18"/>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3"/>
      <w:numFmt w:val="bullet"/>
      <w:pStyle w:val="16"/>
      <w:lvlText w:val="□"/>
      <w:lvlJc w:val="left"/>
      <w:pPr>
        <w:tabs>
          <w:tab w:val="left" w:pos="252"/>
        </w:tabs>
        <w:ind w:left="252" w:hanging="360"/>
      </w:pPr>
      <w:rPr>
        <w:rFonts w:hint="eastAsia" w:ascii="宋体"/>
      </w:rPr>
    </w:lvl>
  </w:abstractNum>
  <w:abstractNum w:abstractNumId="1">
    <w:nsid w:val="00000005"/>
    <w:multiLevelType w:val="singleLevel"/>
    <w:tmpl w:val="00000005"/>
    <w:lvl w:ilvl="0" w:tentative="0">
      <w:start w:val="3"/>
      <w:numFmt w:val="bullet"/>
      <w:pStyle w:val="23"/>
      <w:lvlText w:val="□"/>
      <w:lvlJc w:val="left"/>
      <w:pPr>
        <w:tabs>
          <w:tab w:val="left" w:pos="252"/>
        </w:tabs>
        <w:ind w:left="252" w:hanging="360"/>
      </w:pPr>
      <w:rPr>
        <w:rFonts w:hint="eastAsia" w:ascii="宋体"/>
      </w:rPr>
    </w:lvl>
  </w:abstractNum>
  <w:abstractNum w:abstractNumId="2">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pStyle w:val="19"/>
      <w:suff w:val="nothing"/>
      <w:lvlText w:val="%1%2　"/>
      <w:lvlJc w:val="left"/>
      <w:pPr>
        <w:ind w:left="0" w:firstLine="0"/>
      </w:pPr>
      <w:rPr>
        <w:rFonts w:hint="eastAsia" w:ascii="黑体" w:hAnsi="Times New Roman" w:eastAsia="黑体"/>
        <w:b w:val="0"/>
        <w:i w:val="0"/>
        <w:sz w:val="21"/>
      </w:rPr>
    </w:lvl>
    <w:lvl w:ilvl="2" w:tentative="0">
      <w:start w:val="1"/>
      <w:numFmt w:val="decimal"/>
      <w:pStyle w:val="18"/>
      <w:suff w:val="nothing"/>
      <w:lvlText w:val="%1%2.%3　"/>
      <w:lvlJc w:val="left"/>
      <w:pPr>
        <w:ind w:left="210" w:firstLine="0"/>
      </w:pPr>
      <w:rPr>
        <w:rFonts w:hint="eastAsia" w:ascii="黑体" w:hAnsi="Times New Roman" w:eastAsia="黑体"/>
        <w:b w:val="0"/>
        <w:i w:val="0"/>
        <w:sz w:val="21"/>
      </w:rPr>
    </w:lvl>
    <w:lvl w:ilvl="3" w:tentative="0">
      <w:start w:val="1"/>
      <w:numFmt w:val="decimal"/>
      <w:pStyle w:val="17"/>
      <w:suff w:val="nothing"/>
      <w:lvlText w:val="%1%2.%3.%4　"/>
      <w:lvlJc w:val="left"/>
      <w:pPr>
        <w:ind w:left="0" w:firstLine="0"/>
      </w:pPr>
      <w:rPr>
        <w:rFonts w:hint="eastAsia" w:ascii="黑体" w:hAnsi="Times New Roman" w:eastAsia="黑体"/>
        <w:b w:val="0"/>
        <w:i w:val="0"/>
        <w:sz w:val="21"/>
      </w:rPr>
    </w:lvl>
    <w:lvl w:ilvl="4" w:tentative="0">
      <w:start w:val="1"/>
      <w:numFmt w:val="decimal"/>
      <w:pStyle w:val="21"/>
      <w:suff w:val="nothing"/>
      <w:lvlText w:val="%1%2.%3.%4.%5　"/>
      <w:lvlJc w:val="left"/>
      <w:pPr>
        <w:ind w:left="0" w:firstLine="0"/>
      </w:pPr>
      <w:rPr>
        <w:rFonts w:hint="eastAsia" w:ascii="黑体" w:hAnsi="Times New Roman" w:eastAsia="黑体"/>
        <w:b w:val="0"/>
        <w:i w:val="0"/>
        <w:sz w:val="21"/>
      </w:rPr>
    </w:lvl>
    <w:lvl w:ilvl="5" w:tentative="0">
      <w:start w:val="1"/>
      <w:numFmt w:val="decimal"/>
      <w:pStyle w:val="2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WEyMTNjY2UwMjA4MGUxYmFjYTExYmJhZTJiODUifQ=="/>
  </w:docVars>
  <w:rsids>
    <w:rsidRoot w:val="006669BF"/>
    <w:rsid w:val="000039D3"/>
    <w:rsid w:val="00007EC8"/>
    <w:rsid w:val="00021238"/>
    <w:rsid w:val="000234A4"/>
    <w:rsid w:val="00032BB0"/>
    <w:rsid w:val="00037044"/>
    <w:rsid w:val="00046AD7"/>
    <w:rsid w:val="00085563"/>
    <w:rsid w:val="00092564"/>
    <w:rsid w:val="000A03EA"/>
    <w:rsid w:val="000A0F1B"/>
    <w:rsid w:val="000C4347"/>
    <w:rsid w:val="000E03B7"/>
    <w:rsid w:val="000E4D56"/>
    <w:rsid w:val="000F0ADF"/>
    <w:rsid w:val="000F5482"/>
    <w:rsid w:val="00100125"/>
    <w:rsid w:val="00101F12"/>
    <w:rsid w:val="001050F3"/>
    <w:rsid w:val="00140A93"/>
    <w:rsid w:val="00140FD5"/>
    <w:rsid w:val="00141863"/>
    <w:rsid w:val="00145985"/>
    <w:rsid w:val="001472D4"/>
    <w:rsid w:val="00151260"/>
    <w:rsid w:val="001607B2"/>
    <w:rsid w:val="00164328"/>
    <w:rsid w:val="00172491"/>
    <w:rsid w:val="001756C4"/>
    <w:rsid w:val="00180F87"/>
    <w:rsid w:val="00185D64"/>
    <w:rsid w:val="001A39C4"/>
    <w:rsid w:val="001B6C8A"/>
    <w:rsid w:val="001C3BE0"/>
    <w:rsid w:val="001C4D87"/>
    <w:rsid w:val="001D36CD"/>
    <w:rsid w:val="001D46B1"/>
    <w:rsid w:val="001D7CF5"/>
    <w:rsid w:val="001E5A09"/>
    <w:rsid w:val="00223355"/>
    <w:rsid w:val="002359D1"/>
    <w:rsid w:val="00237AD3"/>
    <w:rsid w:val="00242043"/>
    <w:rsid w:val="002474F2"/>
    <w:rsid w:val="00256532"/>
    <w:rsid w:val="00261EA3"/>
    <w:rsid w:val="002620E2"/>
    <w:rsid w:val="00267D9C"/>
    <w:rsid w:val="00273D8D"/>
    <w:rsid w:val="002936B2"/>
    <w:rsid w:val="002A3D24"/>
    <w:rsid w:val="002A723B"/>
    <w:rsid w:val="002B3A5C"/>
    <w:rsid w:val="002B46D6"/>
    <w:rsid w:val="002B4F82"/>
    <w:rsid w:val="002E0920"/>
    <w:rsid w:val="00301F60"/>
    <w:rsid w:val="003050AA"/>
    <w:rsid w:val="00305CBF"/>
    <w:rsid w:val="00306389"/>
    <w:rsid w:val="00323D08"/>
    <w:rsid w:val="00325A23"/>
    <w:rsid w:val="00325A5B"/>
    <w:rsid w:val="0033220D"/>
    <w:rsid w:val="00337F2C"/>
    <w:rsid w:val="00344CFB"/>
    <w:rsid w:val="00360AA6"/>
    <w:rsid w:val="00366642"/>
    <w:rsid w:val="003862E5"/>
    <w:rsid w:val="0039603A"/>
    <w:rsid w:val="003A0005"/>
    <w:rsid w:val="003B06A6"/>
    <w:rsid w:val="003B70D6"/>
    <w:rsid w:val="003E22D3"/>
    <w:rsid w:val="003E5D0C"/>
    <w:rsid w:val="0040564D"/>
    <w:rsid w:val="004060CD"/>
    <w:rsid w:val="00423A04"/>
    <w:rsid w:val="00445157"/>
    <w:rsid w:val="00450DE8"/>
    <w:rsid w:val="00451D6E"/>
    <w:rsid w:val="00451F5C"/>
    <w:rsid w:val="00453287"/>
    <w:rsid w:val="0046489D"/>
    <w:rsid w:val="00465005"/>
    <w:rsid w:val="00476DFF"/>
    <w:rsid w:val="00480A3C"/>
    <w:rsid w:val="00483541"/>
    <w:rsid w:val="004874BF"/>
    <w:rsid w:val="00492A05"/>
    <w:rsid w:val="00495DA0"/>
    <w:rsid w:val="004A7BD3"/>
    <w:rsid w:val="004B3A56"/>
    <w:rsid w:val="004B5907"/>
    <w:rsid w:val="004E001E"/>
    <w:rsid w:val="00506704"/>
    <w:rsid w:val="005249F6"/>
    <w:rsid w:val="00536324"/>
    <w:rsid w:val="00545A1F"/>
    <w:rsid w:val="00554551"/>
    <w:rsid w:val="005609C1"/>
    <w:rsid w:val="00566DF4"/>
    <w:rsid w:val="00571669"/>
    <w:rsid w:val="005755DB"/>
    <w:rsid w:val="00577C1F"/>
    <w:rsid w:val="005854C8"/>
    <w:rsid w:val="00591B8B"/>
    <w:rsid w:val="005A73AC"/>
    <w:rsid w:val="005B2BB6"/>
    <w:rsid w:val="005B6FEA"/>
    <w:rsid w:val="005C0B7B"/>
    <w:rsid w:val="005D2D77"/>
    <w:rsid w:val="005D77B5"/>
    <w:rsid w:val="005E6DE3"/>
    <w:rsid w:val="00606D7B"/>
    <w:rsid w:val="00622175"/>
    <w:rsid w:val="00622E44"/>
    <w:rsid w:val="006302FC"/>
    <w:rsid w:val="006566A7"/>
    <w:rsid w:val="006608DB"/>
    <w:rsid w:val="006660A9"/>
    <w:rsid w:val="006669BF"/>
    <w:rsid w:val="00670EB2"/>
    <w:rsid w:val="0067610E"/>
    <w:rsid w:val="006821E3"/>
    <w:rsid w:val="006915EE"/>
    <w:rsid w:val="00696899"/>
    <w:rsid w:val="00696B46"/>
    <w:rsid w:val="00696FA3"/>
    <w:rsid w:val="006B21D6"/>
    <w:rsid w:val="006C2466"/>
    <w:rsid w:val="006C3658"/>
    <w:rsid w:val="006C47CE"/>
    <w:rsid w:val="006E597D"/>
    <w:rsid w:val="006E6659"/>
    <w:rsid w:val="006F2BAC"/>
    <w:rsid w:val="006F6599"/>
    <w:rsid w:val="0070231D"/>
    <w:rsid w:val="0070328E"/>
    <w:rsid w:val="00721FEA"/>
    <w:rsid w:val="00735F93"/>
    <w:rsid w:val="007504F1"/>
    <w:rsid w:val="00754CDC"/>
    <w:rsid w:val="00761F22"/>
    <w:rsid w:val="00770E88"/>
    <w:rsid w:val="007779A9"/>
    <w:rsid w:val="00781B4E"/>
    <w:rsid w:val="00783944"/>
    <w:rsid w:val="0079060B"/>
    <w:rsid w:val="00791FD1"/>
    <w:rsid w:val="00794C85"/>
    <w:rsid w:val="00795A4D"/>
    <w:rsid w:val="007A40B0"/>
    <w:rsid w:val="007B4A72"/>
    <w:rsid w:val="007B4D3F"/>
    <w:rsid w:val="007C1EDC"/>
    <w:rsid w:val="007D3C00"/>
    <w:rsid w:val="007E4A11"/>
    <w:rsid w:val="00811FDF"/>
    <w:rsid w:val="00822E33"/>
    <w:rsid w:val="008252FD"/>
    <w:rsid w:val="0084794F"/>
    <w:rsid w:val="00874BC5"/>
    <w:rsid w:val="00881322"/>
    <w:rsid w:val="00884367"/>
    <w:rsid w:val="008916F1"/>
    <w:rsid w:val="008A2E9B"/>
    <w:rsid w:val="008A5AD1"/>
    <w:rsid w:val="008B0CFB"/>
    <w:rsid w:val="008B1D56"/>
    <w:rsid w:val="008B7618"/>
    <w:rsid w:val="008C0BAB"/>
    <w:rsid w:val="008C16E0"/>
    <w:rsid w:val="008D17F9"/>
    <w:rsid w:val="008D3FBC"/>
    <w:rsid w:val="008D6638"/>
    <w:rsid w:val="008D73FF"/>
    <w:rsid w:val="008E3137"/>
    <w:rsid w:val="008E3962"/>
    <w:rsid w:val="00900FF7"/>
    <w:rsid w:val="0090374A"/>
    <w:rsid w:val="00906765"/>
    <w:rsid w:val="00906B4B"/>
    <w:rsid w:val="0091263A"/>
    <w:rsid w:val="00925B52"/>
    <w:rsid w:val="00933222"/>
    <w:rsid w:val="00936F44"/>
    <w:rsid w:val="00951B0E"/>
    <w:rsid w:val="009643FC"/>
    <w:rsid w:val="00983481"/>
    <w:rsid w:val="00993175"/>
    <w:rsid w:val="009A5DBB"/>
    <w:rsid w:val="009A64DD"/>
    <w:rsid w:val="009E3A16"/>
    <w:rsid w:val="009E76AD"/>
    <w:rsid w:val="009F0C37"/>
    <w:rsid w:val="00A00A91"/>
    <w:rsid w:val="00A02592"/>
    <w:rsid w:val="00A02B2C"/>
    <w:rsid w:val="00A22AA2"/>
    <w:rsid w:val="00A362E6"/>
    <w:rsid w:val="00A44FC9"/>
    <w:rsid w:val="00A50236"/>
    <w:rsid w:val="00A54777"/>
    <w:rsid w:val="00A650D5"/>
    <w:rsid w:val="00A75D93"/>
    <w:rsid w:val="00A76A32"/>
    <w:rsid w:val="00A77618"/>
    <w:rsid w:val="00A80E5E"/>
    <w:rsid w:val="00A82CED"/>
    <w:rsid w:val="00A84F5E"/>
    <w:rsid w:val="00AA3B6A"/>
    <w:rsid w:val="00AB029D"/>
    <w:rsid w:val="00AB68B4"/>
    <w:rsid w:val="00AC0000"/>
    <w:rsid w:val="00AD1F97"/>
    <w:rsid w:val="00AE29B0"/>
    <w:rsid w:val="00AE70E0"/>
    <w:rsid w:val="00AE744D"/>
    <w:rsid w:val="00AF148E"/>
    <w:rsid w:val="00AF7AB1"/>
    <w:rsid w:val="00B11A08"/>
    <w:rsid w:val="00B31D29"/>
    <w:rsid w:val="00B340AA"/>
    <w:rsid w:val="00B37E95"/>
    <w:rsid w:val="00B4042F"/>
    <w:rsid w:val="00B43201"/>
    <w:rsid w:val="00B439FA"/>
    <w:rsid w:val="00B448D3"/>
    <w:rsid w:val="00B45C1B"/>
    <w:rsid w:val="00B53E2F"/>
    <w:rsid w:val="00B63F2A"/>
    <w:rsid w:val="00B77AC9"/>
    <w:rsid w:val="00B85920"/>
    <w:rsid w:val="00B91A5C"/>
    <w:rsid w:val="00B9465F"/>
    <w:rsid w:val="00B96B2D"/>
    <w:rsid w:val="00BA0430"/>
    <w:rsid w:val="00BA085D"/>
    <w:rsid w:val="00BB1577"/>
    <w:rsid w:val="00BC727C"/>
    <w:rsid w:val="00BD3859"/>
    <w:rsid w:val="00BD6092"/>
    <w:rsid w:val="00BE008A"/>
    <w:rsid w:val="00BE1586"/>
    <w:rsid w:val="00BE38BA"/>
    <w:rsid w:val="00BF0672"/>
    <w:rsid w:val="00BF3B70"/>
    <w:rsid w:val="00BF3C6E"/>
    <w:rsid w:val="00BF527E"/>
    <w:rsid w:val="00C01BDE"/>
    <w:rsid w:val="00C01FAE"/>
    <w:rsid w:val="00C30049"/>
    <w:rsid w:val="00C3501F"/>
    <w:rsid w:val="00C52ADE"/>
    <w:rsid w:val="00C6455F"/>
    <w:rsid w:val="00C64B02"/>
    <w:rsid w:val="00C66EF6"/>
    <w:rsid w:val="00C674CD"/>
    <w:rsid w:val="00C748F2"/>
    <w:rsid w:val="00C809E1"/>
    <w:rsid w:val="00C84F06"/>
    <w:rsid w:val="00C938A0"/>
    <w:rsid w:val="00C961B4"/>
    <w:rsid w:val="00CA0A13"/>
    <w:rsid w:val="00CA6727"/>
    <w:rsid w:val="00CB5688"/>
    <w:rsid w:val="00CE1369"/>
    <w:rsid w:val="00CE307B"/>
    <w:rsid w:val="00D11B13"/>
    <w:rsid w:val="00D12B71"/>
    <w:rsid w:val="00D1448F"/>
    <w:rsid w:val="00D1697E"/>
    <w:rsid w:val="00D41250"/>
    <w:rsid w:val="00D45340"/>
    <w:rsid w:val="00D53C75"/>
    <w:rsid w:val="00D667B1"/>
    <w:rsid w:val="00D72314"/>
    <w:rsid w:val="00D755FD"/>
    <w:rsid w:val="00D8051C"/>
    <w:rsid w:val="00D81A3E"/>
    <w:rsid w:val="00D96C80"/>
    <w:rsid w:val="00DA5EA6"/>
    <w:rsid w:val="00DB2DDB"/>
    <w:rsid w:val="00DC52A6"/>
    <w:rsid w:val="00DD3850"/>
    <w:rsid w:val="00DE28F6"/>
    <w:rsid w:val="00DE3298"/>
    <w:rsid w:val="00DF0FC3"/>
    <w:rsid w:val="00DF513E"/>
    <w:rsid w:val="00DF5B0A"/>
    <w:rsid w:val="00E001CC"/>
    <w:rsid w:val="00E01D4A"/>
    <w:rsid w:val="00E10F5E"/>
    <w:rsid w:val="00E11C56"/>
    <w:rsid w:val="00E24902"/>
    <w:rsid w:val="00E335D2"/>
    <w:rsid w:val="00E40DFF"/>
    <w:rsid w:val="00E506AB"/>
    <w:rsid w:val="00E52053"/>
    <w:rsid w:val="00E525B9"/>
    <w:rsid w:val="00E70F29"/>
    <w:rsid w:val="00E82FFC"/>
    <w:rsid w:val="00E83217"/>
    <w:rsid w:val="00EA05CF"/>
    <w:rsid w:val="00EA0BDF"/>
    <w:rsid w:val="00EB289D"/>
    <w:rsid w:val="00EB53AA"/>
    <w:rsid w:val="00EB758A"/>
    <w:rsid w:val="00EC03EE"/>
    <w:rsid w:val="00EC1938"/>
    <w:rsid w:val="00EC4A49"/>
    <w:rsid w:val="00ED26FD"/>
    <w:rsid w:val="00EF7729"/>
    <w:rsid w:val="00F03320"/>
    <w:rsid w:val="00F079D8"/>
    <w:rsid w:val="00F14258"/>
    <w:rsid w:val="00F172D6"/>
    <w:rsid w:val="00F2076C"/>
    <w:rsid w:val="00F23F18"/>
    <w:rsid w:val="00F24E2F"/>
    <w:rsid w:val="00F2618C"/>
    <w:rsid w:val="00F34E08"/>
    <w:rsid w:val="00F35DA2"/>
    <w:rsid w:val="00F40847"/>
    <w:rsid w:val="00F4126A"/>
    <w:rsid w:val="00F4336F"/>
    <w:rsid w:val="00F45611"/>
    <w:rsid w:val="00F47487"/>
    <w:rsid w:val="00F57229"/>
    <w:rsid w:val="00F6246C"/>
    <w:rsid w:val="00F65882"/>
    <w:rsid w:val="00F66065"/>
    <w:rsid w:val="00F82532"/>
    <w:rsid w:val="00F83C05"/>
    <w:rsid w:val="00F84A87"/>
    <w:rsid w:val="00FA3AA6"/>
    <w:rsid w:val="00FB3752"/>
    <w:rsid w:val="00FB7297"/>
    <w:rsid w:val="00FB7F2D"/>
    <w:rsid w:val="00FE6D4C"/>
    <w:rsid w:val="00FF5104"/>
    <w:rsid w:val="011D46F3"/>
    <w:rsid w:val="01503000"/>
    <w:rsid w:val="02474247"/>
    <w:rsid w:val="0295233C"/>
    <w:rsid w:val="044B23E7"/>
    <w:rsid w:val="0475758A"/>
    <w:rsid w:val="05FB1365"/>
    <w:rsid w:val="062441D0"/>
    <w:rsid w:val="07436DE2"/>
    <w:rsid w:val="086F54C5"/>
    <w:rsid w:val="08D322D6"/>
    <w:rsid w:val="09C17E40"/>
    <w:rsid w:val="09DF394D"/>
    <w:rsid w:val="0A0763CD"/>
    <w:rsid w:val="0B2A7975"/>
    <w:rsid w:val="0BF276FD"/>
    <w:rsid w:val="0C310A9A"/>
    <w:rsid w:val="0C6759EF"/>
    <w:rsid w:val="0CBE0324"/>
    <w:rsid w:val="0D300EFD"/>
    <w:rsid w:val="0D500A4A"/>
    <w:rsid w:val="0D864F95"/>
    <w:rsid w:val="0DC54863"/>
    <w:rsid w:val="0DD53356"/>
    <w:rsid w:val="0E29454E"/>
    <w:rsid w:val="0E5B286B"/>
    <w:rsid w:val="0EFA4B9A"/>
    <w:rsid w:val="0F3E495F"/>
    <w:rsid w:val="0F780E6E"/>
    <w:rsid w:val="0FDC7CB1"/>
    <w:rsid w:val="0FF571C3"/>
    <w:rsid w:val="10401885"/>
    <w:rsid w:val="10611801"/>
    <w:rsid w:val="1223026E"/>
    <w:rsid w:val="12384423"/>
    <w:rsid w:val="128E50F6"/>
    <w:rsid w:val="12C450A8"/>
    <w:rsid w:val="132377B4"/>
    <w:rsid w:val="134670F6"/>
    <w:rsid w:val="135F0E2F"/>
    <w:rsid w:val="13E54086"/>
    <w:rsid w:val="13FD2CA6"/>
    <w:rsid w:val="14352B25"/>
    <w:rsid w:val="144C69DF"/>
    <w:rsid w:val="14A518B4"/>
    <w:rsid w:val="152509C7"/>
    <w:rsid w:val="15403793"/>
    <w:rsid w:val="16CE21F0"/>
    <w:rsid w:val="16F16838"/>
    <w:rsid w:val="170A53A8"/>
    <w:rsid w:val="17932B89"/>
    <w:rsid w:val="192E0AF1"/>
    <w:rsid w:val="1943530B"/>
    <w:rsid w:val="1A0039E6"/>
    <w:rsid w:val="1A897840"/>
    <w:rsid w:val="1ABB25B3"/>
    <w:rsid w:val="1AFF747C"/>
    <w:rsid w:val="1B2E3361"/>
    <w:rsid w:val="1B7847EF"/>
    <w:rsid w:val="1C171AD2"/>
    <w:rsid w:val="1C7C515A"/>
    <w:rsid w:val="1D530614"/>
    <w:rsid w:val="1DC82FEB"/>
    <w:rsid w:val="1E7E6C1F"/>
    <w:rsid w:val="1E863705"/>
    <w:rsid w:val="203235B2"/>
    <w:rsid w:val="20802BC3"/>
    <w:rsid w:val="20A7736C"/>
    <w:rsid w:val="21336EB6"/>
    <w:rsid w:val="22B87022"/>
    <w:rsid w:val="22DF4F7D"/>
    <w:rsid w:val="22E753CC"/>
    <w:rsid w:val="23133038"/>
    <w:rsid w:val="23D04C8C"/>
    <w:rsid w:val="240831C3"/>
    <w:rsid w:val="25CD71E4"/>
    <w:rsid w:val="262D1C6A"/>
    <w:rsid w:val="26577FED"/>
    <w:rsid w:val="26F30F76"/>
    <w:rsid w:val="271F52BE"/>
    <w:rsid w:val="277E2995"/>
    <w:rsid w:val="27E838C3"/>
    <w:rsid w:val="27F42E41"/>
    <w:rsid w:val="28355A54"/>
    <w:rsid w:val="28EC7900"/>
    <w:rsid w:val="28F92C3F"/>
    <w:rsid w:val="294222FA"/>
    <w:rsid w:val="295E35EE"/>
    <w:rsid w:val="297D63A4"/>
    <w:rsid w:val="29A26EEC"/>
    <w:rsid w:val="2A475102"/>
    <w:rsid w:val="2BF221A4"/>
    <w:rsid w:val="2C6D28F6"/>
    <w:rsid w:val="2D9C63C0"/>
    <w:rsid w:val="2E804B66"/>
    <w:rsid w:val="2E961BE1"/>
    <w:rsid w:val="2E9B09B0"/>
    <w:rsid w:val="2F1A5E65"/>
    <w:rsid w:val="2F271038"/>
    <w:rsid w:val="2F653AC9"/>
    <w:rsid w:val="2FAA305D"/>
    <w:rsid w:val="2FBC0EDC"/>
    <w:rsid w:val="30243841"/>
    <w:rsid w:val="305844E7"/>
    <w:rsid w:val="326067E9"/>
    <w:rsid w:val="330B3877"/>
    <w:rsid w:val="33EC17FE"/>
    <w:rsid w:val="34392ACB"/>
    <w:rsid w:val="345B09CD"/>
    <w:rsid w:val="359924AC"/>
    <w:rsid w:val="35F221FF"/>
    <w:rsid w:val="36B553E1"/>
    <w:rsid w:val="36F20DFB"/>
    <w:rsid w:val="37B36F71"/>
    <w:rsid w:val="383338A7"/>
    <w:rsid w:val="391B5546"/>
    <w:rsid w:val="39693BF0"/>
    <w:rsid w:val="39820E55"/>
    <w:rsid w:val="3A381918"/>
    <w:rsid w:val="3AAD4EBC"/>
    <w:rsid w:val="3AB162A8"/>
    <w:rsid w:val="3AEA1C6C"/>
    <w:rsid w:val="3AED61D2"/>
    <w:rsid w:val="3B230407"/>
    <w:rsid w:val="3B3C0A51"/>
    <w:rsid w:val="3B920EE3"/>
    <w:rsid w:val="3B981363"/>
    <w:rsid w:val="3C3750FE"/>
    <w:rsid w:val="3C38415E"/>
    <w:rsid w:val="3C6C648A"/>
    <w:rsid w:val="3C8755BF"/>
    <w:rsid w:val="3CB33255"/>
    <w:rsid w:val="3D2811CF"/>
    <w:rsid w:val="3D4A5388"/>
    <w:rsid w:val="3E74514F"/>
    <w:rsid w:val="3EE16090"/>
    <w:rsid w:val="3F720998"/>
    <w:rsid w:val="3FC32ED1"/>
    <w:rsid w:val="40186F22"/>
    <w:rsid w:val="410A3228"/>
    <w:rsid w:val="423116F2"/>
    <w:rsid w:val="42B92DDD"/>
    <w:rsid w:val="42D91163"/>
    <w:rsid w:val="432F5D92"/>
    <w:rsid w:val="434B68A8"/>
    <w:rsid w:val="434C4210"/>
    <w:rsid w:val="43703A90"/>
    <w:rsid w:val="44444B1A"/>
    <w:rsid w:val="46427F1D"/>
    <w:rsid w:val="473D51F3"/>
    <w:rsid w:val="48AA1580"/>
    <w:rsid w:val="49445211"/>
    <w:rsid w:val="4A610815"/>
    <w:rsid w:val="4ABF0DE0"/>
    <w:rsid w:val="4B95566E"/>
    <w:rsid w:val="4D6468A6"/>
    <w:rsid w:val="4DE74EF7"/>
    <w:rsid w:val="4E0E1AF6"/>
    <w:rsid w:val="4E8136A6"/>
    <w:rsid w:val="4FD75C12"/>
    <w:rsid w:val="4FDA2525"/>
    <w:rsid w:val="50827339"/>
    <w:rsid w:val="510258A9"/>
    <w:rsid w:val="514751D4"/>
    <w:rsid w:val="51D2389F"/>
    <w:rsid w:val="52272223"/>
    <w:rsid w:val="535A6EED"/>
    <w:rsid w:val="540C3601"/>
    <w:rsid w:val="543050B7"/>
    <w:rsid w:val="543D034E"/>
    <w:rsid w:val="54844BA4"/>
    <w:rsid w:val="554249B0"/>
    <w:rsid w:val="56403A37"/>
    <w:rsid w:val="58391719"/>
    <w:rsid w:val="59C43217"/>
    <w:rsid w:val="5A2579C6"/>
    <w:rsid w:val="5A6717D3"/>
    <w:rsid w:val="5A974EBD"/>
    <w:rsid w:val="5B2015DB"/>
    <w:rsid w:val="5C2B1F88"/>
    <w:rsid w:val="5C452FB7"/>
    <w:rsid w:val="5CFC7F2D"/>
    <w:rsid w:val="5D1B2454"/>
    <w:rsid w:val="5D305EE1"/>
    <w:rsid w:val="5D4C0616"/>
    <w:rsid w:val="5DDB2A76"/>
    <w:rsid w:val="5ECF2FF8"/>
    <w:rsid w:val="5F0578C7"/>
    <w:rsid w:val="5F731544"/>
    <w:rsid w:val="5FD044EB"/>
    <w:rsid w:val="602609D0"/>
    <w:rsid w:val="609073A8"/>
    <w:rsid w:val="60A547EB"/>
    <w:rsid w:val="60DE1034"/>
    <w:rsid w:val="60E72F89"/>
    <w:rsid w:val="61501401"/>
    <w:rsid w:val="615537C3"/>
    <w:rsid w:val="629F5153"/>
    <w:rsid w:val="62A55818"/>
    <w:rsid w:val="63132490"/>
    <w:rsid w:val="631C28BB"/>
    <w:rsid w:val="63EB1D65"/>
    <w:rsid w:val="64036281"/>
    <w:rsid w:val="649033AD"/>
    <w:rsid w:val="654056F2"/>
    <w:rsid w:val="65DD0F3E"/>
    <w:rsid w:val="6677360F"/>
    <w:rsid w:val="669A60FF"/>
    <w:rsid w:val="66E766D9"/>
    <w:rsid w:val="674D2BB6"/>
    <w:rsid w:val="68324B07"/>
    <w:rsid w:val="685B51EA"/>
    <w:rsid w:val="687D07E0"/>
    <w:rsid w:val="68F90C84"/>
    <w:rsid w:val="69854AC4"/>
    <w:rsid w:val="69DB133C"/>
    <w:rsid w:val="6A7737E2"/>
    <w:rsid w:val="6A85283D"/>
    <w:rsid w:val="6AA9520C"/>
    <w:rsid w:val="6AD96A99"/>
    <w:rsid w:val="6B120A22"/>
    <w:rsid w:val="6B1F2A22"/>
    <w:rsid w:val="6B2346BC"/>
    <w:rsid w:val="6B27387B"/>
    <w:rsid w:val="6B4D14A2"/>
    <w:rsid w:val="6B9144F5"/>
    <w:rsid w:val="6BD57B1A"/>
    <w:rsid w:val="6C6C4873"/>
    <w:rsid w:val="6C6F493B"/>
    <w:rsid w:val="6C751364"/>
    <w:rsid w:val="6DD01193"/>
    <w:rsid w:val="6EBB0EBA"/>
    <w:rsid w:val="6ED60EF7"/>
    <w:rsid w:val="6FB24A15"/>
    <w:rsid w:val="6FCC37C3"/>
    <w:rsid w:val="702144BD"/>
    <w:rsid w:val="70C64ADB"/>
    <w:rsid w:val="718468E4"/>
    <w:rsid w:val="71BC3E05"/>
    <w:rsid w:val="72015275"/>
    <w:rsid w:val="72FA5CCD"/>
    <w:rsid w:val="731C40B6"/>
    <w:rsid w:val="73244059"/>
    <w:rsid w:val="73E553D2"/>
    <w:rsid w:val="740D1DCD"/>
    <w:rsid w:val="74B827CC"/>
    <w:rsid w:val="74CF7F3F"/>
    <w:rsid w:val="75757A7C"/>
    <w:rsid w:val="75D43272"/>
    <w:rsid w:val="76B344CD"/>
    <w:rsid w:val="772E5DC4"/>
    <w:rsid w:val="784A4AA2"/>
    <w:rsid w:val="793A7B57"/>
    <w:rsid w:val="7A4816F5"/>
    <w:rsid w:val="7AC936AE"/>
    <w:rsid w:val="7B9142FE"/>
    <w:rsid w:val="7BCA1FA7"/>
    <w:rsid w:val="7BDE0649"/>
    <w:rsid w:val="7C107887"/>
    <w:rsid w:val="7C8E451C"/>
    <w:rsid w:val="7D1E7398"/>
    <w:rsid w:val="7D5B191B"/>
    <w:rsid w:val="7D655A8E"/>
    <w:rsid w:val="7D883202"/>
    <w:rsid w:val="7E3D404E"/>
    <w:rsid w:val="7E594A91"/>
    <w:rsid w:val="7E5E7F29"/>
    <w:rsid w:val="7E9A72ED"/>
    <w:rsid w:val="7F094EC2"/>
    <w:rsid w:val="7FC71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Indent"/>
    <w:basedOn w:val="1"/>
    <w:uiPriority w:val="0"/>
    <w:pPr>
      <w:adjustRightInd w:val="0"/>
      <w:snapToGrid w:val="0"/>
      <w:spacing w:line="360" w:lineRule="auto"/>
      <w:ind w:firstLine="420"/>
      <w:textAlignment w:val="baseline"/>
    </w:pPr>
    <w:rPr>
      <w:rFonts w:ascii="仿宋_GB2312" w:eastAsia="仿宋_GB2312"/>
      <w:kern w:val="0"/>
      <w:sz w:val="24"/>
    </w:rPr>
  </w:style>
  <w:style w:type="paragraph" w:styleId="3">
    <w:name w:val="Balloon Text"/>
    <w:basedOn w:val="1"/>
    <w:uiPriority w:val="0"/>
    <w:rPr>
      <w:sz w:val="18"/>
    </w:rPr>
  </w:style>
  <w:style w:type="paragraph" w:styleId="4">
    <w:name w:val="footer"/>
    <w:basedOn w:val="1"/>
    <w:link w:val="10"/>
    <w:uiPriority w:val="99"/>
    <w:pPr>
      <w:tabs>
        <w:tab w:val="center" w:pos="4153"/>
        <w:tab w:val="right" w:pos="8306"/>
      </w:tabs>
      <w:snapToGrid w:val="0"/>
      <w:jc w:val="left"/>
    </w:pPr>
    <w:rPr>
      <w:sz w:val="18"/>
    </w:rPr>
  </w:style>
  <w:style w:type="paragraph" w:styleId="5">
    <w:name w:val="header"/>
    <w:basedOn w:val="1"/>
    <w:link w:val="11"/>
    <w:uiPriority w:val="99"/>
    <w:pPr>
      <w:pBdr>
        <w:bottom w:val="single" w:color="auto" w:sz="6" w:space="1"/>
      </w:pBdr>
      <w:tabs>
        <w:tab w:val="center" w:pos="4153"/>
        <w:tab w:val="right" w:pos="8306"/>
      </w:tabs>
      <w:snapToGrid w:val="0"/>
      <w:jc w:val="center"/>
    </w:pPr>
    <w:rPr>
      <w:sz w:val="18"/>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uiPriority w:val="0"/>
    <w:rPr>
      <w:color w:val="0000FF"/>
      <w:u w:val="single"/>
    </w:rPr>
  </w:style>
  <w:style w:type="character" w:customStyle="1" w:styleId="10">
    <w:name w:val="页脚 Char"/>
    <w:link w:val="4"/>
    <w:uiPriority w:val="99"/>
    <w:rPr>
      <w:kern w:val="2"/>
      <w:sz w:val="18"/>
    </w:rPr>
  </w:style>
  <w:style w:type="character" w:customStyle="1" w:styleId="11">
    <w:name w:val="页眉 Char"/>
    <w:link w:val="5"/>
    <w:uiPriority w:val="99"/>
    <w:rPr>
      <w:kern w:val="2"/>
      <w:sz w:val="18"/>
    </w:rPr>
  </w:style>
  <w:style w:type="character" w:customStyle="1" w:styleId="12">
    <w:name w:val="Font Style99"/>
    <w:uiPriority w:val="0"/>
    <w:rPr>
      <w:rFonts w:ascii="黑体" w:eastAsia="黑体" w:cs="黑体"/>
      <w:sz w:val="20"/>
      <w:szCs w:val="20"/>
    </w:rPr>
  </w:style>
  <w:style w:type="character" w:customStyle="1" w:styleId="13">
    <w:name w:val="Char Char"/>
    <w:uiPriority w:val="0"/>
    <w:rPr>
      <w:rFonts w:eastAsia="宋体"/>
      <w:kern w:val="2"/>
      <w:sz w:val="18"/>
      <w:lang w:val="en-US" w:eastAsia="zh-CN"/>
    </w:rPr>
  </w:style>
  <w:style w:type="character" w:customStyle="1" w:styleId="14">
    <w:name w:val="Char Char1"/>
    <w:locked/>
    <w:uiPriority w:val="0"/>
    <w:rPr>
      <w:rFonts w:hint="eastAsia" w:ascii="宋体" w:hAnsi="Courier New" w:eastAsia="宋体"/>
      <w:kern w:val="2"/>
      <w:sz w:val="21"/>
      <w:lang w:val="en-US" w:eastAsia="zh-CN" w:bidi="ar-SA"/>
    </w:rPr>
  </w:style>
  <w:style w:type="paragraph" w:styleId="15">
    <w:name w:val="List Paragraph"/>
    <w:basedOn w:val="1"/>
    <w:qFormat/>
    <w:uiPriority w:val="34"/>
    <w:pPr>
      <w:ind w:firstLine="420" w:firstLineChars="200"/>
    </w:pPr>
  </w:style>
  <w:style w:type="paragraph" w:customStyle="1" w:styleId="16">
    <w:name w:val="Char"/>
    <w:basedOn w:val="1"/>
    <w:uiPriority w:val="0"/>
    <w:pPr>
      <w:numPr>
        <w:ilvl w:val="0"/>
        <w:numId w:val="1"/>
      </w:numPr>
    </w:pPr>
  </w:style>
  <w:style w:type="paragraph" w:customStyle="1" w:styleId="17">
    <w:name w:val="二级条标题"/>
    <w:basedOn w:val="18"/>
    <w:next w:val="20"/>
    <w:uiPriority w:val="0"/>
    <w:pPr>
      <w:numPr>
        <w:ilvl w:val="3"/>
      </w:numPr>
      <w:outlineLvl w:val="3"/>
    </w:pPr>
  </w:style>
  <w:style w:type="paragraph" w:customStyle="1" w:styleId="18">
    <w:name w:val="一级条标题"/>
    <w:basedOn w:val="19"/>
    <w:next w:val="20"/>
    <w:uiPriority w:val="0"/>
    <w:pPr>
      <w:numPr>
        <w:ilvl w:val="2"/>
      </w:numPr>
      <w:spacing w:before="0" w:beforeLines="0" w:after="0" w:afterLines="0"/>
      <w:outlineLvl w:val="2"/>
    </w:pPr>
  </w:style>
  <w:style w:type="paragraph" w:customStyle="1" w:styleId="19">
    <w:name w:val="章标题"/>
    <w:next w:val="20"/>
    <w:uiPriority w:val="0"/>
    <w:pPr>
      <w:numPr>
        <w:ilvl w:val="1"/>
        <w:numId w:val="2"/>
      </w:numPr>
      <w:spacing w:before="50" w:beforeLines="50" w:after="50" w:afterLines="50"/>
      <w:jc w:val="both"/>
      <w:outlineLvl w:val="1"/>
    </w:pPr>
    <w:rPr>
      <w:rFonts w:ascii="黑体" w:hAnsi="Calibri" w:eastAsia="黑体" w:cs="Times New Roman"/>
      <w:sz w:val="21"/>
      <w:lang w:val="en-US" w:eastAsia="zh-CN" w:bidi="ar-SA"/>
    </w:rPr>
  </w:style>
  <w:style w:type="paragraph" w:customStyle="1" w:styleId="20">
    <w:name w:val="段"/>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21">
    <w:name w:val="三级条标题"/>
    <w:basedOn w:val="17"/>
    <w:next w:val="20"/>
    <w:uiPriority w:val="0"/>
    <w:pPr>
      <w:numPr>
        <w:ilvl w:val="4"/>
      </w:numPr>
      <w:outlineLvl w:val="4"/>
    </w:pPr>
  </w:style>
  <w:style w:type="paragraph" w:customStyle="1" w:styleId="22">
    <w:name w:val="四级条标题"/>
    <w:basedOn w:val="21"/>
    <w:next w:val="20"/>
    <w:uiPriority w:val="0"/>
    <w:pPr>
      <w:numPr>
        <w:ilvl w:val="5"/>
      </w:numPr>
      <w:outlineLvl w:val="5"/>
    </w:pPr>
  </w:style>
  <w:style w:type="paragraph" w:customStyle="1" w:styleId="23">
    <w:name w:val="Char1"/>
    <w:basedOn w:val="1"/>
    <w:qFormat/>
    <w:uiPriority w:val="0"/>
    <w:pPr>
      <w:numPr>
        <w:ilvl w:val="0"/>
        <w:numId w:val="3"/>
      </w:numPr>
    </w:pPr>
    <w:rPr>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Sinopec</Company>
  <Pages>8</Pages>
  <Words>4432</Words>
  <Characters>5138</Characters>
  <Lines>38</Lines>
  <Paragraphs>10</Paragraphs>
  <TotalTime>0</TotalTime>
  <ScaleCrop>false</ScaleCrop>
  <LinksUpToDate>false</LinksUpToDate>
  <CharactersWithSpaces>5232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2016-08-06T09:29:00Z</dcterms:created>
  <dc:creator>ctcjw</dc:creator>
  <cp:lastModifiedBy>82027</cp:lastModifiedBy>
  <cp:lastPrinted>2010-12-27T06:36:00Z</cp:lastPrinted>
  <dcterms:modified xsi:type="dcterms:W3CDTF">2022-07-08T05:15:22Z</dcterms:modified>
  <dc:title>审 核 计 划(二阶段/监督/再认证/其他)</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63A18C5341C54BA2A0D951C8FC6713A4</vt:lpwstr>
  </property>
</Properties>
</file>