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1216"/>
        <w:gridCol w:w="716"/>
        <w:gridCol w:w="9766"/>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0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482" w:type="dxa"/>
            <w:gridSpan w:val="2"/>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综合管理办公室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负责人：</w:t>
            </w:r>
            <w:r>
              <w:rPr>
                <w:rFonts w:hint="eastAsia"/>
                <w:sz w:val="24"/>
                <w:szCs w:val="24"/>
                <w:lang w:val="en-US" w:eastAsia="zh-CN"/>
              </w:rPr>
              <w:t xml:space="preserve">李强 </w:t>
            </w:r>
            <w:r>
              <w:rPr>
                <w:rFonts w:hint="eastAsia"/>
                <w:sz w:val="24"/>
                <w:szCs w:val="24"/>
              </w:rPr>
              <w:t xml:space="preserve">   陪同人员：</w:t>
            </w:r>
            <w:r>
              <w:rPr>
                <w:rFonts w:hint="eastAsia"/>
                <w:sz w:val="24"/>
                <w:szCs w:val="24"/>
                <w:lang w:val="en-US" w:eastAsia="zh-CN"/>
              </w:rPr>
              <w:t>雷宏</w:t>
            </w:r>
          </w:p>
        </w:tc>
        <w:tc>
          <w:tcPr>
            <w:tcW w:w="1293"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01" w:type="dxa"/>
            <w:vMerge w:val="continue"/>
            <w:shd w:val="clear" w:color="auto" w:fill="auto"/>
            <w:vAlign w:val="center"/>
          </w:tcPr>
          <w:p/>
        </w:tc>
        <w:tc>
          <w:tcPr>
            <w:tcW w:w="1216" w:type="dxa"/>
            <w:vMerge w:val="continue"/>
            <w:shd w:val="clear" w:color="auto" w:fill="auto"/>
            <w:vAlign w:val="center"/>
          </w:tcPr>
          <w:p/>
        </w:tc>
        <w:tc>
          <w:tcPr>
            <w:tcW w:w="10482" w:type="dxa"/>
            <w:gridSpan w:val="2"/>
            <w:shd w:val="clear" w:color="auto" w:fill="auto"/>
            <w:vAlign w:val="center"/>
          </w:tcPr>
          <w:p>
            <w:pPr>
              <w:tabs>
                <w:tab w:val="center" w:pos="4894"/>
              </w:tabs>
              <w:spacing w:before="120"/>
              <w:rPr>
                <w:rFonts w:hint="default"/>
                <w:sz w:val="24"/>
                <w:szCs w:val="24"/>
                <w:lang w:val="en-US" w:eastAsia="zh-CN"/>
              </w:rPr>
            </w:pPr>
            <w:r>
              <w:rPr>
                <w:rFonts w:hint="eastAsia"/>
                <w:sz w:val="24"/>
                <w:szCs w:val="24"/>
              </w:rPr>
              <w:t>审核员：</w:t>
            </w:r>
            <w:r>
              <w:rPr>
                <w:rFonts w:hint="eastAsia"/>
                <w:sz w:val="24"/>
                <w:szCs w:val="24"/>
                <w:lang w:val="en-US" w:eastAsia="zh-CN"/>
              </w:rPr>
              <w:t>肖新龙：EOH【远程】、任泽华：QF【远程】</w:t>
            </w:r>
          </w:p>
          <w:p>
            <w:pPr>
              <w:tabs>
                <w:tab w:val="center" w:pos="4894"/>
              </w:tabs>
              <w:spacing w:before="120"/>
              <w:rPr>
                <w:rFonts w:hint="default"/>
                <w:sz w:val="24"/>
                <w:szCs w:val="24"/>
                <w:lang w:val="en-US" w:eastAsia="zh-CN"/>
              </w:rPr>
            </w:pPr>
            <w:bookmarkStart w:id="0" w:name="_GoBack"/>
            <w:bookmarkEnd w:id="0"/>
            <w:r>
              <w:rPr>
                <w:rFonts w:hint="eastAsia"/>
                <w:sz w:val="24"/>
                <w:szCs w:val="24"/>
                <w:lang w:val="en-US" w:eastAsia="zh-CN"/>
              </w:rPr>
              <w:t>审核沟通方式【微信/电话/腾讯会议号515778892】</w:t>
            </w:r>
          </w:p>
          <w:p>
            <w:pPr>
              <w:tabs>
                <w:tab w:val="center" w:pos="4894"/>
              </w:tabs>
              <w:spacing w:before="120"/>
              <w:rPr>
                <w:rFonts w:hint="default"/>
                <w:sz w:val="24"/>
                <w:lang w:val="en-US"/>
              </w:rPr>
            </w:pPr>
            <w:r>
              <w:rPr>
                <w:rFonts w:hint="eastAsia"/>
                <w:sz w:val="24"/>
                <w:szCs w:val="24"/>
              </w:rPr>
              <w:t>审核日期：2</w:t>
            </w:r>
            <w:r>
              <w:rPr>
                <w:sz w:val="24"/>
                <w:szCs w:val="24"/>
              </w:rPr>
              <w:t>02</w:t>
            </w:r>
            <w:r>
              <w:rPr>
                <w:rFonts w:hint="eastAsia"/>
                <w:sz w:val="24"/>
                <w:szCs w:val="24"/>
              </w:rPr>
              <w:t>2-0</w:t>
            </w:r>
            <w:r>
              <w:rPr>
                <w:rFonts w:hint="eastAsia"/>
                <w:sz w:val="24"/>
                <w:szCs w:val="24"/>
                <w:lang w:val="en-US" w:eastAsia="zh-CN"/>
              </w:rPr>
              <w:t>6-18下午</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1501" w:type="dxa"/>
            <w:vMerge w:val="continue"/>
            <w:shd w:val="clear" w:color="auto" w:fill="auto"/>
            <w:vAlign w:val="center"/>
          </w:tcPr>
          <w:p/>
        </w:tc>
        <w:tc>
          <w:tcPr>
            <w:tcW w:w="1216" w:type="dxa"/>
            <w:vMerge w:val="continue"/>
            <w:shd w:val="clear" w:color="auto" w:fill="auto"/>
            <w:vAlign w:val="center"/>
          </w:tcPr>
          <w:p/>
        </w:tc>
        <w:tc>
          <w:tcPr>
            <w:tcW w:w="10482" w:type="dxa"/>
            <w:gridSpan w:val="2"/>
            <w:shd w:val="clear" w:color="auto" w:fill="auto"/>
            <w:vAlign w:val="center"/>
          </w:tcPr>
          <w:p>
            <w:pPr>
              <w:pStyle w:val="22"/>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lang w:val="en-US" w:eastAsia="zh-CN"/>
              </w:rPr>
            </w:pPr>
            <w:r>
              <w:rPr>
                <w:rFonts w:hint="eastAsia"/>
                <w:sz w:val="15"/>
                <w:szCs w:val="15"/>
              </w:rPr>
              <w:t>Q：5</w:t>
            </w:r>
            <w:r>
              <w:rPr>
                <w:sz w:val="15"/>
                <w:szCs w:val="15"/>
              </w:rPr>
              <w:t>.3</w:t>
            </w:r>
            <w:r>
              <w:rPr>
                <w:rFonts w:hint="eastAsia"/>
                <w:sz w:val="15"/>
                <w:szCs w:val="15"/>
              </w:rPr>
              <w:t>/</w:t>
            </w:r>
            <w:r>
              <w:rPr>
                <w:sz w:val="15"/>
                <w:szCs w:val="15"/>
              </w:rPr>
              <w:t>6.2/</w:t>
            </w:r>
            <w:r>
              <w:rPr>
                <w:rFonts w:hint="eastAsia"/>
                <w:sz w:val="15"/>
                <w:szCs w:val="15"/>
              </w:rPr>
              <w:t>7.1.6</w:t>
            </w:r>
            <w:r>
              <w:rPr>
                <w:sz w:val="15"/>
                <w:szCs w:val="15"/>
              </w:rPr>
              <w:t>/7.4/7.5</w:t>
            </w:r>
            <w:r>
              <w:rPr>
                <w:rFonts w:hint="eastAsia"/>
                <w:sz w:val="15"/>
                <w:szCs w:val="15"/>
                <w:lang w:val="en-US" w:eastAsia="zh-CN"/>
              </w:rPr>
              <w:t>/9.2</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rPr>
            </w:pPr>
            <w:r>
              <w:rPr>
                <w:sz w:val="15"/>
                <w:szCs w:val="15"/>
              </w:rPr>
              <w:t>F</w:t>
            </w:r>
            <w:r>
              <w:rPr>
                <w:rFonts w:hint="eastAsia"/>
                <w:sz w:val="15"/>
                <w:szCs w:val="15"/>
              </w:rPr>
              <w:t>：5</w:t>
            </w:r>
            <w:r>
              <w:rPr>
                <w:sz w:val="15"/>
                <w:szCs w:val="15"/>
              </w:rPr>
              <w:t>.3</w:t>
            </w:r>
            <w:r>
              <w:rPr>
                <w:rFonts w:hint="eastAsia"/>
                <w:sz w:val="15"/>
                <w:szCs w:val="15"/>
              </w:rPr>
              <w:t>/</w:t>
            </w:r>
            <w:r>
              <w:rPr>
                <w:sz w:val="15"/>
                <w:szCs w:val="15"/>
              </w:rPr>
              <w:t>6.2/7.4/7.5</w:t>
            </w:r>
            <w:r>
              <w:rPr>
                <w:rFonts w:hint="eastAsia"/>
                <w:sz w:val="15"/>
                <w:szCs w:val="15"/>
                <w:lang w:val="en-US" w:eastAsia="zh-CN"/>
              </w:rPr>
              <w:t>/9.2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lang w:val="en-US" w:eastAsia="zh-CN"/>
              </w:rPr>
            </w:pPr>
            <w:r>
              <w:rPr>
                <w:sz w:val="15"/>
                <w:szCs w:val="15"/>
              </w:rPr>
              <w:t>H:1.2.3/1.2.4/2.4.2/2.5.1/2.5.2</w:t>
            </w:r>
            <w:r>
              <w:rPr>
                <w:rFonts w:hint="eastAsia"/>
                <w:sz w:val="15"/>
                <w:szCs w:val="15"/>
                <w:lang w:val="en-US" w:eastAsia="zh-CN"/>
              </w:rPr>
              <w:t>/5.3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sz w:val="15"/>
                <w:szCs w:val="15"/>
              </w:rPr>
              <w:t>E:</w:t>
            </w:r>
            <w:r>
              <w:rPr>
                <w:rFonts w:hint="eastAsia"/>
                <w:sz w:val="15"/>
                <w:szCs w:val="15"/>
              </w:rPr>
              <w:t>5.3/</w:t>
            </w:r>
            <w:r>
              <w:rPr>
                <w:sz w:val="15"/>
                <w:szCs w:val="15"/>
              </w:rPr>
              <w:t>6.1.2</w:t>
            </w:r>
            <w:r>
              <w:rPr>
                <w:rFonts w:hint="eastAsia"/>
                <w:sz w:val="15"/>
                <w:szCs w:val="15"/>
              </w:rPr>
              <w:t>/</w:t>
            </w:r>
            <w:r>
              <w:rPr>
                <w:sz w:val="15"/>
                <w:szCs w:val="15"/>
              </w:rPr>
              <w:t>6.1.4/6.2/7.4/7.5</w:t>
            </w:r>
            <w:r>
              <w:rPr>
                <w:rFonts w:hint="eastAsia"/>
                <w:sz w:val="15"/>
                <w:szCs w:val="15"/>
                <w:lang w:val="en-US" w:eastAsia="zh-CN"/>
              </w:rPr>
              <w:t>/</w:t>
            </w:r>
            <w:r>
              <w:rPr>
                <w:sz w:val="15"/>
                <w:szCs w:val="15"/>
              </w:rPr>
              <w:t>8.1</w:t>
            </w:r>
            <w:r>
              <w:rPr>
                <w:rFonts w:hint="eastAsia"/>
                <w:sz w:val="15"/>
                <w:szCs w:val="15"/>
              </w:rPr>
              <w:t>/</w:t>
            </w:r>
            <w:r>
              <w:rPr>
                <w:rFonts w:hint="eastAsia"/>
                <w:sz w:val="15"/>
                <w:szCs w:val="15"/>
                <w:lang w:val="en-US" w:eastAsia="zh-CN"/>
              </w:rPr>
              <w:t>9.2</w:t>
            </w:r>
          </w:p>
          <w:p>
            <w:pPr>
              <w:rPr>
                <w:rFonts w:hint="default" w:asciiTheme="minorEastAsia" w:hAnsiTheme="minorEastAsia" w:eastAsiaTheme="minorEastAsia"/>
                <w:sz w:val="21"/>
                <w:szCs w:val="21"/>
                <w:lang w:val="en-US" w:eastAsia="zh-CN"/>
              </w:rPr>
            </w:pPr>
            <w:r>
              <w:rPr>
                <w:sz w:val="15"/>
                <w:szCs w:val="15"/>
                <w:highlight w:val="none"/>
              </w:rPr>
              <w:t>O</w:t>
            </w:r>
            <w:r>
              <w:rPr>
                <w:sz w:val="15"/>
                <w:szCs w:val="15"/>
              </w:rPr>
              <w:t>:</w:t>
            </w:r>
            <w:r>
              <w:rPr>
                <w:rFonts w:hint="eastAsia"/>
                <w:sz w:val="15"/>
                <w:szCs w:val="15"/>
              </w:rPr>
              <w:t>5.3/</w:t>
            </w:r>
            <w:r>
              <w:rPr>
                <w:sz w:val="15"/>
                <w:szCs w:val="15"/>
              </w:rPr>
              <w:t>6.1.2</w:t>
            </w:r>
            <w:r>
              <w:rPr>
                <w:rFonts w:hint="eastAsia"/>
                <w:sz w:val="15"/>
                <w:szCs w:val="15"/>
              </w:rPr>
              <w:t>/</w:t>
            </w:r>
            <w:r>
              <w:rPr>
                <w:sz w:val="15"/>
                <w:szCs w:val="15"/>
              </w:rPr>
              <w:t>6.1.4/6.2/7.4/7.5</w:t>
            </w:r>
            <w:r>
              <w:rPr>
                <w:rFonts w:hint="eastAsia"/>
                <w:sz w:val="15"/>
                <w:szCs w:val="15"/>
                <w:lang w:val="en-US" w:eastAsia="zh-CN"/>
              </w:rPr>
              <w:t>/</w:t>
            </w:r>
            <w:r>
              <w:rPr>
                <w:sz w:val="15"/>
                <w:szCs w:val="15"/>
              </w:rPr>
              <w:t>8.1</w:t>
            </w:r>
            <w:r>
              <w:rPr>
                <w:rFonts w:hint="eastAsia"/>
                <w:sz w:val="15"/>
                <w:szCs w:val="15"/>
              </w:rPr>
              <w:t>/</w:t>
            </w:r>
            <w:r>
              <w:rPr>
                <w:rFonts w:hint="eastAsia"/>
                <w:sz w:val="15"/>
                <w:szCs w:val="15"/>
                <w:lang w:val="en-US" w:eastAsia="zh-CN"/>
              </w:rPr>
              <w:t>9.2</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部门职责</w:t>
            </w:r>
          </w:p>
        </w:tc>
        <w:tc>
          <w:tcPr>
            <w:tcW w:w="1216" w:type="dxa"/>
            <w:vMerge w:val="restart"/>
            <w:shd w:val="clear" w:color="auto" w:fill="auto"/>
          </w:tcPr>
          <w:p>
            <w:pPr>
              <w:rPr>
                <w:rFonts w:hint="eastAsia"/>
                <w:color w:val="000000"/>
                <w:szCs w:val="21"/>
              </w:rPr>
            </w:pPr>
            <w:r>
              <w:rPr>
                <w:rFonts w:hint="eastAsia"/>
                <w:color w:val="000000"/>
                <w:szCs w:val="21"/>
              </w:rPr>
              <w:t>Q5.3</w:t>
            </w:r>
          </w:p>
          <w:p>
            <w:pPr>
              <w:rPr>
                <w:color w:val="000000"/>
                <w:szCs w:val="21"/>
              </w:rPr>
            </w:pPr>
            <w:r>
              <w:rPr>
                <w:rFonts w:hint="eastAsia"/>
                <w:color w:val="000000"/>
                <w:szCs w:val="21"/>
                <w:lang w:val="en-US" w:eastAsia="zh-CN"/>
              </w:rPr>
              <w:t>E</w:t>
            </w:r>
            <w:r>
              <w:rPr>
                <w:rFonts w:hint="eastAsia"/>
                <w:color w:val="000000"/>
                <w:szCs w:val="21"/>
              </w:rPr>
              <w:t>5.3</w:t>
            </w:r>
          </w:p>
          <w:p>
            <w:pPr>
              <w:rPr>
                <w:color w:val="000000"/>
                <w:szCs w:val="21"/>
              </w:rPr>
            </w:pPr>
            <w:r>
              <w:rPr>
                <w:rFonts w:hint="eastAsia"/>
                <w:color w:val="000000"/>
                <w:szCs w:val="21"/>
                <w:lang w:val="en-US" w:eastAsia="zh-CN"/>
              </w:rPr>
              <w:t>O</w:t>
            </w:r>
            <w:r>
              <w:rPr>
                <w:rFonts w:hint="eastAsia"/>
                <w:color w:val="000000"/>
                <w:szCs w:val="21"/>
              </w:rPr>
              <w:t>5.3</w:t>
            </w:r>
          </w:p>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16" w:type="dxa"/>
            <w:shd w:val="clear" w:color="auto" w:fill="auto"/>
          </w:tcPr>
          <w:p>
            <w:r>
              <w:rPr>
                <w:rFonts w:hint="eastAsia"/>
              </w:rPr>
              <w:t>文件名称</w:t>
            </w:r>
          </w:p>
        </w:tc>
        <w:tc>
          <w:tcPr>
            <w:tcW w:w="9766" w:type="dxa"/>
            <w:shd w:val="clear" w:color="auto" w:fill="auto"/>
          </w:tcPr>
          <w:p>
            <w:r>
              <w:rPr/>
              <w:sym w:font="Wingdings" w:char="00FE"/>
            </w:r>
            <w:r>
              <w:rPr>
                <w:rFonts w:hint="eastAsia"/>
              </w:rPr>
              <w:t>《管理手册》第5.3条款</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pPr>
              <w:spacing w:line="360" w:lineRule="auto"/>
              <w:ind w:firstLine="210" w:firstLineChars="100"/>
            </w:pPr>
            <w:r>
              <w:rPr>
                <w:rFonts w:hint="eastAsia"/>
                <w:lang w:val="en-US" w:eastAsia="zh-CN"/>
              </w:rPr>
              <w:t>主要</w:t>
            </w:r>
            <w:r>
              <w:rPr>
                <w:rFonts w:hint="eastAsia"/>
              </w:rPr>
              <w:t>负责公司体系文件和记录管理、</w:t>
            </w:r>
            <w:r>
              <w:rPr>
                <w:rFonts w:hint="eastAsia"/>
                <w:lang w:val="en-US" w:eastAsia="zh-CN"/>
              </w:rPr>
              <w:t>负责公司目标实施情况的考核、环境和职业健康因素的识别及控制措施的实施、检查工作，负责内外部沟通协调工作、组织</w:t>
            </w:r>
            <w:r>
              <w:rPr>
                <w:rFonts w:hint="eastAsia"/>
              </w:rPr>
              <w:t>完成内审工作，协助领导完成管评、体系文件管理等工作。</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环境因素</w:t>
            </w:r>
          </w:p>
        </w:tc>
        <w:tc>
          <w:tcPr>
            <w:tcW w:w="1216" w:type="dxa"/>
            <w:vMerge w:val="restart"/>
            <w:shd w:val="clear" w:color="auto" w:fill="auto"/>
          </w:tcPr>
          <w:p>
            <w:r>
              <w:rPr>
                <w:rFonts w:hint="eastAsia"/>
                <w:color w:val="000000"/>
                <w:szCs w:val="21"/>
              </w:rPr>
              <w:t>E6.1.2</w:t>
            </w:r>
          </w:p>
        </w:tc>
        <w:tc>
          <w:tcPr>
            <w:tcW w:w="716" w:type="dxa"/>
            <w:shd w:val="clear" w:color="auto" w:fill="auto"/>
          </w:tcPr>
          <w:p>
            <w:r>
              <w:rPr>
                <w:rFonts w:hint="eastAsia"/>
              </w:rPr>
              <w:t>文件名称</w:t>
            </w:r>
          </w:p>
        </w:tc>
        <w:tc>
          <w:tcPr>
            <w:tcW w:w="9766" w:type="dxa"/>
            <w:shd w:val="clear" w:color="auto" w:fill="auto"/>
          </w:tcPr>
          <w:p>
            <w:r>
              <w:rPr>
                <w:rFonts w:hint="eastAsia"/>
              </w:rPr>
              <w:t>如：</w:t>
            </w:r>
            <w:r>
              <w:rPr/>
              <w:sym w:font="Wingdings" w:char="00FE"/>
            </w:r>
            <w:r>
              <w:rPr>
                <w:rFonts w:hint="eastAsia"/>
              </w:rPr>
              <w:t>手册第6.1条款、</w:t>
            </w:r>
            <w:r>
              <w:rPr/>
              <w:sym w:font="Wingdings" w:char="00FE"/>
            </w:r>
            <w:r>
              <w:rPr>
                <w:rFonts w:hint="eastAsia"/>
              </w:rPr>
              <w:t>《环境因素、危险源的识别与评价控制程序》</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1"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r>
              <w:rPr>
                <w:rFonts w:hint="eastAsia"/>
              </w:rPr>
              <w:t>查看</w:t>
            </w:r>
            <w:r>
              <w:rPr>
                <w:color w:val="000000"/>
              </w:rPr>
              <w:sym w:font="Wingdings" w:char="00FE"/>
            </w:r>
            <w:r>
              <w:rPr>
                <w:rFonts w:hint="eastAsia"/>
              </w:rPr>
              <w:t>《环境因素识别评价表》、</w:t>
            </w:r>
            <w:r>
              <w:rPr>
                <w:color w:val="000000"/>
              </w:rPr>
              <w:sym w:font="Wingdings" w:char="00FE"/>
            </w:r>
            <w:r>
              <w:rPr>
                <w:rFonts w:hint="eastAsia"/>
              </w:rPr>
              <w:t>《重要环境因素清单》</w:t>
            </w:r>
          </w:p>
          <w:p>
            <w:pPr>
              <w:rPr>
                <w:rFonts w:hint="eastAsia"/>
              </w:rPr>
            </w:pPr>
          </w:p>
          <w:p>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12"/>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hint="default" w:eastAsia="宋体"/>
                      <w:lang w:val="en-US" w:eastAsia="zh-CN"/>
                    </w:rPr>
                  </w:pPr>
                  <w:r>
                    <w:rPr>
                      <w:rFonts w:hint="eastAsia"/>
                      <w:lang w:val="en-US" w:eastAsia="zh-CN"/>
                    </w:rPr>
                    <w:t>食堂油烟</w:t>
                  </w:r>
                </w:p>
              </w:tc>
              <w:tc>
                <w:tcPr>
                  <w:tcW w:w="2460" w:type="dxa"/>
                  <w:shd w:val="clear" w:color="auto" w:fill="auto"/>
                  <w:vAlign w:val="center"/>
                </w:tcPr>
                <w:p>
                  <w:pPr>
                    <w:rPr>
                      <w:szCs w:val="24"/>
                      <w:lang w:val="en-GB"/>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hint="default" w:eastAsia="宋体"/>
                      <w:szCs w:val="24"/>
                      <w:lang w:val="en-US" w:eastAsia="zh-CN"/>
                    </w:rPr>
                  </w:pPr>
                  <w:r>
                    <w:rPr>
                      <w:rFonts w:hint="eastAsia"/>
                      <w:szCs w:val="24"/>
                      <w:lang w:val="en-US" w:eastAsia="zh-CN"/>
                    </w:rPr>
                    <w:t>经油烟净化器处理后超屋顶排放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生活污水</w:t>
                  </w:r>
                </w:p>
              </w:tc>
              <w:tc>
                <w:tcPr>
                  <w:tcW w:w="2460" w:type="dxa"/>
                  <w:shd w:val="clear" w:color="auto" w:fill="auto"/>
                  <w:vAlign w:val="top"/>
                </w:tcPr>
                <w:p>
                  <w:pPr>
                    <w:rPr>
                      <w:rFonts w:ascii="Times New Roman" w:hAnsi="Times New Roman" w:eastAsia="宋体" w:cs="Times New Roman"/>
                      <w:kern w:val="2"/>
                      <w:sz w:val="21"/>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eastAsia="宋体"/>
                      <w:szCs w:val="24"/>
                      <w:lang w:val="en-US" w:eastAsia="zh-CN"/>
                    </w:rPr>
                    <w:t>经生化池处理，送鸭溪污水处理厂集中处理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hint="eastAsia" w:eastAsia="宋体"/>
                      <w:lang w:val="en-US" w:eastAsia="zh-CN"/>
                    </w:rPr>
                  </w:pPr>
                  <w:r>
                    <w:rPr>
                      <w:rFonts w:hint="eastAsia"/>
                      <w:lang w:val="en-US" w:eastAsia="zh-CN"/>
                    </w:rPr>
                    <w:t>生活垃圾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hint="eastAsia" w:ascii="宋体" w:hAnsi="宋体"/>
                      <w:szCs w:val="24"/>
                      <w:lang w:val="en-US" w:eastAsia="zh-CN"/>
                    </w:rPr>
                    <w:t>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hint="eastAsia" w:eastAsia="宋体"/>
                      <w:lang w:val="en-US" w:eastAsia="zh-CN"/>
                    </w:rPr>
                  </w:pPr>
                  <w:r>
                    <w:rPr>
                      <w:rFonts w:hint="eastAsia"/>
                      <w:lang w:val="en-US" w:eastAsia="zh-CN"/>
                    </w:rPr>
                    <w:t>厨余垃圾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hint="default" w:ascii="宋体" w:hAnsi="宋体" w:eastAsia="宋体"/>
                      <w:szCs w:val="24"/>
                      <w:lang w:val="en-US" w:eastAsia="zh-CN"/>
                    </w:rPr>
                  </w:pPr>
                  <w:r>
                    <w:rPr>
                      <w:rFonts w:hint="eastAsia" w:ascii="宋体" w:hAnsi="宋体"/>
                      <w:szCs w:val="24"/>
                      <w:lang w:val="en-US" w:eastAsia="zh-CN"/>
                    </w:rPr>
                    <w:t>环卫部门清运处理</w:t>
                  </w: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rPr>
              <w:t>危险源辨识</w:t>
            </w:r>
          </w:p>
        </w:tc>
        <w:tc>
          <w:tcPr>
            <w:tcW w:w="1216" w:type="dxa"/>
            <w:vMerge w:val="restart"/>
            <w:shd w:val="clear" w:color="auto" w:fill="auto"/>
          </w:tcPr>
          <w:p>
            <w:r>
              <w:rPr>
                <w:rFonts w:hint="eastAsia"/>
                <w:szCs w:val="21"/>
              </w:rPr>
              <w:t>O6.1.2</w:t>
            </w:r>
          </w:p>
        </w:tc>
        <w:tc>
          <w:tcPr>
            <w:tcW w:w="716" w:type="dxa"/>
            <w:shd w:val="clear" w:color="auto" w:fill="auto"/>
          </w:tcPr>
          <w:p>
            <w:r>
              <w:rPr>
                <w:rFonts w:hint="eastAsia"/>
              </w:rPr>
              <w:t>文件名称</w:t>
            </w:r>
          </w:p>
        </w:tc>
        <w:tc>
          <w:tcPr>
            <w:tcW w:w="9766" w:type="dxa"/>
            <w:shd w:val="clear" w:color="auto" w:fill="auto"/>
          </w:tcPr>
          <w:p>
            <w:r>
              <w:rPr>
                <w:rFonts w:hint="eastAsia"/>
              </w:rPr>
              <w:t>如：</w:t>
            </w:r>
            <w:r>
              <w:rPr/>
              <w:sym w:font="Wingdings" w:char="00FE"/>
            </w:r>
            <w:r>
              <w:rPr>
                <w:rFonts w:hint="eastAsia"/>
              </w:rPr>
              <w:t>手册第</w:t>
            </w:r>
            <w:r>
              <w:rPr>
                <w:szCs w:val="21"/>
              </w:rPr>
              <w:t xml:space="preserve">6.1 </w:t>
            </w:r>
            <w:r>
              <w:rPr>
                <w:rFonts w:hint="eastAsia"/>
              </w:rPr>
              <w:t>条款</w:t>
            </w:r>
            <w:r>
              <w:rPr>
                <w:rFonts w:hint="eastAsia"/>
                <w:lang w:eastAsia="zh-CN"/>
              </w:rPr>
              <w:t>、</w:t>
            </w:r>
            <w:r>
              <w:rPr/>
              <w:sym w:font="Wingdings" w:char="00FE"/>
            </w:r>
            <w:r>
              <w:rPr>
                <w:rFonts w:hint="eastAsia"/>
              </w:rPr>
              <w:t>《环境因素识别与评价控制程序》</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6"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A8"/>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A8"/>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FE"/>
            </w:r>
            <w:r>
              <w:rPr>
                <w:rFonts w:hint="eastAsia"/>
              </w:rPr>
              <w:t xml:space="preserve">食物中毒 </w:t>
            </w:r>
            <w:r>
              <w:rPr/>
              <w:sym w:font="Wingdings" w:char="00A8"/>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A8"/>
            </w:r>
            <w:r>
              <w:rPr>
                <w:rFonts w:hint="eastAsia"/>
              </w:rPr>
              <w:t xml:space="preserve">烫伤 </w:t>
            </w:r>
            <w:r>
              <w:rPr/>
              <w:sym w:font="Wingdings" w:char="00A8"/>
            </w:r>
            <w:r>
              <w:rPr>
                <w:rFonts w:hint="eastAsia"/>
              </w:rPr>
              <w:t xml:space="preserve">中暑  </w:t>
            </w:r>
            <w:r>
              <w:rPr/>
              <w:sym w:font="Wingdings" w:char="00A8"/>
            </w:r>
            <w:r>
              <w:rPr>
                <w:rFonts w:hint="eastAsia"/>
              </w:rPr>
              <w:t>冻伤</w:t>
            </w:r>
          </w:p>
          <w:p>
            <w:r>
              <w:rPr>
                <w:rFonts w:hint="eastAsia"/>
                <w:szCs w:val="18"/>
              </w:rPr>
              <w:t>电的伤害：</w:t>
            </w:r>
            <w:r>
              <w:rPr/>
              <w:sym w:font="Wingdings" w:char="00A8"/>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A8"/>
            </w:r>
            <w:r>
              <w:rPr>
                <w:rFonts w:hint="eastAsia"/>
              </w:rPr>
              <w:t xml:space="preserve">爆炸 </w:t>
            </w:r>
            <w:r>
              <w:rPr/>
              <w:sym w:font="Wingdings" w:char="00FE"/>
            </w:r>
            <w:r>
              <w:rPr>
                <w:rFonts w:hint="eastAsia"/>
              </w:rPr>
              <w:t xml:space="preserve">灼烧  </w:t>
            </w:r>
          </w:p>
          <w:p>
            <w:r>
              <w:rPr>
                <w:rFonts w:hint="eastAsia"/>
              </w:rPr>
              <w:t>声音伤害：</w:t>
            </w:r>
            <w:r>
              <w:rPr/>
              <w:sym w:font="Wingdings" w:char="00A8"/>
            </w:r>
            <w:r>
              <w:rPr>
                <w:rFonts w:hint="eastAsia"/>
              </w:rPr>
              <w:t xml:space="preserve">噪声 </w:t>
            </w:r>
          </w:p>
          <w:p/>
          <w:p>
            <w:pPr>
              <w:rPr>
                <w:highlight w:val="none"/>
                <w:u w:val="single"/>
              </w:rPr>
            </w:pPr>
            <w:r>
              <w:rPr>
                <w:rFonts w:hint="eastAsia"/>
                <w:highlight w:val="none"/>
              </w:rPr>
              <w:t>评价不可接受风险的准则：《</w:t>
            </w:r>
            <w:r>
              <w:rPr>
                <w:rFonts w:hint="eastAsia"/>
                <w:szCs w:val="22"/>
                <w:highlight w:val="none"/>
              </w:rPr>
              <w:t>危险源辨识和风险评价控制程序</w:t>
            </w:r>
            <w:r>
              <w:rPr>
                <w:rFonts w:hint="eastAsia"/>
                <w:highlight w:val="none"/>
              </w:rPr>
              <w:t>》</w:t>
            </w:r>
            <w:r>
              <w:rPr>
                <w:rFonts w:hint="eastAsia"/>
                <w:highlight w:val="none"/>
                <w:u w:val="single"/>
              </w:rPr>
              <w:t xml:space="preserve">LEC法  </w:t>
            </w:r>
          </w:p>
          <w:p>
            <w:pPr>
              <w:rPr>
                <w:rFonts w:hint="default" w:eastAsia="宋体"/>
                <w:highlight w:val="none"/>
                <w:lang w:val="en-US" w:eastAsia="zh-CN"/>
              </w:rPr>
            </w:pPr>
            <w:r>
              <w:rPr>
                <w:rFonts w:hint="eastAsia"/>
                <w:b/>
                <w:bCs/>
                <w:highlight w:val="none"/>
              </w:rPr>
              <w:t>重要危险源，及其控制措施是</w:t>
            </w:r>
            <w:r>
              <w:rPr>
                <w:rFonts w:hint="eastAsia"/>
                <w:highlight w:val="none"/>
              </w:rPr>
              <w:t>：</w:t>
            </w:r>
            <w:r>
              <w:rPr>
                <w:rFonts w:hint="eastAsia"/>
                <w:highlight w:val="none"/>
                <w:lang w:val="en-US" w:eastAsia="zh-CN"/>
              </w:rPr>
              <w:t>本部门不涉及重要危险源，涉及的不可接受风险：</w:t>
            </w:r>
          </w:p>
          <w:tbl>
            <w:tblPr>
              <w:tblStyle w:val="12"/>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901"/>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highlight w:val="none"/>
                    </w:rPr>
                  </w:pPr>
                  <w:r>
                    <w:rPr>
                      <w:rFonts w:hint="eastAsia"/>
                      <w:b/>
                      <w:bCs/>
                      <w:highlight w:val="none"/>
                    </w:rPr>
                    <w:t>危险源</w:t>
                  </w:r>
                </w:p>
              </w:tc>
              <w:tc>
                <w:tcPr>
                  <w:tcW w:w="2901" w:type="dxa"/>
                  <w:shd w:val="clear" w:color="auto" w:fill="auto"/>
                </w:tcPr>
                <w:p>
                  <w:pPr>
                    <w:rPr>
                      <w:rFonts w:ascii="宋体" w:hAnsi="宋体"/>
                      <w:szCs w:val="24"/>
                      <w:highlight w:val="none"/>
                    </w:rPr>
                  </w:pPr>
                  <w:r>
                    <w:rPr>
                      <w:rFonts w:hint="eastAsia" w:ascii="宋体" w:hAnsi="宋体"/>
                      <w:szCs w:val="24"/>
                      <w:highlight w:val="none"/>
                    </w:rPr>
                    <w:t>职业健康安全风险</w:t>
                  </w:r>
                </w:p>
              </w:tc>
              <w:tc>
                <w:tcPr>
                  <w:tcW w:w="4750" w:type="dxa"/>
                  <w:shd w:val="clear" w:color="auto" w:fill="auto"/>
                </w:tcPr>
                <w:p>
                  <w:pPr>
                    <w:rPr>
                      <w:rFonts w:ascii="宋体" w:hAnsi="宋体"/>
                      <w:szCs w:val="24"/>
                      <w:highlight w:val="none"/>
                    </w:rPr>
                  </w:pPr>
                  <w:r>
                    <w:rPr>
                      <w:rFonts w:hint="eastAsia"/>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作业车辆违规作业</w:t>
                  </w:r>
                </w:p>
              </w:tc>
              <w:tc>
                <w:tcPr>
                  <w:tcW w:w="2901" w:type="dxa"/>
                  <w:shd w:val="clear" w:color="auto" w:fill="auto"/>
                  <w:vAlign w:val="center"/>
                </w:tcPr>
                <w:p>
                  <w:pPr>
                    <w:rPr>
                      <w:rFonts w:hint="eastAsia" w:ascii="Times New Roman" w:hAnsi="Times New Roman" w:eastAsia="宋体" w:cs="Times New Roman"/>
                      <w:kern w:val="2"/>
                      <w:sz w:val="21"/>
                      <w:highlight w:val="none"/>
                      <w:lang w:val="en-GB" w:eastAsia="zh-CN" w:bidi="ar-SA"/>
                    </w:rPr>
                  </w:pPr>
                  <w:r>
                    <w:rPr>
                      <w:rFonts w:hint="eastAsia" w:ascii="宋体" w:hAnsi="宋体" w:eastAsia="宋体" w:cs="Times New Roman"/>
                      <w:color w:val="000000"/>
                      <w:kern w:val="2"/>
                      <w:sz w:val="21"/>
                      <w:szCs w:val="21"/>
                      <w:highlight w:val="none"/>
                      <w:lang w:val="en-US" w:eastAsia="zh-CN" w:bidi="ar-SA"/>
                    </w:rPr>
                    <w:t>碰撞、坠落伤人</w:t>
                  </w:r>
                </w:p>
              </w:tc>
              <w:tc>
                <w:tcPr>
                  <w:tcW w:w="4750" w:type="dxa"/>
                  <w:shd w:val="clear" w:color="auto" w:fill="auto"/>
                  <w:vAlign w:val="center"/>
                </w:tcPr>
                <w:p>
                  <w:pPr>
                    <w:rPr>
                      <w:rFonts w:hint="default" w:ascii="宋体" w:hAnsi="宋体" w:eastAsia="宋体" w:cs="Times New Roman"/>
                      <w:kern w:val="2"/>
                      <w:sz w:val="21"/>
                      <w:highlight w:val="none"/>
                      <w:lang w:val="en-US" w:eastAsia="zh-CN" w:bidi="ar-SA"/>
                    </w:rPr>
                  </w:pPr>
                  <w:r>
                    <w:rPr>
                      <w:rFonts w:hint="default" w:ascii="宋体" w:hAnsi="宋体" w:eastAsia="宋体" w:cs="Times New Roman"/>
                      <w:kern w:val="2"/>
                      <w:sz w:val="21"/>
                      <w:highlight w:val="none"/>
                      <w:lang w:val="en-US" w:eastAsia="zh-CN" w:bidi="ar-SA"/>
                    </w:rPr>
                    <w:t>作业前做好安全交底，作业时做好安全防护。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交通事故</w:t>
                  </w:r>
                </w:p>
              </w:tc>
              <w:tc>
                <w:tcPr>
                  <w:tcW w:w="2901"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人身伤害</w:t>
                  </w:r>
                </w:p>
              </w:tc>
              <w:tc>
                <w:tcPr>
                  <w:tcW w:w="4750"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vertAlign w:val="baseline"/>
                      <w:lang w:eastAsia="zh-CN"/>
                    </w:rPr>
                    <w:t>加强人员交规培训教育、加强人员培训教育，厂区设置限速标识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hint="default" w:eastAsia="宋体"/>
                      <w:highlight w:val="none"/>
                      <w:lang w:val="en-US" w:eastAsia="zh-CN"/>
                    </w:rPr>
                  </w:pPr>
                  <w:r>
                    <w:rPr>
                      <w:rFonts w:hint="eastAsia" w:ascii="宋体" w:hAnsi="宋体"/>
                      <w:szCs w:val="24"/>
                      <w:highlight w:val="none"/>
                    </w:rPr>
                    <w:t>食物中毒</w:t>
                  </w:r>
                </w:p>
              </w:tc>
              <w:tc>
                <w:tcPr>
                  <w:tcW w:w="2901" w:type="dxa"/>
                  <w:shd w:val="clear" w:color="auto" w:fill="auto"/>
                  <w:vAlign w:val="center"/>
                </w:tcPr>
                <w:p>
                  <w:pPr>
                    <w:rPr>
                      <w:rFonts w:hint="default" w:ascii="宋体" w:hAnsi="宋体" w:eastAsia="宋体"/>
                      <w:szCs w:val="24"/>
                      <w:highlight w:val="none"/>
                      <w:lang w:val="en-US" w:eastAsia="zh-CN"/>
                    </w:rPr>
                  </w:pPr>
                  <w:r>
                    <w:rPr>
                      <w:rFonts w:hint="eastAsia" w:ascii="宋体" w:hAnsi="宋体"/>
                      <w:szCs w:val="24"/>
                      <w:highlight w:val="none"/>
                      <w:lang w:val="en-US" w:eastAsia="zh-CN"/>
                    </w:rPr>
                    <w:t>人身伤害</w:t>
                  </w:r>
                </w:p>
              </w:tc>
              <w:tc>
                <w:tcPr>
                  <w:tcW w:w="4750" w:type="dxa"/>
                  <w:shd w:val="clear" w:color="auto" w:fill="auto"/>
                  <w:vAlign w:val="center"/>
                </w:tcPr>
                <w:p>
                  <w:pPr>
                    <w:rPr>
                      <w:rFonts w:ascii="宋体" w:hAnsi="宋体"/>
                      <w:sz w:val="21"/>
                      <w:szCs w:val="21"/>
                      <w:highlight w:val="yellow"/>
                    </w:rPr>
                  </w:pPr>
                  <w:r>
                    <w:rPr>
                      <w:rFonts w:hint="eastAsia" w:ascii="宋体" w:hAnsi="宋体" w:eastAsia="宋体" w:cs="宋体"/>
                      <w:sz w:val="21"/>
                      <w:szCs w:val="21"/>
                      <w:vertAlign w:val="baseline"/>
                      <w:lang w:eastAsia="zh-CN"/>
                    </w:rPr>
                    <w:t>加强食堂物资采购管理、抽样检查，食品安全管理。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火灾事故</w:t>
                  </w:r>
                </w:p>
              </w:tc>
              <w:tc>
                <w:tcPr>
                  <w:tcW w:w="2901" w:type="dxa"/>
                  <w:shd w:val="clear" w:color="auto" w:fill="auto"/>
                  <w:vAlign w:val="center"/>
                </w:tcPr>
                <w:p>
                  <w:pPr>
                    <w:rPr>
                      <w:rFonts w:hint="default" w:ascii="宋体" w:hAnsi="宋体" w:eastAsia="宋体"/>
                      <w:szCs w:val="24"/>
                      <w:lang w:val="en-US" w:eastAsia="zh-CN"/>
                    </w:rPr>
                  </w:pPr>
                  <w:r>
                    <w:rPr>
                      <w:rFonts w:hint="eastAsia" w:ascii="宋体" w:hAnsi="宋体"/>
                      <w:szCs w:val="24"/>
                      <w:lang w:val="en-US" w:eastAsia="zh-CN"/>
                    </w:rPr>
                    <w:t>烧伤</w:t>
                  </w:r>
                </w:p>
              </w:tc>
              <w:tc>
                <w:tcPr>
                  <w:tcW w:w="4750" w:type="dxa"/>
                  <w:shd w:val="clear" w:color="auto" w:fill="auto"/>
                  <w:vAlign w:val="center"/>
                </w:tcPr>
                <w:p>
                  <w:pPr>
                    <w:rPr>
                      <w:rFonts w:hint="eastAsia"/>
                      <w:sz w:val="21"/>
                      <w:szCs w:val="21"/>
                      <w:lang w:eastAsia="zh-CN"/>
                    </w:rPr>
                  </w:pPr>
                  <w:r>
                    <w:rPr>
                      <w:rFonts w:hint="eastAsia"/>
                      <w:sz w:val="21"/>
                      <w:szCs w:val="21"/>
                      <w:lang w:eastAsia="zh-CN"/>
                    </w:rPr>
                    <w:t>强化消防设施日常检查、人员下班后断电；</w:t>
                  </w:r>
                </w:p>
                <w:p>
                  <w:pPr>
                    <w:pStyle w:val="2"/>
                    <w:rPr>
                      <w:rFonts w:hint="default"/>
                      <w:sz w:val="21"/>
                      <w:szCs w:val="21"/>
                      <w:lang w:val="en-US"/>
                    </w:rPr>
                  </w:pPr>
                  <w:r>
                    <w:rPr>
                      <w:rFonts w:hint="eastAsia" w:ascii="宋体" w:hAnsi="宋体" w:eastAsia="宋体" w:cs="宋体"/>
                      <w:sz w:val="21"/>
                      <w:szCs w:val="21"/>
                      <w:vertAlign w:val="baseline"/>
                      <w:lang w:val="en-US" w:eastAsia="zh-CN"/>
                    </w:rPr>
                    <w:t>应急预案、应急演练</w:t>
                  </w: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rPr>
              <w:t>措施的策划</w:t>
            </w:r>
          </w:p>
        </w:tc>
        <w:tc>
          <w:tcPr>
            <w:tcW w:w="1216" w:type="dxa"/>
            <w:vMerge w:val="restart"/>
            <w:shd w:val="clear" w:color="auto" w:fill="auto"/>
          </w:tcPr>
          <w:p>
            <w:r>
              <w:rPr>
                <w:rFonts w:hint="eastAsia"/>
                <w:color w:val="000000"/>
                <w:szCs w:val="21"/>
              </w:rPr>
              <w:t>EO6.1.4</w:t>
            </w:r>
          </w:p>
        </w:tc>
        <w:tc>
          <w:tcPr>
            <w:tcW w:w="716" w:type="dxa"/>
            <w:shd w:val="clear" w:color="auto" w:fill="auto"/>
          </w:tcPr>
          <w:p>
            <w:r>
              <w:rPr>
                <w:rFonts w:hint="eastAsia"/>
              </w:rPr>
              <w:t>文件名称</w:t>
            </w:r>
          </w:p>
        </w:tc>
        <w:tc>
          <w:tcPr>
            <w:tcW w:w="9766" w:type="dxa"/>
            <w:shd w:val="clear" w:color="auto" w:fill="auto"/>
          </w:tcPr>
          <w:p>
            <w:r>
              <w:rPr>
                <w:rFonts w:hint="eastAsia"/>
              </w:rPr>
              <w:t>如：</w:t>
            </w:r>
            <w:r>
              <w:rPr>
                <w:color w:val="000000"/>
              </w:rPr>
              <w:sym w:font="Wingdings" w:char="00FE"/>
            </w:r>
            <w:r>
              <w:rPr>
                <w:rFonts w:hint="eastAsia"/>
              </w:rPr>
              <w:t>手册第6.1.4条款、</w:t>
            </w:r>
            <w:r>
              <w:rPr>
                <w:color w:val="000000"/>
              </w:rPr>
              <w:sym w:font="Wingdings" w:char="00A8"/>
            </w:r>
            <w:r>
              <w:rPr>
                <w:rFonts w:hint="eastAsia"/>
              </w:rPr>
              <w:t>《管理方案》</w:t>
            </w:r>
          </w:p>
        </w:tc>
        <w:tc>
          <w:tcPr>
            <w:tcW w:w="1293" w:type="dxa"/>
            <w:vMerge w:val="restart"/>
            <w:shd w:val="clear" w:color="auto" w:fill="auto"/>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pPr>
              <w:rPr>
                <w:rFonts w:hint="eastAsia"/>
              </w:rPr>
            </w:pPr>
            <w:r>
              <w:rPr>
                <w:rFonts w:hint="eastAsia"/>
              </w:rPr>
              <w:t>组织针对重要环境因素、合规义务、风险和机遇制订了控制措施（管理方案）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8"/>
              <w:gridCol w:w="389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rFonts w:ascii="宋体" w:hAnsi="宋体"/>
                      <w:szCs w:val="24"/>
                    </w:rPr>
                  </w:pPr>
                  <w:r>
                    <w:rPr>
                      <w:rFonts w:hint="eastAsia" w:ascii="宋体" w:hAnsi="宋体"/>
                      <w:szCs w:val="24"/>
                    </w:rPr>
                    <w:t>控制内容</w:t>
                  </w:r>
                </w:p>
              </w:tc>
              <w:tc>
                <w:tcPr>
                  <w:tcW w:w="1728" w:type="dxa"/>
                  <w:shd w:val="clear" w:color="auto" w:fill="auto"/>
                </w:tcPr>
                <w:p>
                  <w:pPr>
                    <w:rPr>
                      <w:rFonts w:ascii="宋体" w:hAnsi="宋体"/>
                      <w:szCs w:val="24"/>
                    </w:rPr>
                  </w:pPr>
                  <w:r>
                    <w:rPr>
                      <w:rFonts w:hint="eastAsia" w:ascii="宋体" w:hAnsi="宋体"/>
                      <w:szCs w:val="24"/>
                    </w:rPr>
                    <w:t>类别</w:t>
                  </w:r>
                </w:p>
              </w:tc>
              <w:tc>
                <w:tcPr>
                  <w:tcW w:w="3890" w:type="dxa"/>
                  <w:shd w:val="clear" w:color="auto" w:fill="auto"/>
                </w:tcPr>
                <w:p>
                  <w:pPr>
                    <w:rPr>
                      <w:rFonts w:ascii="宋体" w:hAnsi="宋体"/>
                      <w:szCs w:val="24"/>
                    </w:rPr>
                  </w:pPr>
                  <w:r>
                    <w:rPr>
                      <w:rFonts w:hint="eastAsia" w:ascii="宋体" w:hAnsi="宋体"/>
                      <w:szCs w:val="24"/>
                    </w:rPr>
                    <w:t>控制措施</w:t>
                  </w:r>
                </w:p>
              </w:tc>
              <w:tc>
                <w:tcPr>
                  <w:tcW w:w="2106"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食堂油烟</w:t>
                  </w:r>
                </w:p>
              </w:tc>
              <w:tc>
                <w:tcPr>
                  <w:tcW w:w="1728" w:type="dxa"/>
                  <w:shd w:val="clear" w:color="auto" w:fill="auto"/>
                </w:tcPr>
                <w:p>
                  <w:r>
                    <w:rPr>
                      <w:rFonts w:hint="eastAsia"/>
                    </w:rPr>
                    <w:t>重要环境因素</w:t>
                  </w:r>
                </w:p>
              </w:tc>
              <w:tc>
                <w:tcPr>
                  <w:tcW w:w="389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经油烟净化器处理后超屋顶排放</w:t>
                  </w:r>
                </w:p>
              </w:tc>
              <w:tc>
                <w:tcPr>
                  <w:tcW w:w="2106"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生活污水</w:t>
                  </w:r>
                </w:p>
              </w:tc>
              <w:tc>
                <w:tcPr>
                  <w:tcW w:w="1728" w:type="dxa"/>
                  <w:shd w:val="clear" w:color="auto" w:fill="auto"/>
                </w:tcPr>
                <w:p>
                  <w:pPr>
                    <w:rPr>
                      <w:sz w:val="21"/>
                      <w:szCs w:val="21"/>
                    </w:rPr>
                  </w:pPr>
                  <w:r>
                    <w:rPr>
                      <w:rFonts w:hint="eastAsia"/>
                      <w:sz w:val="21"/>
                      <w:szCs w:val="21"/>
                    </w:rPr>
                    <w:t>重要环境因素</w:t>
                  </w:r>
                </w:p>
              </w:tc>
              <w:tc>
                <w:tcPr>
                  <w:tcW w:w="389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eastAsia="宋体"/>
                      <w:szCs w:val="24"/>
                      <w:lang w:val="en-US" w:eastAsia="zh-CN"/>
                    </w:rPr>
                    <w:t>经生化池处理，送鸭溪污水处理厂集中处理</w:t>
                  </w:r>
                </w:p>
              </w:tc>
              <w:tc>
                <w:tcPr>
                  <w:tcW w:w="2106" w:type="dxa"/>
                  <w:shd w:val="clear" w:color="auto" w:fill="auto"/>
                  <w:vAlign w:val="center"/>
                </w:tcPr>
                <w:p>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8"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生活垃圾</w:t>
                  </w:r>
                </w:p>
              </w:tc>
              <w:tc>
                <w:tcPr>
                  <w:tcW w:w="1728" w:type="dxa"/>
                  <w:shd w:val="clear" w:color="auto" w:fill="auto"/>
                  <w:vAlign w:val="top"/>
                </w:tcPr>
                <w:p>
                  <w:pPr>
                    <w:rPr>
                      <w:rFonts w:ascii="Times New Roman" w:hAnsi="Times New Roman" w:eastAsia="宋体" w:cs="Times New Roman"/>
                      <w:kern w:val="2"/>
                      <w:sz w:val="21"/>
                      <w:lang w:val="en-US" w:eastAsia="zh-CN" w:bidi="ar-SA"/>
                    </w:rPr>
                  </w:pPr>
                  <w:r>
                    <w:rPr>
                      <w:rFonts w:hint="eastAsia"/>
                    </w:rPr>
                    <w:t>重要环境因素</w:t>
                  </w:r>
                </w:p>
              </w:tc>
              <w:tc>
                <w:tcPr>
                  <w:tcW w:w="389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szCs w:val="24"/>
                      <w:lang w:val="en-US" w:eastAsia="zh-CN"/>
                    </w:rPr>
                    <w:t>环卫部门清运处理</w:t>
                  </w:r>
                </w:p>
              </w:tc>
              <w:tc>
                <w:tcPr>
                  <w:tcW w:w="2106" w:type="dxa"/>
                  <w:shd w:val="clear" w:color="auto" w:fill="auto"/>
                  <w:vAlign w:val="center"/>
                </w:tcPr>
                <w:p>
                  <w:pPr>
                    <w:jc w:val="center"/>
                    <w:rPr>
                      <w:rFonts w:hint="eastAsia" w:ascii="宋体" w:hAnsi="宋体" w:cs="宋体"/>
                      <w:szCs w:val="21"/>
                      <w:highlight w:val="none"/>
                      <w:lang w:val="en-US" w:eastAsia="zh-CN"/>
                    </w:rPr>
                  </w:pPr>
                  <w:r>
                    <w:rPr>
                      <w:rFonts w:hint="eastAsia" w:ascii="宋体" w:hAnsi="宋体"/>
                      <w:highlight w:val="none"/>
                      <w:lang w:val="en-US"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48"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厨余垃圾</w:t>
                  </w:r>
                </w:p>
              </w:tc>
              <w:tc>
                <w:tcPr>
                  <w:tcW w:w="1728"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 w:val="21"/>
                      <w:szCs w:val="21"/>
                    </w:rPr>
                    <w:t>重要环境因素</w:t>
                  </w:r>
                </w:p>
              </w:tc>
              <w:tc>
                <w:tcPr>
                  <w:tcW w:w="389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szCs w:val="24"/>
                      <w:lang w:val="en-US" w:eastAsia="zh-CN"/>
                    </w:rPr>
                    <w:t>环卫部门清运处理</w:t>
                  </w:r>
                </w:p>
              </w:tc>
              <w:tc>
                <w:tcPr>
                  <w:tcW w:w="2106" w:type="dxa"/>
                  <w:shd w:val="clear" w:color="auto" w:fill="auto"/>
                  <w:vAlign w:val="center"/>
                </w:tcPr>
                <w:p>
                  <w:pPr>
                    <w:jc w:val="center"/>
                    <w:rPr>
                      <w:rFonts w:hint="eastAsia" w:ascii="宋体" w:hAnsi="宋体" w:cs="宋体"/>
                      <w:szCs w:val="21"/>
                      <w:highlight w:val="none"/>
                      <w:lang w:val="en-US" w:eastAsia="zh-CN"/>
                    </w:rPr>
                  </w:pPr>
                  <w:r>
                    <w:rPr>
                      <w:rFonts w:hint="eastAsia" w:ascii="宋体" w:hAnsi="宋体"/>
                      <w:highlight w:val="none"/>
                      <w:lang w:val="en-US" w:eastAsia="zh-CN"/>
                    </w:rPr>
                    <w:t>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作业车辆违规作业</w:t>
                  </w:r>
                </w:p>
              </w:tc>
              <w:tc>
                <w:tcPr>
                  <w:tcW w:w="1728" w:type="dxa"/>
                  <w:shd w:val="clear" w:color="auto" w:fill="auto"/>
                  <w:vAlign w:val="center"/>
                </w:tcPr>
                <w:p>
                  <w:pPr>
                    <w:rPr>
                      <w:rFonts w:hint="default" w:ascii="宋体" w:hAnsi="宋体" w:eastAsia="宋体"/>
                      <w:szCs w:val="21"/>
                      <w:lang w:val="en-US" w:eastAsia="zh-CN"/>
                    </w:rPr>
                  </w:pPr>
                  <w:r>
                    <w:rPr>
                      <w:rFonts w:hint="eastAsia" w:ascii="宋体" w:hAnsi="宋体"/>
                      <w:szCs w:val="21"/>
                      <w:lang w:val="en-US" w:eastAsia="zh-CN"/>
                    </w:rPr>
                    <w:t>不可接受风险</w:t>
                  </w:r>
                </w:p>
              </w:tc>
              <w:tc>
                <w:tcPr>
                  <w:tcW w:w="3890" w:type="dxa"/>
                  <w:shd w:val="clear" w:color="auto" w:fill="auto"/>
                  <w:vAlign w:val="center"/>
                </w:tcPr>
                <w:p>
                  <w:pPr>
                    <w:rPr>
                      <w:rFonts w:hint="default" w:ascii="宋体" w:hAnsi="宋体" w:eastAsia="宋体" w:cs="Times New Roman"/>
                      <w:kern w:val="2"/>
                      <w:sz w:val="21"/>
                      <w:highlight w:val="none"/>
                      <w:lang w:val="en-US" w:eastAsia="zh-CN" w:bidi="ar-SA"/>
                    </w:rPr>
                  </w:pPr>
                  <w:r>
                    <w:rPr>
                      <w:rFonts w:hint="default" w:ascii="宋体" w:hAnsi="宋体" w:eastAsia="宋体" w:cs="Times New Roman"/>
                      <w:kern w:val="2"/>
                      <w:sz w:val="21"/>
                      <w:highlight w:val="none"/>
                      <w:lang w:val="en-US" w:eastAsia="zh-CN" w:bidi="ar-SA"/>
                    </w:rPr>
                    <w:t>作业前做好安全交底，作业时做好安全防护。</w:t>
                  </w:r>
                </w:p>
              </w:tc>
              <w:tc>
                <w:tcPr>
                  <w:tcW w:w="2106" w:type="dxa"/>
                  <w:shd w:val="clear" w:color="auto" w:fill="auto"/>
                  <w:vAlign w:val="center"/>
                </w:tcPr>
                <w:p>
                  <w:pPr>
                    <w:jc w:val="center"/>
                    <w:rPr>
                      <w:rFonts w:ascii="宋体" w:hAnsi="宋体"/>
                      <w:szCs w:val="21"/>
                      <w:highlight w:val="none"/>
                    </w:rPr>
                  </w:pPr>
                  <w:r>
                    <w:rPr>
                      <w:rFonts w:hint="eastAsia" w:ascii="宋体" w:hAnsi="宋体"/>
                      <w:highlight w:val="none"/>
                      <w:lang w:val="en-US" w:eastAsia="zh-CN"/>
                    </w:rPr>
                    <w:t>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交通事故</w:t>
                  </w:r>
                </w:p>
              </w:tc>
              <w:tc>
                <w:tcPr>
                  <w:tcW w:w="1728" w:type="dxa"/>
                  <w:shd w:val="clear" w:color="auto" w:fill="auto"/>
                  <w:vAlign w:val="center"/>
                </w:tcPr>
                <w:p>
                  <w:pPr>
                    <w:rPr>
                      <w:rFonts w:ascii="宋体" w:hAnsi="宋体"/>
                      <w:szCs w:val="21"/>
                    </w:rPr>
                  </w:pPr>
                  <w:r>
                    <w:rPr>
                      <w:rFonts w:hint="eastAsia" w:ascii="宋体" w:hAnsi="宋体"/>
                      <w:szCs w:val="21"/>
                      <w:lang w:val="en-US" w:eastAsia="zh-CN"/>
                    </w:rPr>
                    <w:t>不可接受风险</w:t>
                  </w:r>
                </w:p>
              </w:tc>
              <w:tc>
                <w:tcPr>
                  <w:tcW w:w="389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vertAlign w:val="baseline"/>
                      <w:lang w:eastAsia="zh-CN"/>
                    </w:rPr>
                    <w:t>加强人员交规培训教育、加强人员培训教育，厂区设置限速标识</w:t>
                  </w:r>
                </w:p>
              </w:tc>
              <w:tc>
                <w:tcPr>
                  <w:tcW w:w="2106" w:type="dxa"/>
                  <w:shd w:val="clear" w:color="auto" w:fill="auto"/>
                  <w:vAlign w:val="center"/>
                </w:tcPr>
                <w:p>
                  <w:pPr>
                    <w:jc w:val="center"/>
                    <w:rPr>
                      <w:rFonts w:ascii="宋体" w:hAnsi="宋体"/>
                      <w:szCs w:val="21"/>
                      <w:highlight w:val="none"/>
                    </w:rPr>
                  </w:pPr>
                  <w:r>
                    <w:rPr>
                      <w:rFonts w:hint="eastAsia" w:ascii="宋体" w:hAnsi="宋体"/>
                      <w:highlight w:val="none"/>
                      <w:lang w:val="en-US" w:eastAsia="zh-CN"/>
                    </w:rPr>
                    <w:t>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ascii="宋体" w:hAnsi="宋体"/>
                      <w:szCs w:val="24"/>
                      <w:highlight w:val="none"/>
                    </w:rPr>
                    <w:t>食物中毒</w:t>
                  </w:r>
                </w:p>
              </w:tc>
              <w:tc>
                <w:tcPr>
                  <w:tcW w:w="1728" w:type="dxa"/>
                  <w:shd w:val="clear" w:color="auto" w:fill="auto"/>
                  <w:vAlign w:val="center"/>
                </w:tcPr>
                <w:p>
                  <w:pPr>
                    <w:rPr>
                      <w:rFonts w:ascii="宋体" w:hAnsi="宋体"/>
                      <w:szCs w:val="21"/>
                    </w:rPr>
                  </w:pPr>
                  <w:r>
                    <w:rPr>
                      <w:rFonts w:hint="eastAsia" w:ascii="宋体" w:hAnsi="宋体"/>
                      <w:szCs w:val="21"/>
                      <w:lang w:val="en-US" w:eastAsia="zh-CN"/>
                    </w:rPr>
                    <w:t>不可接受风险</w:t>
                  </w:r>
                </w:p>
              </w:tc>
              <w:tc>
                <w:tcPr>
                  <w:tcW w:w="3890" w:type="dxa"/>
                  <w:shd w:val="clear" w:color="auto" w:fill="auto"/>
                  <w:vAlign w:val="center"/>
                </w:tcPr>
                <w:p>
                  <w:pPr>
                    <w:rPr>
                      <w:rFonts w:hint="eastAsia" w:ascii="宋体" w:hAnsi="宋体" w:eastAsia="宋体" w:cs="Times New Roman"/>
                      <w:kern w:val="2"/>
                      <w:sz w:val="21"/>
                      <w:szCs w:val="21"/>
                      <w:highlight w:val="yellow"/>
                      <w:lang w:val="en-US" w:eastAsia="zh-CN" w:bidi="ar-SA"/>
                    </w:rPr>
                  </w:pPr>
                  <w:r>
                    <w:rPr>
                      <w:rFonts w:hint="eastAsia" w:ascii="宋体" w:hAnsi="宋体" w:eastAsia="宋体" w:cs="宋体"/>
                      <w:sz w:val="21"/>
                      <w:szCs w:val="21"/>
                      <w:vertAlign w:val="baseline"/>
                      <w:lang w:eastAsia="zh-CN"/>
                    </w:rPr>
                    <w:t>加强食堂物资采购管理、抽样检查，食品安全管理。</w:t>
                  </w:r>
                </w:p>
              </w:tc>
              <w:tc>
                <w:tcPr>
                  <w:tcW w:w="2106" w:type="dxa"/>
                  <w:shd w:val="clear" w:color="auto" w:fill="auto"/>
                  <w:vAlign w:val="center"/>
                </w:tcPr>
                <w:p>
                  <w:pPr>
                    <w:jc w:val="center"/>
                    <w:rPr>
                      <w:rFonts w:ascii="宋体" w:hAnsi="宋体"/>
                      <w:szCs w:val="21"/>
                      <w:highlight w:val="none"/>
                    </w:rPr>
                  </w:pPr>
                  <w:r>
                    <w:rPr>
                      <w:rFonts w:hint="eastAsia" w:ascii="宋体" w:hAnsi="宋体"/>
                      <w:highlight w:val="none"/>
                      <w:lang w:val="en-US" w:eastAsia="zh-CN"/>
                    </w:rPr>
                    <w:t>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火灾事故</w:t>
                  </w:r>
                </w:p>
              </w:tc>
              <w:tc>
                <w:tcPr>
                  <w:tcW w:w="1728" w:type="dxa"/>
                  <w:shd w:val="clear" w:color="auto" w:fill="auto"/>
                  <w:vAlign w:val="center"/>
                </w:tcPr>
                <w:p>
                  <w:pPr>
                    <w:rPr>
                      <w:rFonts w:ascii="宋体" w:hAnsi="宋体"/>
                      <w:szCs w:val="21"/>
                    </w:rPr>
                  </w:pPr>
                  <w:r>
                    <w:rPr>
                      <w:rFonts w:hint="eastAsia" w:ascii="宋体" w:hAnsi="宋体"/>
                      <w:szCs w:val="21"/>
                      <w:lang w:val="en-US" w:eastAsia="zh-CN"/>
                    </w:rPr>
                    <w:t>不可接受风险</w:t>
                  </w:r>
                </w:p>
              </w:tc>
              <w:tc>
                <w:tcPr>
                  <w:tcW w:w="3890" w:type="dxa"/>
                  <w:shd w:val="clear" w:color="auto" w:fill="auto"/>
                  <w:vAlign w:val="center"/>
                </w:tcPr>
                <w:p>
                  <w:pPr>
                    <w:rPr>
                      <w:rFonts w:hint="eastAsia" w:ascii="Times New Roman" w:hAnsi="Times New Roman" w:eastAsia="宋体" w:cs="Times New Roman"/>
                      <w:bCs/>
                      <w:spacing w:val="10"/>
                      <w:kern w:val="2"/>
                      <w:sz w:val="21"/>
                      <w:szCs w:val="21"/>
                      <w:lang w:val="en-US" w:eastAsia="zh-CN" w:bidi="ar-SA"/>
                    </w:rPr>
                  </w:pPr>
                  <w:r>
                    <w:rPr>
                      <w:rFonts w:hint="eastAsia"/>
                      <w:sz w:val="21"/>
                      <w:szCs w:val="21"/>
                      <w:lang w:eastAsia="zh-CN"/>
                    </w:rPr>
                    <w:t>强化消防设施日常检查、人员下班后断电；</w:t>
                  </w:r>
                  <w:r>
                    <w:rPr>
                      <w:rFonts w:hint="eastAsia" w:ascii="宋体" w:hAnsi="宋体" w:eastAsia="宋体" w:cs="宋体"/>
                      <w:sz w:val="21"/>
                      <w:szCs w:val="21"/>
                      <w:vertAlign w:val="baseline"/>
                      <w:lang w:val="en-US" w:eastAsia="zh-CN"/>
                    </w:rPr>
                    <w:t>应急预案、应急演练</w:t>
                  </w:r>
                </w:p>
              </w:tc>
              <w:tc>
                <w:tcPr>
                  <w:tcW w:w="2106"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安全环保部</w:t>
                  </w: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1501" w:type="dxa"/>
            <w:vMerge w:val="restart"/>
            <w:shd w:val="clear" w:color="auto" w:fill="auto"/>
          </w:tcPr>
          <w:p>
            <w:pPr>
              <w:rPr>
                <w:highlight w:val="yellow"/>
              </w:rPr>
            </w:pPr>
            <w:r>
              <w:rPr>
                <w:rFonts w:hint="eastAsia"/>
                <w:lang w:val="en-US" w:eastAsia="zh-CN"/>
              </w:rPr>
              <w:t>EHS运行</w:t>
            </w:r>
          </w:p>
        </w:tc>
        <w:tc>
          <w:tcPr>
            <w:tcW w:w="1216" w:type="dxa"/>
            <w:vMerge w:val="restart"/>
            <w:shd w:val="clear" w:color="auto" w:fill="auto"/>
          </w:tcPr>
          <w:p>
            <w:pPr>
              <w:rPr>
                <w:rFonts w:hint="default"/>
                <w:color w:val="auto"/>
                <w:lang w:val="en-US" w:eastAsia="zh-CN"/>
              </w:rPr>
            </w:pPr>
            <w:r>
              <w:rPr>
                <w:rFonts w:hint="eastAsia"/>
                <w:color w:val="auto"/>
                <w:lang w:val="en-US" w:eastAsia="zh-CN"/>
              </w:rPr>
              <w:t>E8.1</w:t>
            </w:r>
          </w:p>
          <w:p>
            <w:pPr>
              <w:rPr>
                <w:highlight w:val="yellow"/>
              </w:rPr>
            </w:pPr>
            <w:r>
              <w:rPr>
                <w:rFonts w:hint="eastAsia"/>
                <w:color w:val="auto"/>
                <w:lang w:val="en-US" w:eastAsia="zh-CN"/>
              </w:rPr>
              <w:t>O</w:t>
            </w:r>
            <w:r>
              <w:rPr>
                <w:rFonts w:hint="eastAsia"/>
                <w:color w:val="auto"/>
              </w:rPr>
              <w:t>8.</w:t>
            </w:r>
            <w:r>
              <w:rPr>
                <w:rFonts w:hint="eastAsia"/>
                <w:color w:val="auto"/>
                <w:lang w:val="en-US" w:eastAsia="zh-CN"/>
              </w:rPr>
              <w:t>1</w:t>
            </w:r>
          </w:p>
        </w:tc>
        <w:tc>
          <w:tcPr>
            <w:tcW w:w="716" w:type="dxa"/>
            <w:shd w:val="clear" w:color="auto" w:fill="auto"/>
          </w:tcPr>
          <w:p>
            <w:pPr>
              <w:rPr>
                <w:rFonts w:hint="default" w:eastAsia="宋体"/>
                <w:highlight w:val="yellow"/>
                <w:lang w:val="en-US" w:eastAsia="zh-CN"/>
              </w:rPr>
            </w:pPr>
            <w:r>
              <w:rPr>
                <w:rFonts w:hint="eastAsia"/>
                <w:highlight w:val="none"/>
                <w:lang w:val="en-US" w:eastAsia="zh-CN"/>
              </w:rPr>
              <w:t>文件名称</w:t>
            </w:r>
          </w:p>
        </w:tc>
        <w:tc>
          <w:tcPr>
            <w:tcW w:w="9766" w:type="dxa"/>
            <w:shd w:val="clear" w:color="auto" w:fill="auto"/>
          </w:tcPr>
          <w:p>
            <w:pPr>
              <w:rPr>
                <w:highlight w:val="yellow"/>
              </w:rPr>
            </w:pPr>
            <w:r>
              <w:rPr>
                <w:rFonts w:hint="eastAsia"/>
                <w:szCs w:val="22"/>
                <w:lang w:val="en-US" w:eastAsia="zh-CN"/>
              </w:rPr>
              <w:t>如：</w:t>
            </w:r>
            <w:r>
              <w:rPr>
                <w:rFonts w:hint="eastAsia"/>
                <w:szCs w:val="22"/>
                <w:lang w:val="en-US" w:eastAsia="zh-CN"/>
              </w:rPr>
              <w:sym w:font="Wingdings" w:char="00FE"/>
            </w:r>
            <w:r>
              <w:rPr>
                <w:rFonts w:hint="eastAsia"/>
                <w:szCs w:val="22"/>
                <w:lang w:val="en-US" w:eastAsia="zh-CN"/>
              </w:rPr>
              <w:t>管理手册8.1条款、</w:t>
            </w:r>
            <w:r>
              <w:rPr>
                <w:rFonts w:hint="eastAsia"/>
                <w:szCs w:val="22"/>
                <w:lang w:val="en-US" w:eastAsia="zh-CN"/>
              </w:rPr>
              <w:sym w:font="Wingdings" w:char="00A8"/>
            </w:r>
            <w:r>
              <w:rPr>
                <w:rFonts w:hint="eastAsia"/>
                <w:szCs w:val="22"/>
                <w:lang w:val="en-US" w:eastAsia="zh-CN"/>
              </w:rPr>
              <w:t>《环境运行控制程序》、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293" w:type="dxa"/>
            <w:vMerge w:val="restart"/>
            <w:shd w:val="clear" w:color="auto" w:fill="auto"/>
          </w:tcPr>
          <w:p>
            <w:r>
              <w:rPr>
                <w:rFonts w:hint="eastAsia"/>
              </w:rPr>
              <w:sym w:font="Wingdings" w:char="00FE"/>
            </w:r>
            <w:r>
              <w:rPr>
                <w:rFonts w:hint="eastAsia"/>
              </w:rPr>
              <w:t>符合</w:t>
            </w:r>
          </w:p>
          <w:p>
            <w:pPr>
              <w:pStyle w:val="2"/>
            </w:pPr>
            <w:r>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1501" w:type="dxa"/>
            <w:vMerge w:val="continue"/>
            <w:shd w:val="clear" w:color="auto" w:fill="auto"/>
          </w:tcPr>
          <w:p>
            <w:pPr>
              <w:rPr>
                <w:rFonts w:hint="eastAsia"/>
                <w:lang w:val="en-US" w:eastAsia="zh-CN"/>
              </w:rPr>
            </w:pPr>
          </w:p>
        </w:tc>
        <w:tc>
          <w:tcPr>
            <w:tcW w:w="1216" w:type="dxa"/>
            <w:vMerge w:val="continue"/>
            <w:shd w:val="clear" w:color="auto" w:fill="auto"/>
          </w:tcPr>
          <w:p>
            <w:pPr>
              <w:rPr>
                <w:rFonts w:hint="eastAsia"/>
                <w:color w:val="auto"/>
                <w:lang w:val="en-US" w:eastAsia="zh-CN"/>
              </w:rPr>
            </w:pPr>
          </w:p>
        </w:tc>
        <w:tc>
          <w:tcPr>
            <w:tcW w:w="716" w:type="dxa"/>
            <w:shd w:val="clear" w:color="auto" w:fill="auto"/>
          </w:tcPr>
          <w:p>
            <w:pPr>
              <w:rPr>
                <w:rFonts w:hint="eastAsia"/>
                <w:highlight w:val="yellow"/>
                <w:lang w:val="en-US" w:eastAsia="zh-CN"/>
              </w:rPr>
            </w:pPr>
            <w:r>
              <w:rPr>
                <w:rFonts w:hint="eastAsia"/>
                <w:color w:val="auto"/>
                <w:lang w:val="en-US" w:eastAsia="zh-CN"/>
              </w:rPr>
              <w:t>运行证据</w:t>
            </w:r>
          </w:p>
        </w:tc>
        <w:tc>
          <w:tcPr>
            <w:tcW w:w="9766" w:type="dxa"/>
            <w:shd w:val="clear" w:color="auto" w:fill="auto"/>
          </w:tcPr>
          <w:p>
            <w:pPr>
              <w:pStyle w:val="2"/>
              <w:rPr>
                <w:rFonts w:hint="eastAsia"/>
                <w:vertAlign w:val="baseline"/>
                <w:lang w:val="en-US" w:eastAsia="zh-CN"/>
              </w:rPr>
            </w:pPr>
            <w:r>
              <w:rPr>
                <w:rFonts w:hint="eastAsia"/>
                <w:vertAlign w:val="baseline"/>
                <w:lang w:val="en-US" w:eastAsia="zh-CN"/>
              </w:rPr>
              <w:t>1.节约用电的控制：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2.节约用水的控制：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2"/>
              <w:rPr>
                <w:rFonts w:hint="eastAsia"/>
                <w:vertAlign w:val="baseline"/>
                <w:lang w:val="en-US" w:eastAsia="zh-CN"/>
              </w:rPr>
            </w:pPr>
          </w:p>
          <w:p>
            <w:pPr>
              <w:pStyle w:val="2"/>
              <w:rPr>
                <w:rFonts w:hint="default"/>
                <w:vertAlign w:val="baseline"/>
                <w:lang w:val="en-US" w:eastAsia="zh-CN"/>
              </w:rPr>
            </w:pPr>
            <w:r>
              <w:rPr>
                <w:rFonts w:hint="eastAsia"/>
                <w:vertAlign w:val="baseline"/>
                <w:lang w:val="en-US" w:eastAsia="zh-CN"/>
              </w:rPr>
              <w:t>3.节约用纸的控制：</w:t>
            </w:r>
            <w:r>
              <w:rPr>
                <w:rFonts w:hint="eastAsia"/>
                <w:vertAlign w:val="baseline"/>
                <w:lang w:val="en-US" w:eastAsia="zh-CN"/>
              </w:rPr>
              <w:sym w:font="Wingdings" w:char="00FE"/>
            </w:r>
            <w:r>
              <w:rPr>
                <w:rFonts w:hint="eastAsia"/>
                <w:vertAlign w:val="baseline"/>
                <w:lang w:val="en-US" w:eastAsia="zh-CN"/>
              </w:rPr>
              <w:t xml:space="preserve">纸张双面使用  </w:t>
            </w:r>
            <w:r>
              <w:rPr>
                <w:rFonts w:hint="eastAsia"/>
                <w:vertAlign w:val="baseline"/>
                <w:lang w:val="en-US" w:eastAsia="zh-CN"/>
              </w:rPr>
              <w:sym w:font="Wingdings" w:char="00A8"/>
            </w:r>
            <w:r>
              <w:rPr>
                <w:rFonts w:hint="eastAsia"/>
                <w:vertAlign w:val="baseline"/>
                <w:lang w:val="en-US" w:eastAsia="zh-CN"/>
              </w:rPr>
              <w:t>尽量采用电子版文件</w:t>
            </w:r>
          </w:p>
          <w:p>
            <w:pPr>
              <w:pStyle w:val="2"/>
              <w:rPr>
                <w:rFonts w:hint="default"/>
                <w:vertAlign w:val="baseline"/>
                <w:lang w:val="en-US" w:eastAsia="zh-CN"/>
              </w:rPr>
            </w:pPr>
          </w:p>
          <w:p>
            <w:pPr>
              <w:pStyle w:val="2"/>
              <w:rPr>
                <w:rFonts w:hint="eastAsia"/>
                <w:highlight w:val="none"/>
                <w:vertAlign w:val="baseline"/>
                <w:lang w:val="en-US" w:eastAsia="zh-CN"/>
              </w:rPr>
            </w:pPr>
            <w:r>
              <w:rPr>
                <w:rFonts w:hint="eastAsia"/>
                <w:vertAlign w:val="baseline"/>
                <w:lang w:val="en-US" w:eastAsia="zh-CN"/>
              </w:rPr>
              <w:t>4.本部门危险废弃物的管理：</w:t>
            </w:r>
            <w:r>
              <w:rPr>
                <w:rFonts w:hint="eastAsia"/>
                <w:highlight w:val="none"/>
                <w:vertAlign w:val="baseline"/>
                <w:lang w:val="en-US" w:eastAsia="zh-CN"/>
              </w:rPr>
              <w:sym w:font="Wingdings" w:char="00FE"/>
            </w:r>
            <w:r>
              <w:rPr>
                <w:rFonts w:hint="eastAsia"/>
                <w:highlight w:val="none"/>
                <w:vertAlign w:val="baseline"/>
                <w:lang w:val="en-US" w:eastAsia="zh-CN"/>
              </w:rPr>
              <w:t>墨盒、硒鼓本部门统一管理，集中由第三方处理（厂家回收）</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5.外来人员的安全管理：</w:t>
            </w:r>
            <w:r>
              <w:rPr>
                <w:rFonts w:hint="eastAsia"/>
                <w:vertAlign w:val="baseline"/>
                <w:lang w:val="en-US" w:eastAsia="zh-CN"/>
              </w:rPr>
              <w:sym w:font="Wingdings" w:char="00FE"/>
            </w:r>
            <w:r>
              <w:rPr>
                <w:rFonts w:hint="eastAsia"/>
                <w:vertAlign w:val="baseline"/>
                <w:lang w:val="en-US" w:eastAsia="zh-CN"/>
              </w:rPr>
              <w:t xml:space="preserve">进行安全告知  </w:t>
            </w:r>
            <w:r>
              <w:rPr>
                <w:rFonts w:hint="eastAsia"/>
                <w:vertAlign w:val="baseline"/>
                <w:lang w:val="en-US" w:eastAsia="zh-CN"/>
              </w:rPr>
              <w:sym w:font="Wingdings" w:char="00FE"/>
            </w:r>
            <w:r>
              <w:rPr>
                <w:rFonts w:hint="eastAsia"/>
                <w:vertAlign w:val="baseline"/>
                <w:lang w:val="en-US" w:eastAsia="zh-CN"/>
              </w:rPr>
              <w:t>陪同参观</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6.外出人员的安全管理：</w:t>
            </w:r>
            <w:r>
              <w:rPr>
                <w:rFonts w:hint="eastAsia"/>
                <w:vertAlign w:val="baseline"/>
                <w:lang w:val="en-US" w:eastAsia="zh-CN"/>
              </w:rPr>
              <w:sym w:font="Wingdings" w:char="00FE"/>
            </w:r>
            <w:r>
              <w:rPr>
                <w:rFonts w:hint="eastAsia"/>
                <w:vertAlign w:val="baseline"/>
                <w:lang w:val="en-US" w:eastAsia="zh-CN"/>
              </w:rPr>
              <w:t xml:space="preserve">进行安全教育 </w:t>
            </w:r>
            <w:r>
              <w:rPr>
                <w:rFonts w:hint="eastAsia"/>
                <w:vertAlign w:val="baseline"/>
                <w:lang w:val="en-US" w:eastAsia="zh-CN"/>
              </w:rPr>
              <w:sym w:font="Wingdings" w:char="00FE"/>
            </w:r>
            <w:r>
              <w:rPr>
                <w:rFonts w:hint="eastAsia"/>
                <w:vertAlign w:val="baseline"/>
                <w:lang w:val="en-US" w:eastAsia="zh-CN"/>
              </w:rPr>
              <w:t>配备个人安全专职</w:t>
            </w:r>
          </w:p>
          <w:p>
            <w:pPr>
              <w:pStyle w:val="2"/>
              <w:rPr>
                <w:rFonts w:hint="default"/>
                <w:vertAlign w:val="baseline"/>
                <w:lang w:val="en-US" w:eastAsia="zh-CN"/>
              </w:rPr>
            </w:pPr>
            <w:r>
              <w:rPr>
                <w:rFonts w:hint="eastAsia"/>
                <w:vertAlign w:val="baseline"/>
                <w:lang w:val="en-US" w:eastAsia="zh-CN"/>
              </w:rPr>
              <w:t xml:space="preserve"> </w:t>
            </w:r>
          </w:p>
          <w:p>
            <w:pPr>
              <w:pStyle w:val="2"/>
              <w:rPr>
                <w:rFonts w:hint="eastAsia"/>
                <w:vertAlign w:val="baseline"/>
                <w:lang w:val="en-US" w:eastAsia="zh-CN"/>
              </w:rPr>
            </w:pPr>
            <w:r>
              <w:rPr>
                <w:rFonts w:hint="eastAsia"/>
                <w:vertAlign w:val="baseline"/>
                <w:lang w:val="en-US" w:eastAsia="zh-CN"/>
              </w:rPr>
              <w:t>7.消防的管理：定期检查附近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p>
          <w:p>
            <w:pPr>
              <w:pStyle w:val="2"/>
              <w:rPr>
                <w:rFonts w:hint="default"/>
                <w:vertAlign w:val="baseline"/>
                <w:lang w:val="en-US" w:eastAsia="zh-CN"/>
              </w:rPr>
            </w:pPr>
          </w:p>
          <w:p>
            <w:pPr>
              <w:pStyle w:val="2"/>
              <w:rPr>
                <w:rFonts w:hint="eastAsia"/>
                <w:vertAlign w:val="baseline"/>
                <w:lang w:val="en-US" w:eastAsia="zh-CN"/>
              </w:rPr>
            </w:pPr>
            <w:r>
              <w:rPr>
                <w:rFonts w:hint="eastAsia"/>
                <w:vertAlign w:val="baseline"/>
                <w:lang w:val="en-US" w:eastAsia="zh-CN"/>
              </w:rPr>
              <w:t>8.环境和安全对顾客的影响：</w:t>
            </w:r>
            <w:r>
              <w:rPr>
                <w:rFonts w:hint="eastAsia"/>
                <w:vertAlign w:val="baseline"/>
                <w:lang w:val="en-US" w:eastAsia="zh-CN"/>
              </w:rPr>
              <w:sym w:font="Wingdings" w:char="00FE"/>
            </w:r>
            <w:r>
              <w:rPr>
                <w:rFonts w:hint="eastAsia"/>
                <w:vertAlign w:val="baseline"/>
                <w:lang w:val="en-US" w:eastAsia="zh-CN"/>
              </w:rPr>
              <w:t>签订EHS协议/环境和安全告知书</w:t>
            </w:r>
          </w:p>
          <w:p>
            <w:pPr>
              <w:pStyle w:val="2"/>
              <w:rPr>
                <w:rFonts w:hint="default"/>
                <w:vertAlign w:val="baseline"/>
                <w:lang w:val="en-US" w:eastAsia="zh-CN"/>
              </w:rPr>
            </w:pPr>
          </w:p>
          <w:p>
            <w:pPr>
              <w:pStyle w:val="2"/>
              <w:rPr>
                <w:highlight w:val="yellow"/>
              </w:rPr>
            </w:pPr>
            <w:r>
              <w:rPr>
                <w:rFonts w:hint="eastAsia"/>
                <w:vertAlign w:val="baseline"/>
                <w:lang w:val="en-US" w:eastAsia="zh-CN"/>
              </w:rPr>
              <w:t>9.原辅料MSDS的传递：</w:t>
            </w:r>
            <w:r>
              <w:rPr>
                <w:rFonts w:hint="eastAsia"/>
                <w:vertAlign w:val="baseline"/>
                <w:lang w:val="en-US" w:eastAsia="zh-CN"/>
              </w:rPr>
              <w:sym w:font="Wingdings" w:char="00A8"/>
            </w:r>
            <w:r>
              <w:rPr>
                <w:rFonts w:hint="eastAsia"/>
                <w:vertAlign w:val="baseline"/>
                <w:lang w:val="en-US" w:eastAsia="zh-CN"/>
              </w:rPr>
              <w:t xml:space="preserve">纸质 </w:t>
            </w:r>
            <w:r>
              <w:rPr>
                <w:rFonts w:hint="eastAsia"/>
                <w:vertAlign w:val="baseline"/>
                <w:lang w:val="en-US" w:eastAsia="zh-CN"/>
              </w:rPr>
              <w:sym w:font="Wingdings" w:char="00A8"/>
            </w:r>
            <w:r>
              <w:rPr>
                <w:rFonts w:hint="eastAsia"/>
                <w:vertAlign w:val="baseline"/>
                <w:lang w:val="en-US" w:eastAsia="zh-CN"/>
              </w:rPr>
              <w:t xml:space="preserve">电子版  </w:t>
            </w:r>
            <w:r>
              <w:rPr>
                <w:rFonts w:hint="eastAsia"/>
                <w:vertAlign w:val="baseline"/>
                <w:lang w:val="en-US" w:eastAsia="zh-CN"/>
              </w:rPr>
              <w:sym w:font="Wingdings" w:char="00A8"/>
            </w:r>
            <w:r>
              <w:rPr>
                <w:rFonts w:hint="eastAsia"/>
                <w:vertAlign w:val="baseline"/>
                <w:lang w:val="en-US" w:eastAsia="zh-CN"/>
              </w:rPr>
              <w:t xml:space="preserve">产品标签 </w:t>
            </w:r>
            <w:r>
              <w:rPr>
                <w:rFonts w:hint="eastAsia"/>
                <w:vertAlign w:val="baseline"/>
                <w:lang w:val="en-US" w:eastAsia="zh-CN"/>
              </w:rPr>
              <w:sym w:font="Wingdings" w:char="00FE"/>
            </w:r>
            <w:r>
              <w:rPr>
                <w:rFonts w:hint="eastAsia"/>
                <w:vertAlign w:val="baseline"/>
                <w:lang w:val="en-US" w:eastAsia="zh-CN"/>
              </w:rPr>
              <w:t>不适用</w:t>
            </w:r>
          </w:p>
        </w:tc>
        <w:tc>
          <w:tcPr>
            <w:tcW w:w="1293"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auto"/>
          </w:tcPr>
          <w:p>
            <w:r>
              <w:rPr>
                <w:rFonts w:hint="eastAsia"/>
                <w:color w:val="000000"/>
                <w:szCs w:val="21"/>
                <w:lang w:val="en-US" w:eastAsia="zh-CN"/>
              </w:rPr>
              <w:t>管理</w:t>
            </w:r>
            <w:r>
              <w:rPr>
                <w:rFonts w:hint="eastAsia"/>
                <w:color w:val="000000"/>
                <w:szCs w:val="21"/>
              </w:rPr>
              <w:t>目标及其实现的策划</w:t>
            </w:r>
          </w:p>
        </w:tc>
        <w:tc>
          <w:tcPr>
            <w:tcW w:w="1216" w:type="dxa"/>
            <w:vMerge w:val="restart"/>
            <w:shd w:val="clear" w:color="auto" w:fill="auto"/>
          </w:tcPr>
          <w:p>
            <w:pPr>
              <w:rPr>
                <w:rFonts w:hint="eastAsia"/>
                <w:color w:val="000000"/>
                <w:szCs w:val="21"/>
              </w:rPr>
            </w:pPr>
            <w:r>
              <w:rPr>
                <w:rFonts w:hint="eastAsia"/>
                <w:color w:val="000000"/>
                <w:szCs w:val="21"/>
              </w:rPr>
              <w:t>Q6.2</w:t>
            </w:r>
          </w:p>
          <w:p>
            <w:pPr>
              <w:rPr>
                <w:rFonts w:hint="eastAsia"/>
                <w:color w:val="000000"/>
                <w:szCs w:val="21"/>
              </w:rPr>
            </w:pPr>
            <w:r>
              <w:rPr>
                <w:rFonts w:hint="eastAsia"/>
                <w:color w:val="000000"/>
                <w:szCs w:val="21"/>
                <w:lang w:val="en-US" w:eastAsia="zh-CN"/>
              </w:rPr>
              <w:t>E</w:t>
            </w:r>
            <w:r>
              <w:rPr>
                <w:rFonts w:hint="eastAsia"/>
                <w:color w:val="000000"/>
                <w:szCs w:val="21"/>
              </w:rPr>
              <w:t>6.2</w:t>
            </w:r>
          </w:p>
          <w:p>
            <w:pPr>
              <w:rPr>
                <w:rFonts w:hint="eastAsia"/>
                <w:color w:val="000000"/>
                <w:szCs w:val="21"/>
              </w:rPr>
            </w:pPr>
            <w:r>
              <w:rPr>
                <w:rFonts w:hint="eastAsia"/>
                <w:color w:val="000000"/>
                <w:szCs w:val="21"/>
                <w:lang w:val="en-US" w:eastAsia="zh-CN"/>
              </w:rPr>
              <w:t>O</w:t>
            </w:r>
            <w:r>
              <w:rPr>
                <w:rFonts w:hint="eastAsia"/>
                <w:color w:val="000000"/>
                <w:szCs w:val="21"/>
              </w:rPr>
              <w:t>6.2</w:t>
            </w:r>
          </w:p>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16" w:type="dxa"/>
            <w:shd w:val="clear" w:color="auto" w:fill="auto"/>
          </w:tcPr>
          <w:p>
            <w:r>
              <w:rPr>
                <w:rFonts w:hint="eastAsia"/>
              </w:rPr>
              <w:t>文件名称</w:t>
            </w:r>
          </w:p>
        </w:tc>
        <w:tc>
          <w:tcPr>
            <w:tcW w:w="9766"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《质量和食品安全、环境、职业健康安全目标考核记录》</w:t>
            </w:r>
          </w:p>
        </w:tc>
        <w:tc>
          <w:tcPr>
            <w:tcW w:w="1293"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r>
              <w:rPr>
                <w:rFonts w:hint="eastAsia"/>
              </w:rPr>
              <w:t>组织建立了与方针一致的文件化的管理目标。为实现总</w:t>
            </w:r>
            <w:r>
              <w:rPr>
                <w:rFonts w:hint="eastAsia"/>
                <w:lang w:val="en-US" w:eastAsia="zh-CN"/>
              </w:rPr>
              <w:t>管理</w:t>
            </w:r>
            <w:r>
              <w:rPr>
                <w:rFonts w:hint="eastAsia"/>
              </w:rPr>
              <w:t>目标而建立的各层级目标</w:t>
            </w:r>
            <w:r>
              <w:rPr>
                <w:rFonts w:hint="eastAsia"/>
                <w:lang w:eastAsia="zh-CN"/>
              </w:rPr>
              <w:t>，</w:t>
            </w:r>
            <w:r>
              <w:rPr>
                <w:rFonts w:hint="eastAsia"/>
                <w:lang w:val="en-US" w:eastAsia="zh-CN"/>
              </w:rPr>
              <w:t>各层级目标</w:t>
            </w:r>
            <w:r>
              <w:rPr>
                <w:rFonts w:hint="eastAsia"/>
              </w:rPr>
              <w:t>具体、有针对性、可测量并且可实现。</w:t>
            </w:r>
          </w:p>
          <w:p>
            <w:r>
              <w:rPr>
                <w:rFonts w:hint="eastAsia"/>
              </w:rPr>
              <w:t>本部门分解的</w:t>
            </w:r>
            <w:r>
              <w:rPr>
                <w:rFonts w:hint="eastAsia"/>
                <w:lang w:val="en-US" w:eastAsia="zh-CN"/>
              </w:rPr>
              <w:t>管理</w:t>
            </w:r>
            <w:r>
              <w:rPr>
                <w:rFonts w:hint="eastAsia"/>
              </w:rPr>
              <w:t>目标实现情况的评价，及其测量方法是：</w:t>
            </w:r>
          </w:p>
          <w:tbl>
            <w:tblPr>
              <w:tblStyle w:val="12"/>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827"/>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lang w:val="en-US" w:eastAsia="zh-CN"/>
                    </w:rPr>
                    <w:t>管理</w:t>
                  </w:r>
                  <w:r>
                    <w:rPr>
                      <w:rFonts w:hint="eastAsia"/>
                      <w:szCs w:val="22"/>
                    </w:rPr>
                    <w:t>目标</w:t>
                  </w:r>
                </w:p>
              </w:tc>
              <w:tc>
                <w:tcPr>
                  <w:tcW w:w="2827" w:type="dxa"/>
                  <w:shd w:val="clear" w:color="auto" w:fill="auto"/>
                </w:tcPr>
                <w:p>
                  <w:pPr>
                    <w:rPr>
                      <w:rFonts w:hint="default" w:eastAsia="宋体"/>
                      <w:szCs w:val="22"/>
                      <w:lang w:val="en-US" w:eastAsia="zh-CN"/>
                    </w:rPr>
                  </w:pPr>
                  <w:r>
                    <w:rPr>
                      <w:rFonts w:hint="eastAsia"/>
                      <w:szCs w:val="22"/>
                      <w:lang w:val="en-US" w:eastAsia="zh-CN"/>
                    </w:rPr>
                    <w:t>计算方法</w:t>
                  </w:r>
                </w:p>
              </w:tc>
              <w:tc>
                <w:tcPr>
                  <w:tcW w:w="3886" w:type="dxa"/>
                  <w:shd w:val="clear" w:color="auto" w:fill="auto"/>
                </w:tcPr>
                <w:p>
                  <w:pPr>
                    <w:rPr>
                      <w:szCs w:val="22"/>
                    </w:rPr>
                  </w:pPr>
                  <w:r>
                    <w:rPr>
                      <w:rFonts w:hint="eastAsia"/>
                      <w:szCs w:val="22"/>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安全责任事故</w:t>
                  </w:r>
                </w:p>
              </w:tc>
              <w:tc>
                <w:tcPr>
                  <w:tcW w:w="28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按照实际发生次数</w:t>
                  </w:r>
                </w:p>
              </w:tc>
              <w:tc>
                <w:tcPr>
                  <w:tcW w:w="3886" w:type="dxa"/>
                  <w:shd w:val="clear" w:color="auto" w:fill="auto"/>
                  <w:vAlign w:val="center"/>
                </w:tcPr>
                <w:p>
                  <w:pPr>
                    <w:spacing w:line="24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2021年度已完成，未发生，2022年度在实施中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火灾触电事故</w:t>
                  </w:r>
                </w:p>
              </w:tc>
              <w:tc>
                <w:tcPr>
                  <w:tcW w:w="28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按照实际发生次数</w:t>
                  </w:r>
                </w:p>
              </w:tc>
              <w:tc>
                <w:tcPr>
                  <w:tcW w:w="3886" w:type="dxa"/>
                  <w:shd w:val="clear" w:color="auto" w:fill="auto"/>
                  <w:vAlign w:val="center"/>
                </w:tcPr>
                <w:p>
                  <w:pPr>
                    <w:spacing w:line="24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2021年度已完成，未发生，2022年度在实施中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厨余垃圾合规处置率100%</w:t>
                  </w:r>
                </w:p>
              </w:tc>
              <w:tc>
                <w:tcPr>
                  <w:tcW w:w="2827" w:type="dxa"/>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未明确计算方法，已与企业沟通</w:t>
                  </w:r>
                </w:p>
              </w:tc>
              <w:tc>
                <w:tcPr>
                  <w:tcW w:w="3886" w:type="dxa"/>
                  <w:vAlign w:val="center"/>
                </w:tcPr>
                <w:p>
                  <w:pPr>
                    <w:spacing w:line="24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1"/>
                      <w:szCs w:val="21"/>
                      <w:lang w:val="en-US" w:eastAsia="zh-CN" w:bidi="ar-SA"/>
                    </w:rPr>
                    <w:t>2021年度已完成，未发生，2022年度在实施中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2"/>
                      <w:sz w:val="21"/>
                      <w:szCs w:val="21"/>
                      <w:lang w:val="en-US" w:eastAsia="zh-CN" w:bidi="ar-SA"/>
                    </w:rPr>
                  </w:pPr>
                </w:p>
              </w:tc>
              <w:tc>
                <w:tcPr>
                  <w:tcW w:w="2827" w:type="dxa"/>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2"/>
                      <w:sz w:val="21"/>
                      <w:szCs w:val="21"/>
                      <w:lang w:val="en-US" w:eastAsia="zh-CN" w:bidi="ar-SA"/>
                    </w:rPr>
                  </w:pPr>
                </w:p>
              </w:tc>
              <w:tc>
                <w:tcPr>
                  <w:tcW w:w="3886" w:type="dxa"/>
                  <w:vAlign w:val="center"/>
                </w:tcPr>
                <w:p>
                  <w:pPr>
                    <w:spacing w:line="240" w:lineRule="exact"/>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kern w:val="2"/>
                      <w:sz w:val="21"/>
                      <w:szCs w:val="21"/>
                      <w:lang w:val="en-US" w:eastAsia="zh-CN" w:bidi="ar-SA"/>
                    </w:rPr>
                  </w:pPr>
                </w:p>
              </w:tc>
              <w:tc>
                <w:tcPr>
                  <w:tcW w:w="2827" w:type="dxa"/>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2"/>
                      <w:sz w:val="21"/>
                      <w:szCs w:val="21"/>
                      <w:lang w:val="en-US" w:eastAsia="zh-CN" w:bidi="ar-SA"/>
                    </w:rPr>
                  </w:pPr>
                </w:p>
              </w:tc>
              <w:tc>
                <w:tcPr>
                  <w:tcW w:w="3886" w:type="dxa"/>
                  <w:vAlign w:val="center"/>
                </w:tcPr>
                <w:p>
                  <w:pPr>
                    <w:spacing w:line="240" w:lineRule="exact"/>
                    <w:rPr>
                      <w:rFonts w:hint="eastAsia" w:ascii="宋体" w:hAnsi="宋体" w:eastAsia="宋体" w:cs="Times New Roman"/>
                      <w:kern w:val="2"/>
                      <w:sz w:val="24"/>
                      <w:szCs w:val="24"/>
                      <w:lang w:val="en-US" w:eastAsia="zh-CN" w:bidi="ar-SA"/>
                    </w:rPr>
                  </w:pP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目标已实现，2022年目标在实施中</w:t>
            </w:r>
            <w:r>
              <w:rPr>
                <w:rFonts w:hint="eastAsia"/>
                <w:lang w:eastAsia="zh-CN"/>
              </w:rPr>
              <w:t>，</w:t>
            </w:r>
            <w:r>
              <w:rPr>
                <w:rFonts w:hint="eastAsia"/>
                <w:lang w:val="en-US" w:eastAsia="zh-CN"/>
              </w:rPr>
              <w:t>未明确目标考核频次，已与企业沟通</w:t>
            </w:r>
          </w:p>
          <w:p>
            <w:r>
              <w:rPr>
                <w:rFonts w:hint="eastAsia"/>
              </w:rPr>
              <w:sym w:font="Wingdings" w:char="00A8"/>
            </w:r>
            <w:r>
              <w:rPr>
                <w:rFonts w:hint="eastAsia"/>
              </w:rPr>
              <w:t>目标没有实现的，组织在内部及时进行原因分析并采取了改进措施。</w:t>
            </w:r>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组织的知识</w:t>
            </w:r>
          </w:p>
        </w:tc>
        <w:tc>
          <w:tcPr>
            <w:tcW w:w="1216" w:type="dxa"/>
            <w:vMerge w:val="restart"/>
            <w:shd w:val="clear" w:color="auto" w:fill="auto"/>
          </w:tcPr>
          <w:p>
            <w:r>
              <w:rPr>
                <w:rFonts w:hint="eastAsia"/>
              </w:rPr>
              <w:t xml:space="preserve">Q7.1.6 </w:t>
            </w:r>
          </w:p>
        </w:tc>
        <w:tc>
          <w:tcPr>
            <w:tcW w:w="716" w:type="dxa"/>
            <w:shd w:val="clear" w:color="auto" w:fill="auto"/>
          </w:tcPr>
          <w:p>
            <w:r>
              <w:rPr>
                <w:rFonts w:hint="eastAsia"/>
              </w:rPr>
              <w:t>文件名称</w:t>
            </w:r>
          </w:p>
        </w:tc>
        <w:tc>
          <w:tcPr>
            <w:tcW w:w="9766" w:type="dxa"/>
            <w:shd w:val="clear" w:color="auto" w:fill="auto"/>
          </w:tcPr>
          <w:p>
            <w:pPr>
              <w:rPr>
                <w:rFonts w:hint="eastAsia" w:eastAsia="宋体"/>
                <w:lang w:eastAsia="zh-CN"/>
              </w:rPr>
            </w:pPr>
            <w:r>
              <w:rPr>
                <w:rFonts w:hint="eastAsia"/>
                <w:u w:val="single"/>
              </w:rPr>
              <w:sym w:font="Wingdings" w:char="00A8"/>
            </w:r>
            <w:r>
              <w:rPr>
                <w:rFonts w:hint="eastAsia"/>
              </w:rPr>
              <w:t>《知识控制程序》、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hint="eastAsia"/>
                <w:lang w:eastAsia="zh-CN"/>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eastAsia="zh-CN"/>
              </w:rPr>
              <w:t>《</w:t>
            </w:r>
            <w:r>
              <w:rPr>
                <w:rFonts w:hint="eastAsia"/>
                <w:highlight w:val="none"/>
                <w:lang w:val="en-US" w:eastAsia="zh-CN"/>
              </w:rPr>
              <w:t>组织知识清单</w:t>
            </w:r>
            <w:r>
              <w:rPr>
                <w:rFonts w:hint="eastAsia"/>
                <w:highlight w:val="none"/>
                <w:lang w:eastAsia="zh-CN"/>
              </w:rPr>
              <w:t>》</w:t>
            </w:r>
          </w:p>
        </w:tc>
        <w:tc>
          <w:tcPr>
            <w:tcW w:w="1293"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r>
              <w:rPr>
                <w:rFonts w:hint="eastAsia"/>
              </w:rPr>
              <w:t>组织应确定所需的知识控制</w:t>
            </w:r>
          </w:p>
          <w:tbl>
            <w:tblPr>
              <w:tblStyle w:val="13"/>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054"/>
              <w:gridCol w:w="1995"/>
              <w:gridCol w:w="138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3054" w:type="dxa"/>
                </w:tcPr>
                <w:p>
                  <w:r>
                    <w:rPr>
                      <w:rFonts w:hint="eastAsia"/>
                    </w:rPr>
                    <w:t>具体内容</w:t>
                  </w:r>
                </w:p>
              </w:tc>
              <w:tc>
                <w:tcPr>
                  <w:tcW w:w="1995" w:type="dxa"/>
                </w:tcPr>
                <w:p>
                  <w:r>
                    <w:rPr>
                      <w:rFonts w:hint="eastAsia"/>
                    </w:rPr>
                    <w:t>收集部门</w:t>
                  </w:r>
                </w:p>
              </w:tc>
              <w:tc>
                <w:tcPr>
                  <w:tcW w:w="1380" w:type="dxa"/>
                </w:tcPr>
                <w:p>
                  <w:r>
                    <w:rPr>
                      <w:rFonts w:hint="eastAsia"/>
                    </w:rPr>
                    <w:t>共享方法</w:t>
                  </w:r>
                </w:p>
              </w:tc>
              <w:tc>
                <w:tcPr>
                  <w:tcW w:w="1770"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3054" w:type="dxa"/>
                </w:tcPr>
                <w:p>
                  <w:r>
                    <w:rPr>
                      <w:rFonts w:hint="eastAsia"/>
                    </w:rPr>
                    <w:t>从经验获得的知识；从失败和成功项目吸取的经验和教训；获取和分享未成文件的知识和经验；以及过程、产品和服务的改进结果</w:t>
                  </w:r>
                </w:p>
              </w:tc>
              <w:tc>
                <w:tcPr>
                  <w:tcW w:w="1995" w:type="dxa"/>
                </w:tcPr>
                <w:p>
                  <w:pPr>
                    <w:pStyle w:val="11"/>
                    <w:ind w:left="0" w:leftChars="0" w:firstLine="0" w:firstLineChars="0"/>
                    <w:rPr>
                      <w:rFonts w:hint="eastAsia"/>
                      <w:lang w:val="en-US" w:eastAsia="zh-CN"/>
                    </w:rPr>
                  </w:pPr>
                  <w:r>
                    <w:rPr>
                      <w:rFonts w:hint="eastAsia"/>
                      <w:lang w:val="en-US" w:eastAsia="zh-CN"/>
                    </w:rPr>
                    <w:t>安全环保部</w:t>
                  </w:r>
                </w:p>
                <w:p>
                  <w:pPr>
                    <w:pStyle w:val="11"/>
                    <w:ind w:left="0" w:leftChars="0" w:firstLine="0" w:firstLineChars="0"/>
                    <w:rPr>
                      <w:rFonts w:hint="eastAsia"/>
                      <w:lang w:val="en-US" w:eastAsia="zh-CN"/>
                    </w:rPr>
                  </w:pPr>
                  <w:r>
                    <w:rPr>
                      <w:rFonts w:hint="eastAsia"/>
                      <w:lang w:val="en-US" w:eastAsia="zh-CN"/>
                    </w:rPr>
                    <w:t>质检部</w:t>
                  </w:r>
                </w:p>
                <w:p>
                  <w:pPr>
                    <w:pStyle w:val="11"/>
                    <w:ind w:left="0" w:leftChars="0" w:firstLine="0" w:firstLineChars="0"/>
                    <w:rPr>
                      <w:rFonts w:hint="default"/>
                      <w:lang w:val="en-US" w:eastAsia="zh-CN"/>
                    </w:rPr>
                  </w:pPr>
                  <w:r>
                    <w:rPr>
                      <w:rFonts w:hint="eastAsia"/>
                      <w:lang w:val="en-US" w:eastAsia="zh-CN"/>
                    </w:rPr>
                    <w:t>综合管理办公室</w:t>
                  </w:r>
                </w:p>
              </w:tc>
              <w:tc>
                <w:tcPr>
                  <w:tcW w:w="1380"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FE"/>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tc>
              <w:tc>
                <w:tcPr>
                  <w:tcW w:w="177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r>
                    <w:rPr>
                      <w:rFonts w:hint="eastAsia"/>
                    </w:rPr>
                    <w:t>外部知识</w:t>
                  </w:r>
                </w:p>
              </w:tc>
              <w:tc>
                <w:tcPr>
                  <w:tcW w:w="3054" w:type="dxa"/>
                </w:tcPr>
                <w:p>
                  <w:r>
                    <w:rPr>
                      <w:rFonts w:hint="eastAsia"/>
                    </w:rPr>
                    <w:t>从顾客或外部供方收集的知识</w:t>
                  </w:r>
                </w:p>
              </w:tc>
              <w:tc>
                <w:tcPr>
                  <w:tcW w:w="1995" w:type="dxa"/>
                </w:tcPr>
                <w:p>
                  <w:pPr>
                    <w:pStyle w:val="11"/>
                    <w:ind w:left="0" w:firstLine="0" w:firstLineChars="0"/>
                    <w:rPr>
                      <w:rFonts w:hint="eastAsia"/>
                      <w:lang w:val="en-US" w:eastAsia="zh-CN"/>
                    </w:rPr>
                  </w:pPr>
                  <w:r>
                    <w:rPr>
                      <w:rFonts w:hint="eastAsia"/>
                      <w:lang w:val="en-US" w:eastAsia="zh-CN"/>
                    </w:rPr>
                    <w:t>市场部</w:t>
                  </w:r>
                </w:p>
                <w:p>
                  <w:pPr>
                    <w:pStyle w:val="11"/>
                    <w:ind w:left="0" w:firstLine="0" w:firstLineChars="0"/>
                    <w:rPr>
                      <w:rFonts w:hint="eastAsia"/>
                      <w:lang w:val="en-US" w:eastAsia="zh-CN"/>
                    </w:rPr>
                  </w:pPr>
                  <w:r>
                    <w:rPr>
                      <w:rFonts w:hint="eastAsia"/>
                      <w:lang w:val="en-US" w:eastAsia="zh-CN"/>
                    </w:rPr>
                    <w:t>综合管理部</w:t>
                  </w:r>
                </w:p>
                <w:p>
                  <w:pPr>
                    <w:pStyle w:val="11"/>
                    <w:ind w:left="0" w:firstLine="0" w:firstLineChars="0"/>
                    <w:rPr>
                      <w:rFonts w:hint="default"/>
                      <w:lang w:val="en-US" w:eastAsia="zh-CN"/>
                    </w:rPr>
                  </w:pPr>
                  <w:r>
                    <w:rPr>
                      <w:rFonts w:hint="eastAsia"/>
                      <w:lang w:val="en-US" w:eastAsia="zh-CN"/>
                    </w:rPr>
                    <w:t>安全环保部</w:t>
                  </w:r>
                </w:p>
              </w:tc>
              <w:tc>
                <w:tcPr>
                  <w:tcW w:w="138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77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pPr>
              <w:rPr>
                <w:highlight w:val="none"/>
              </w:rPr>
            </w:pPr>
            <w:r>
              <w:rPr>
                <w:rFonts w:hint="eastAsia"/>
                <w:highlight w:val="none"/>
              </w:rPr>
              <w:t xml:space="preserve">沟通  </w:t>
            </w:r>
          </w:p>
        </w:tc>
        <w:tc>
          <w:tcPr>
            <w:tcW w:w="1216" w:type="dxa"/>
            <w:vMerge w:val="restart"/>
            <w:shd w:val="clear" w:color="auto" w:fill="auto"/>
          </w:tcPr>
          <w:p>
            <w:pPr>
              <w:rPr>
                <w:rFonts w:hint="eastAsia"/>
                <w:highlight w:val="none"/>
              </w:rPr>
            </w:pPr>
            <w:r>
              <w:rPr>
                <w:rFonts w:hint="eastAsia"/>
                <w:highlight w:val="none"/>
              </w:rPr>
              <w:t>Q7.4</w:t>
            </w:r>
          </w:p>
          <w:p>
            <w:pPr>
              <w:rPr>
                <w:highlight w:val="none"/>
              </w:rPr>
            </w:pPr>
            <w:r>
              <w:rPr>
                <w:rFonts w:hint="eastAsia"/>
                <w:highlight w:val="none"/>
                <w:lang w:val="en-US" w:eastAsia="zh-CN"/>
              </w:rPr>
              <w:t>E</w:t>
            </w:r>
            <w:r>
              <w:rPr>
                <w:rFonts w:hint="eastAsia"/>
                <w:highlight w:val="none"/>
              </w:rPr>
              <w:t>7.4</w:t>
            </w:r>
          </w:p>
          <w:p>
            <w:pPr>
              <w:pStyle w:val="2"/>
              <w:rPr>
                <w:rFonts w:hint="default" w:eastAsia="宋体"/>
                <w:highlight w:val="none"/>
                <w:lang w:val="en-US" w:eastAsia="zh-CN"/>
              </w:rPr>
            </w:pPr>
            <w:r>
              <w:rPr>
                <w:rFonts w:hint="eastAsia"/>
                <w:highlight w:val="none"/>
                <w:lang w:val="en-US" w:eastAsia="zh-CN"/>
              </w:rPr>
              <w:t>O7.4</w:t>
            </w:r>
          </w:p>
          <w:p>
            <w:pPr>
              <w:rPr>
                <w:highlight w:val="none"/>
              </w:rPr>
            </w:pPr>
            <w:r>
              <w:rPr>
                <w:rFonts w:hint="eastAsia"/>
                <w:highlight w:val="none"/>
              </w:rPr>
              <w:t xml:space="preserve">F7.4 </w:t>
            </w:r>
          </w:p>
          <w:p>
            <w:pPr>
              <w:rPr>
                <w:color w:val="000000"/>
                <w:szCs w:val="21"/>
                <w:highlight w:val="none"/>
              </w:rPr>
            </w:pPr>
            <w:r>
              <w:rPr>
                <w:rFonts w:hint="eastAsia"/>
                <w:color w:val="000000"/>
                <w:szCs w:val="21"/>
                <w:highlight w:val="none"/>
              </w:rPr>
              <w:t>H (V1.0)</w:t>
            </w:r>
          </w:p>
          <w:p>
            <w:pPr>
              <w:pStyle w:val="2"/>
              <w:rPr>
                <w:highlight w:val="none"/>
              </w:rPr>
            </w:pPr>
            <w:r>
              <w:rPr>
                <w:rFonts w:hint="eastAsia"/>
                <w:highlight w:val="none"/>
              </w:rPr>
              <w:t>2.5.2</w:t>
            </w:r>
            <w:r>
              <w:rPr>
                <w:rFonts w:hint="eastAsia"/>
                <w:highlight w:val="none"/>
                <w:lang w:val="en-US" w:eastAsia="zh-CN"/>
              </w:rPr>
              <w:t>.1</w:t>
            </w:r>
          </w:p>
        </w:tc>
        <w:tc>
          <w:tcPr>
            <w:tcW w:w="716" w:type="dxa"/>
            <w:shd w:val="clear" w:color="auto" w:fill="auto"/>
          </w:tcPr>
          <w:p>
            <w:pPr>
              <w:rPr>
                <w:highlight w:val="none"/>
              </w:rPr>
            </w:pPr>
            <w:r>
              <w:rPr>
                <w:rFonts w:hint="eastAsia"/>
                <w:highlight w:val="none"/>
              </w:rPr>
              <w:t>文件名称</w:t>
            </w:r>
          </w:p>
        </w:tc>
        <w:tc>
          <w:tcPr>
            <w:tcW w:w="9766" w:type="dxa"/>
            <w:shd w:val="clear" w:color="auto" w:fill="auto"/>
          </w:tcPr>
          <w:p>
            <w:pPr>
              <w:rPr>
                <w:highlight w:val="none"/>
              </w:rPr>
            </w:pPr>
            <w:r>
              <w:rPr>
                <w:highlight w:val="none"/>
              </w:rPr>
              <w:sym w:font="Wingdings" w:char="00FE"/>
            </w:r>
            <w:r>
              <w:rPr>
                <w:rFonts w:hint="eastAsia"/>
                <w:highlight w:val="none"/>
              </w:rPr>
              <w:t>管理手册7.4条款、</w:t>
            </w:r>
            <w:r>
              <w:rPr>
                <w:highlight w:val="none"/>
              </w:rPr>
              <w:sym w:font="Wingdings" w:char="00FE"/>
            </w:r>
            <w:r>
              <w:rPr>
                <w:rFonts w:hint="eastAsia"/>
                <w:highlight w:val="none"/>
              </w:rPr>
              <w:t>《信息交流、协商、参与和沟通控制程序》</w:t>
            </w:r>
          </w:p>
        </w:tc>
        <w:tc>
          <w:tcPr>
            <w:tcW w:w="1293"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501" w:type="dxa"/>
            <w:vMerge w:val="continue"/>
            <w:shd w:val="clear" w:color="auto" w:fill="auto"/>
          </w:tcPr>
          <w:p>
            <w:pPr>
              <w:rPr>
                <w:highlight w:val="none"/>
              </w:rPr>
            </w:pPr>
          </w:p>
        </w:tc>
        <w:tc>
          <w:tcPr>
            <w:tcW w:w="1216" w:type="dxa"/>
            <w:vMerge w:val="continue"/>
            <w:shd w:val="clear" w:color="auto" w:fill="auto"/>
          </w:tcPr>
          <w:p>
            <w:pPr>
              <w:rPr>
                <w:highlight w:val="none"/>
              </w:rPr>
            </w:pPr>
          </w:p>
        </w:tc>
        <w:tc>
          <w:tcPr>
            <w:tcW w:w="716" w:type="dxa"/>
            <w:shd w:val="clear" w:color="auto" w:fill="auto"/>
          </w:tcPr>
          <w:p>
            <w:pPr>
              <w:rPr>
                <w:highlight w:val="none"/>
              </w:rPr>
            </w:pPr>
            <w:r>
              <w:rPr>
                <w:rFonts w:hint="eastAsia"/>
                <w:highlight w:val="none"/>
              </w:rPr>
              <w:t>运行证据</w:t>
            </w:r>
          </w:p>
        </w:tc>
        <w:tc>
          <w:tcPr>
            <w:tcW w:w="9766" w:type="dxa"/>
            <w:shd w:val="clear" w:color="auto" w:fill="auto"/>
          </w:tcPr>
          <w:p>
            <w:pPr>
              <w:rPr>
                <w:highlight w:val="none"/>
              </w:rPr>
            </w:pPr>
            <w:r>
              <w:rPr>
                <w:rFonts w:hint="eastAsia"/>
                <w:highlight w:val="none"/>
              </w:rPr>
              <w:t>组织考虑了合规义务，确保食品安全信息与管理体系形成的信息一致且真实可信。</w:t>
            </w:r>
          </w:p>
          <w:p>
            <w:pPr>
              <w:rPr>
                <w:rFonts w:hint="eastAsia"/>
                <w:highlight w:val="none"/>
              </w:rPr>
            </w:pPr>
            <w:r>
              <w:rPr>
                <w:rFonts w:hint="eastAsia"/>
                <w:highlight w:val="none"/>
              </w:rPr>
              <w:t>外部沟通的控制：</w:t>
            </w:r>
          </w:p>
          <w:p>
            <w:pPr>
              <w:pStyle w:val="2"/>
              <w:rPr>
                <w:rFonts w:hint="eastAsia"/>
                <w:highlight w:val="none"/>
              </w:rPr>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970"/>
              <w:gridCol w:w="1410"/>
              <w:gridCol w:w="983"/>
              <w:gridCol w:w="156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shd w:val="clear" w:color="auto" w:fill="auto"/>
                </w:tcPr>
                <w:p>
                  <w:pPr>
                    <w:rPr>
                      <w:highlight w:val="none"/>
                    </w:rPr>
                  </w:pPr>
                  <w:r>
                    <w:rPr>
                      <w:highlight w:val="none"/>
                    </w:rPr>
                    <w:t>沟通</w:t>
                  </w:r>
                  <w:r>
                    <w:rPr>
                      <w:rFonts w:hint="eastAsia"/>
                      <w:highlight w:val="none"/>
                    </w:rPr>
                    <w:t>日期</w:t>
                  </w:r>
                </w:p>
              </w:tc>
              <w:tc>
                <w:tcPr>
                  <w:tcW w:w="1970" w:type="dxa"/>
                  <w:shd w:val="clear" w:color="auto" w:fill="auto"/>
                </w:tcPr>
                <w:p>
                  <w:pPr>
                    <w:rPr>
                      <w:highlight w:val="none"/>
                    </w:rPr>
                  </w:pPr>
                  <w:r>
                    <w:rPr>
                      <w:highlight w:val="none"/>
                    </w:rPr>
                    <w:t>沟通</w:t>
                  </w:r>
                  <w:r>
                    <w:rPr>
                      <w:rFonts w:hint="eastAsia"/>
                      <w:highlight w:val="none"/>
                    </w:rPr>
                    <w:t>的内容</w:t>
                  </w:r>
                </w:p>
              </w:tc>
              <w:tc>
                <w:tcPr>
                  <w:tcW w:w="1410" w:type="dxa"/>
                  <w:shd w:val="clear" w:color="auto" w:fill="auto"/>
                </w:tcPr>
                <w:p>
                  <w:pPr>
                    <w:rPr>
                      <w:highlight w:val="none"/>
                    </w:rPr>
                  </w:pPr>
                  <w:r>
                    <w:rPr>
                      <w:rFonts w:hint="eastAsia"/>
                      <w:highlight w:val="none"/>
                    </w:rPr>
                    <w:t>沟通对象</w:t>
                  </w:r>
                </w:p>
              </w:tc>
              <w:tc>
                <w:tcPr>
                  <w:tcW w:w="983" w:type="dxa"/>
                  <w:shd w:val="clear" w:color="auto" w:fill="auto"/>
                </w:tcPr>
                <w:p>
                  <w:pPr>
                    <w:rPr>
                      <w:highlight w:val="none"/>
                    </w:rPr>
                  </w:pPr>
                  <w:r>
                    <w:rPr>
                      <w:rFonts w:hint="eastAsia"/>
                      <w:highlight w:val="none"/>
                    </w:rPr>
                    <w:t>沟通方法</w:t>
                  </w:r>
                </w:p>
              </w:tc>
              <w:tc>
                <w:tcPr>
                  <w:tcW w:w="1560" w:type="dxa"/>
                  <w:shd w:val="clear" w:color="auto" w:fill="auto"/>
                </w:tcPr>
                <w:p>
                  <w:pPr>
                    <w:rPr>
                      <w:highlight w:val="none"/>
                    </w:rPr>
                  </w:pPr>
                  <w:r>
                    <w:rPr>
                      <w:rFonts w:hint="eastAsia"/>
                      <w:highlight w:val="none"/>
                    </w:rPr>
                    <w:t>责任部门</w:t>
                  </w:r>
                </w:p>
              </w:tc>
              <w:tc>
                <w:tcPr>
                  <w:tcW w:w="1798"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shd w:val="clear" w:color="auto" w:fill="auto"/>
                </w:tcPr>
                <w:p>
                  <w:pPr>
                    <w:rPr>
                      <w:rFonts w:hint="default" w:eastAsia="宋体"/>
                      <w:highlight w:val="none"/>
                      <w:lang w:val="en-US" w:eastAsia="zh-CN"/>
                    </w:rPr>
                  </w:pPr>
                  <w:r>
                    <w:rPr>
                      <w:rFonts w:hint="eastAsia"/>
                      <w:highlight w:val="none"/>
                      <w:lang w:val="en-US" w:eastAsia="zh-CN"/>
                    </w:rPr>
                    <w:t>2022-04-07</w:t>
                  </w:r>
                </w:p>
              </w:tc>
              <w:tc>
                <w:tcPr>
                  <w:tcW w:w="1970" w:type="dxa"/>
                  <w:shd w:val="clear" w:color="auto" w:fill="auto"/>
                </w:tcPr>
                <w:p>
                  <w:pPr>
                    <w:rPr>
                      <w:rFonts w:hint="default" w:eastAsia="宋体"/>
                      <w:highlight w:val="none"/>
                      <w:lang w:val="en-US" w:eastAsia="zh-CN"/>
                    </w:rPr>
                  </w:pPr>
                  <w:r>
                    <w:rPr>
                      <w:rFonts w:hint="eastAsia"/>
                      <w:highlight w:val="none"/>
                      <w:lang w:val="en-US" w:eastAsia="zh-CN"/>
                    </w:rPr>
                    <w:t>质检部化验实际危化品管理的检查</w:t>
                  </w:r>
                </w:p>
              </w:tc>
              <w:tc>
                <w:tcPr>
                  <w:tcW w:w="1410" w:type="dxa"/>
                  <w:shd w:val="clear" w:color="auto" w:fill="auto"/>
                </w:tcPr>
                <w:p>
                  <w:pPr>
                    <w:rPr>
                      <w:highlight w:val="none"/>
                    </w:rPr>
                  </w:pPr>
                  <w:r>
                    <w:rPr>
                      <w:rFonts w:hint="eastAsia"/>
                      <w:highlight w:val="none"/>
                      <w:lang w:val="en-US" w:eastAsia="zh-CN"/>
                    </w:rPr>
                    <w:t>检察院、公安局</w:t>
                  </w:r>
                </w:p>
              </w:tc>
              <w:tc>
                <w:tcPr>
                  <w:tcW w:w="983" w:type="dxa"/>
                  <w:shd w:val="clear" w:color="auto" w:fill="auto"/>
                </w:tcPr>
                <w:p>
                  <w:pPr>
                    <w:rPr>
                      <w:rFonts w:hint="default" w:eastAsia="宋体"/>
                      <w:highlight w:val="none"/>
                      <w:lang w:val="en-US" w:eastAsia="zh-CN"/>
                    </w:rPr>
                  </w:pPr>
                  <w:r>
                    <w:rPr>
                      <w:rFonts w:hint="eastAsia"/>
                      <w:highlight w:val="none"/>
                      <w:lang w:val="en-US" w:eastAsia="zh-CN"/>
                    </w:rPr>
                    <w:t>现场</w:t>
                  </w:r>
                </w:p>
              </w:tc>
              <w:tc>
                <w:tcPr>
                  <w:tcW w:w="1560" w:type="dxa"/>
                  <w:shd w:val="clear" w:color="auto" w:fill="auto"/>
                </w:tcPr>
                <w:p>
                  <w:pPr>
                    <w:rPr>
                      <w:rFonts w:hint="default" w:eastAsia="宋体"/>
                      <w:highlight w:val="none"/>
                      <w:lang w:val="en-US" w:eastAsia="zh-CN"/>
                    </w:rPr>
                  </w:pPr>
                  <w:r>
                    <w:rPr>
                      <w:rFonts w:hint="eastAsia"/>
                      <w:highlight w:val="none"/>
                      <w:lang w:val="en-US" w:eastAsia="zh-CN"/>
                    </w:rPr>
                    <w:t>综合管理办公室、质检部</w:t>
                  </w:r>
                </w:p>
              </w:tc>
              <w:tc>
                <w:tcPr>
                  <w:tcW w:w="1798" w:type="dxa"/>
                  <w:shd w:val="clear" w:color="auto" w:fill="auto"/>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shd w:val="clear" w:color="auto" w:fill="auto"/>
                </w:tcPr>
                <w:p>
                  <w:pPr>
                    <w:rPr>
                      <w:rFonts w:hint="default" w:eastAsia="宋体"/>
                      <w:highlight w:val="none"/>
                      <w:lang w:val="en-US" w:eastAsia="zh-CN"/>
                    </w:rPr>
                  </w:pPr>
                  <w:r>
                    <w:rPr>
                      <w:rFonts w:hint="eastAsia"/>
                      <w:highlight w:val="none"/>
                      <w:lang w:val="en-US" w:eastAsia="zh-CN"/>
                    </w:rPr>
                    <w:t>2022-06-17</w:t>
                  </w:r>
                </w:p>
              </w:tc>
              <w:tc>
                <w:tcPr>
                  <w:tcW w:w="1970" w:type="dxa"/>
                  <w:shd w:val="clear" w:color="auto" w:fill="auto"/>
                </w:tcPr>
                <w:p>
                  <w:pPr>
                    <w:rPr>
                      <w:rFonts w:hint="default"/>
                      <w:highlight w:val="none"/>
                      <w:lang w:val="en-US"/>
                    </w:rPr>
                  </w:pPr>
                  <w:r>
                    <w:rPr>
                      <w:rFonts w:hint="eastAsia"/>
                      <w:highlight w:val="none"/>
                      <w:lang w:val="en-US" w:eastAsia="zh-CN"/>
                    </w:rPr>
                    <w:t>飞行检查</w:t>
                  </w:r>
                </w:p>
              </w:tc>
              <w:tc>
                <w:tcPr>
                  <w:tcW w:w="1410" w:type="dxa"/>
                  <w:shd w:val="clear" w:color="auto" w:fill="auto"/>
                </w:tcPr>
                <w:p>
                  <w:pPr>
                    <w:rPr>
                      <w:rFonts w:hint="default" w:eastAsia="宋体"/>
                      <w:highlight w:val="none"/>
                      <w:lang w:val="en-US" w:eastAsia="zh-CN"/>
                    </w:rPr>
                  </w:pPr>
                  <w:r>
                    <w:rPr>
                      <w:rFonts w:hint="eastAsia"/>
                      <w:highlight w:val="none"/>
                      <w:lang w:val="en-US" w:eastAsia="zh-CN"/>
                    </w:rPr>
                    <w:t>集团总部</w:t>
                  </w:r>
                </w:p>
              </w:tc>
              <w:tc>
                <w:tcPr>
                  <w:tcW w:w="983"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现场</w:t>
                  </w:r>
                </w:p>
              </w:tc>
              <w:tc>
                <w:tcPr>
                  <w:tcW w:w="1560"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综合管理办公室</w:t>
                  </w:r>
                </w:p>
              </w:tc>
              <w:tc>
                <w:tcPr>
                  <w:tcW w:w="1798"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shd w:val="clear" w:color="auto" w:fill="auto"/>
                </w:tcPr>
                <w:p>
                  <w:pPr>
                    <w:rPr>
                      <w:rFonts w:hint="default" w:eastAsia="宋体"/>
                      <w:highlight w:val="none"/>
                      <w:lang w:val="en-US" w:eastAsia="zh-CN"/>
                    </w:rPr>
                  </w:pPr>
                  <w:r>
                    <w:rPr>
                      <w:rFonts w:hint="eastAsia"/>
                      <w:highlight w:val="none"/>
                      <w:lang w:val="en-US" w:eastAsia="zh-CN"/>
                    </w:rPr>
                    <w:t>2022-06-06</w:t>
                  </w:r>
                </w:p>
              </w:tc>
              <w:tc>
                <w:tcPr>
                  <w:tcW w:w="1970" w:type="dxa"/>
                  <w:shd w:val="clear" w:color="auto" w:fill="auto"/>
                </w:tcPr>
                <w:p>
                  <w:pPr>
                    <w:rPr>
                      <w:rFonts w:hint="default" w:eastAsia="宋体"/>
                      <w:highlight w:val="none"/>
                      <w:lang w:val="en-US" w:eastAsia="zh-CN"/>
                    </w:rPr>
                  </w:pPr>
                  <w:r>
                    <w:rPr>
                      <w:rFonts w:hint="eastAsia"/>
                      <w:highlight w:val="none"/>
                      <w:lang w:val="en-US" w:eastAsia="zh-CN"/>
                    </w:rPr>
                    <w:t>2022-03-23现场检查整改问题查核完成情况</w:t>
                  </w:r>
                </w:p>
              </w:tc>
              <w:tc>
                <w:tcPr>
                  <w:tcW w:w="1410" w:type="dxa"/>
                  <w:shd w:val="clear" w:color="auto" w:fill="auto"/>
                </w:tcPr>
                <w:p>
                  <w:pPr>
                    <w:rPr>
                      <w:rFonts w:hint="default" w:eastAsia="宋体"/>
                      <w:highlight w:val="none"/>
                      <w:lang w:val="en-US" w:eastAsia="zh-CN"/>
                    </w:rPr>
                  </w:pPr>
                  <w:r>
                    <w:rPr>
                      <w:rFonts w:hint="eastAsia"/>
                      <w:highlight w:val="none"/>
                      <w:lang w:val="en-US" w:eastAsia="zh-CN"/>
                    </w:rPr>
                    <w:t>贵州苟江经济开发区管理委员会</w:t>
                  </w:r>
                </w:p>
              </w:tc>
              <w:tc>
                <w:tcPr>
                  <w:tcW w:w="983"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现场</w:t>
                  </w:r>
                </w:p>
              </w:tc>
              <w:tc>
                <w:tcPr>
                  <w:tcW w:w="1560" w:type="dxa"/>
                  <w:shd w:val="clear" w:color="auto" w:fill="auto"/>
                  <w:vAlign w:val="top"/>
                </w:tcPr>
                <w:p>
                  <w:pPr>
                    <w:rPr>
                      <w:rFonts w:hint="default"/>
                      <w:lang w:val="en-US" w:eastAsia="zh-CN"/>
                    </w:rPr>
                  </w:pPr>
                  <w:r>
                    <w:rPr>
                      <w:rFonts w:hint="eastAsia"/>
                      <w:lang w:val="en-US" w:eastAsia="zh-CN"/>
                    </w:rPr>
                    <w:t>综合管理办公室</w:t>
                  </w:r>
                </w:p>
              </w:tc>
              <w:tc>
                <w:tcPr>
                  <w:tcW w:w="1798"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eastAsia="宋体" w:cs="Times New Roman"/>
                      <w:kern w:val="2"/>
                      <w:sz w:val="21"/>
                      <w:highlight w:val="none"/>
                      <w:lang w:val="en-US" w:eastAsia="zh-CN" w:bidi="ar-SA"/>
                    </w:rPr>
                    <w:t>组织机构未完善未整改完毕，已策划2个月整改完毕</w:t>
                  </w:r>
                </w:p>
              </w:tc>
            </w:tr>
          </w:tbl>
          <w:p>
            <w:pPr>
              <w:rPr>
                <w:highlight w:val="none"/>
              </w:rPr>
            </w:pPr>
          </w:p>
          <w:p>
            <w:pPr>
              <w:pStyle w:val="2"/>
            </w:pPr>
          </w:p>
          <w:p>
            <w:pPr>
              <w:rPr>
                <w:highlight w:val="none"/>
              </w:rPr>
            </w:pPr>
            <w:r>
              <w:rPr>
                <w:rFonts w:hint="eastAsia"/>
                <w:highlight w:val="none"/>
              </w:rPr>
              <w:t>是否规定了外部沟通食品安全有关信息人员的职责和权限；</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rFonts w:hint="eastAsia" w:eastAsia="宋体"/>
                <w:highlight w:val="none"/>
                <w:lang w:eastAsia="zh-CN"/>
              </w:rPr>
            </w:pPr>
            <w:r>
              <w:rPr>
                <w:rFonts w:hint="eastAsia"/>
                <w:highlight w:val="none"/>
              </w:rPr>
              <w:t>外部沟通的人员是否接受了适当培训；培训时间</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 xml:space="preserve"> 月</w:t>
            </w:r>
            <w:r>
              <w:rPr>
                <w:rFonts w:hint="eastAsia"/>
                <w:highlight w:val="none"/>
                <w:u w:val="single"/>
                <w:lang w:val="en-US" w:eastAsia="zh-CN"/>
              </w:rPr>
              <w:t xml:space="preserve">  </w:t>
            </w:r>
            <w:r>
              <w:rPr>
                <w:rFonts w:hint="eastAsia"/>
                <w:highlight w:val="none"/>
                <w:u w:val="single"/>
              </w:rPr>
              <w:t xml:space="preserve"> 日</w:t>
            </w:r>
            <w:r>
              <w:rPr>
                <w:rFonts w:hint="eastAsia"/>
                <w:highlight w:val="none"/>
                <w:u w:val="single"/>
                <w:lang w:eastAsia="zh-CN"/>
              </w:rPr>
              <w:t>【</w:t>
            </w:r>
            <w:r>
              <w:rPr>
                <w:rFonts w:hint="eastAsia"/>
                <w:highlight w:val="none"/>
                <w:u w:val="single"/>
                <w:lang w:val="en-US" w:eastAsia="zh-CN"/>
              </w:rPr>
              <w:t>主要体现在各培训计划及实施中</w:t>
            </w:r>
            <w:r>
              <w:rPr>
                <w:rFonts w:hint="eastAsia"/>
                <w:highlight w:val="none"/>
                <w:u w:val="single"/>
                <w:lang w:eastAsia="zh-CN"/>
              </w:rPr>
              <w:t>】</w:t>
            </w:r>
          </w:p>
          <w:p>
            <w:pPr>
              <w:rPr>
                <w:highlight w:val="none"/>
              </w:rPr>
            </w:pPr>
            <w:r>
              <w:rPr>
                <w:rFonts w:hint="eastAsia"/>
                <w:highlight w:val="none"/>
              </w:rPr>
              <w:t>外部沟通的人员是否得到了授权；</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
              <w:rPr>
                <w:highlight w:val="none"/>
              </w:rPr>
            </w:pPr>
            <w:r>
              <w:rPr>
                <w:rFonts w:hint="eastAsia"/>
                <w:highlight w:val="none"/>
              </w:rPr>
              <w:t>外部沟通获得的信息是否作为管理评审输入，并用于更新HACCP体系。</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
              <w:rPr>
                <w:highlight w:val="none"/>
              </w:rPr>
            </w:pPr>
          </w:p>
          <w:p>
            <w:pPr>
              <w:rPr>
                <w:highlight w:val="none"/>
              </w:rPr>
            </w:pPr>
            <w:r>
              <w:rPr>
                <w:rFonts w:hint="eastAsia"/>
                <w:highlight w:val="none"/>
              </w:rPr>
              <w:t>内部沟通的控制：提供有信息沟通记录；</w:t>
            </w:r>
          </w:p>
          <w:tbl>
            <w:tblPr>
              <w:tblStyle w:val="13"/>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555"/>
              <w:gridCol w:w="1699"/>
              <w:gridCol w:w="1101"/>
              <w:gridCol w:w="151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pPr>
                    <w:rPr>
                      <w:highlight w:val="none"/>
                    </w:rPr>
                  </w:pPr>
                  <w:r>
                    <w:rPr>
                      <w:highlight w:val="none"/>
                    </w:rPr>
                    <w:t>沟通</w:t>
                  </w:r>
                  <w:r>
                    <w:rPr>
                      <w:rFonts w:hint="eastAsia"/>
                      <w:highlight w:val="none"/>
                    </w:rPr>
                    <w:t>日期</w:t>
                  </w:r>
                </w:p>
              </w:tc>
              <w:tc>
                <w:tcPr>
                  <w:tcW w:w="1555" w:type="dxa"/>
                  <w:shd w:val="clear" w:color="auto" w:fill="auto"/>
                </w:tcPr>
                <w:p>
                  <w:pPr>
                    <w:rPr>
                      <w:highlight w:val="none"/>
                    </w:rPr>
                  </w:pPr>
                  <w:r>
                    <w:rPr>
                      <w:highlight w:val="none"/>
                    </w:rPr>
                    <w:t>沟通</w:t>
                  </w:r>
                  <w:r>
                    <w:rPr>
                      <w:rFonts w:hint="eastAsia"/>
                      <w:highlight w:val="none"/>
                    </w:rPr>
                    <w:t>的内容</w:t>
                  </w:r>
                </w:p>
              </w:tc>
              <w:tc>
                <w:tcPr>
                  <w:tcW w:w="1699" w:type="dxa"/>
                  <w:shd w:val="clear" w:color="auto" w:fill="auto"/>
                </w:tcPr>
                <w:p>
                  <w:pPr>
                    <w:rPr>
                      <w:highlight w:val="none"/>
                    </w:rPr>
                  </w:pPr>
                  <w:r>
                    <w:rPr>
                      <w:rFonts w:hint="eastAsia"/>
                      <w:highlight w:val="none"/>
                    </w:rPr>
                    <w:t>沟通对象</w:t>
                  </w:r>
                </w:p>
              </w:tc>
              <w:tc>
                <w:tcPr>
                  <w:tcW w:w="1101" w:type="dxa"/>
                  <w:shd w:val="clear" w:color="auto" w:fill="auto"/>
                </w:tcPr>
                <w:p>
                  <w:pPr>
                    <w:rPr>
                      <w:highlight w:val="none"/>
                    </w:rPr>
                  </w:pPr>
                  <w:r>
                    <w:rPr>
                      <w:rFonts w:hint="eastAsia"/>
                      <w:highlight w:val="none"/>
                    </w:rPr>
                    <w:t>沟通方法</w:t>
                  </w:r>
                </w:p>
              </w:tc>
              <w:tc>
                <w:tcPr>
                  <w:tcW w:w="1510" w:type="dxa"/>
                  <w:shd w:val="clear" w:color="auto" w:fill="auto"/>
                </w:tcPr>
                <w:p>
                  <w:pPr>
                    <w:rPr>
                      <w:highlight w:val="none"/>
                    </w:rPr>
                  </w:pPr>
                  <w:r>
                    <w:rPr>
                      <w:rFonts w:hint="eastAsia"/>
                      <w:highlight w:val="none"/>
                    </w:rPr>
                    <w:t>责任部门</w:t>
                  </w:r>
                </w:p>
              </w:tc>
              <w:tc>
                <w:tcPr>
                  <w:tcW w:w="2240"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highlight w:val="none"/>
                      <w:lang w:val="en-US" w:eastAsia="zh-CN"/>
                    </w:rPr>
                  </w:pPr>
                  <w:r>
                    <w:rPr>
                      <w:rFonts w:hint="eastAsia"/>
                      <w:highlight w:val="none"/>
                      <w:lang w:val="en-US" w:eastAsia="zh-CN"/>
                    </w:rPr>
                    <w:t>2022-06-17</w:t>
                  </w:r>
                </w:p>
              </w:tc>
              <w:tc>
                <w:tcPr>
                  <w:tcW w:w="1555" w:type="dxa"/>
                  <w:shd w:val="clear" w:color="auto" w:fill="auto"/>
                </w:tcPr>
                <w:p>
                  <w:pPr>
                    <w:rPr>
                      <w:rFonts w:hint="default" w:eastAsia="宋体"/>
                      <w:highlight w:val="none"/>
                      <w:lang w:val="en-US" w:eastAsia="zh-CN"/>
                    </w:rPr>
                  </w:pPr>
                  <w:r>
                    <w:rPr>
                      <w:rFonts w:hint="eastAsia"/>
                      <w:highlight w:val="none"/>
                      <w:lang w:val="en-US" w:eastAsia="zh-CN"/>
                    </w:rPr>
                    <w:t>制度提升会</w:t>
                  </w:r>
                </w:p>
              </w:tc>
              <w:tc>
                <w:tcPr>
                  <w:tcW w:w="1699" w:type="dxa"/>
                  <w:shd w:val="clear" w:color="auto" w:fill="auto"/>
                </w:tcPr>
                <w:p>
                  <w:pPr>
                    <w:rPr>
                      <w:rFonts w:hint="default" w:eastAsia="宋体"/>
                      <w:highlight w:val="none"/>
                      <w:lang w:val="en-US" w:eastAsia="zh-CN"/>
                    </w:rPr>
                  </w:pPr>
                  <w:r>
                    <w:rPr>
                      <w:rFonts w:hint="eastAsia"/>
                      <w:highlight w:val="none"/>
                      <w:lang w:val="en-US" w:eastAsia="zh-CN"/>
                    </w:rPr>
                    <w:t>各部门负责人、公司领导层</w:t>
                  </w:r>
                </w:p>
              </w:tc>
              <w:tc>
                <w:tcPr>
                  <w:tcW w:w="1101" w:type="dxa"/>
                  <w:shd w:val="clear" w:color="auto" w:fill="auto"/>
                </w:tcPr>
                <w:p>
                  <w:pPr>
                    <w:rPr>
                      <w:rFonts w:hint="eastAsia" w:eastAsia="宋体"/>
                      <w:highlight w:val="none"/>
                      <w:lang w:val="en-US" w:eastAsia="zh-CN"/>
                    </w:rPr>
                  </w:pPr>
                  <w:r>
                    <w:rPr>
                      <w:rFonts w:hint="eastAsia"/>
                      <w:highlight w:val="none"/>
                      <w:lang w:val="en-US" w:eastAsia="zh-CN"/>
                    </w:rPr>
                    <w:t>会议</w:t>
                  </w:r>
                </w:p>
              </w:tc>
              <w:tc>
                <w:tcPr>
                  <w:tcW w:w="1510" w:type="dxa"/>
                  <w:shd w:val="clear" w:color="auto" w:fill="auto"/>
                </w:tcPr>
                <w:p>
                  <w:pPr>
                    <w:rPr>
                      <w:rFonts w:hint="eastAsia" w:eastAsia="宋体"/>
                      <w:highlight w:val="none"/>
                      <w:lang w:val="en-US" w:eastAsia="zh-CN"/>
                    </w:rPr>
                  </w:pPr>
                  <w:r>
                    <w:rPr>
                      <w:rFonts w:hint="eastAsia"/>
                      <w:highlight w:val="none"/>
                      <w:lang w:val="en-US" w:eastAsia="zh-CN"/>
                    </w:rPr>
                    <w:t>综合管理办公室</w:t>
                  </w:r>
                </w:p>
              </w:tc>
              <w:tc>
                <w:tcPr>
                  <w:tcW w:w="2240" w:type="dxa"/>
                  <w:shd w:val="clear" w:color="auto" w:fill="auto"/>
                </w:tcPr>
                <w:p>
                  <w:pPr>
                    <w:rPr>
                      <w:rFonts w:hint="default" w:eastAsia="宋体"/>
                      <w:highlight w:val="none"/>
                      <w:lang w:val="en-US" w:eastAsia="zh-CN"/>
                    </w:rPr>
                  </w:pPr>
                  <w:r>
                    <w:rPr>
                      <w:rFonts w:hint="eastAsia"/>
                      <w:highlight w:val="none"/>
                      <w:lang w:val="en-US" w:eastAsia="zh-CN"/>
                    </w:rPr>
                    <w:t>在日常工作中实施；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highlight w:val="none"/>
                      <w:lang w:val="en-US" w:eastAsia="zh-CN"/>
                    </w:rPr>
                  </w:pPr>
                  <w:r>
                    <w:rPr>
                      <w:rFonts w:hint="eastAsia"/>
                      <w:highlight w:val="none"/>
                      <w:lang w:val="en-US" w:eastAsia="zh-CN"/>
                    </w:rPr>
                    <w:t>2022-04-11</w:t>
                  </w:r>
                </w:p>
              </w:tc>
              <w:tc>
                <w:tcPr>
                  <w:tcW w:w="1555" w:type="dxa"/>
                  <w:shd w:val="clear" w:color="auto" w:fill="auto"/>
                </w:tcPr>
                <w:p>
                  <w:pPr>
                    <w:rPr>
                      <w:rFonts w:hint="default" w:eastAsia="宋体"/>
                      <w:highlight w:val="none"/>
                      <w:lang w:val="en-US" w:eastAsia="zh-CN"/>
                    </w:rPr>
                  </w:pPr>
                  <w:r>
                    <w:rPr>
                      <w:rFonts w:hint="eastAsia"/>
                      <w:highlight w:val="none"/>
                      <w:lang w:val="en-US" w:eastAsia="zh-CN"/>
                    </w:rPr>
                    <w:t>食堂人员、驾驶员安全培训</w:t>
                  </w:r>
                </w:p>
              </w:tc>
              <w:tc>
                <w:tcPr>
                  <w:tcW w:w="1699" w:type="dxa"/>
                  <w:shd w:val="clear" w:color="auto" w:fill="auto"/>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各部门执行人员</w:t>
                  </w:r>
                </w:p>
              </w:tc>
              <w:tc>
                <w:tcPr>
                  <w:tcW w:w="1101" w:type="dxa"/>
                  <w:shd w:val="clear" w:color="auto" w:fill="auto"/>
                </w:tcPr>
                <w:p>
                  <w:pPr>
                    <w:rPr>
                      <w:highlight w:val="none"/>
                    </w:rPr>
                  </w:pPr>
                  <w:r>
                    <w:rPr>
                      <w:rFonts w:hint="eastAsia"/>
                      <w:highlight w:val="none"/>
                      <w:lang w:val="en-US" w:eastAsia="zh-CN"/>
                    </w:rPr>
                    <w:t>会议</w:t>
                  </w:r>
                </w:p>
              </w:tc>
              <w:tc>
                <w:tcPr>
                  <w:tcW w:w="1510" w:type="dxa"/>
                  <w:shd w:val="clear" w:color="auto" w:fill="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综合管理办公室</w:t>
                  </w:r>
                </w:p>
              </w:tc>
              <w:tc>
                <w:tcPr>
                  <w:tcW w:w="2240" w:type="dxa"/>
                  <w:shd w:val="clear" w:color="auto" w:fill="auto"/>
                </w:tcPr>
                <w:p>
                  <w:pPr>
                    <w:rPr>
                      <w:rFonts w:hint="eastAsia" w:eastAsia="宋体"/>
                      <w:highlight w:val="none"/>
                      <w:lang w:val="en-US" w:eastAsia="zh-CN"/>
                    </w:rPr>
                  </w:pPr>
                  <w:r>
                    <w:rPr>
                      <w:rFonts w:hint="eastAsia"/>
                      <w:highlight w:val="none"/>
                      <w:lang w:val="en-US" w:eastAsia="zh-CN"/>
                    </w:rPr>
                    <w:t>在日常工作中实施；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eastAsia"/>
                      <w:highlight w:val="none"/>
                      <w:lang w:val="en-US" w:eastAsia="zh-CN"/>
                    </w:rPr>
                  </w:pPr>
                </w:p>
              </w:tc>
              <w:tc>
                <w:tcPr>
                  <w:tcW w:w="1555" w:type="dxa"/>
                  <w:shd w:val="clear" w:color="auto" w:fill="auto"/>
                </w:tcPr>
                <w:p>
                  <w:pPr>
                    <w:rPr>
                      <w:rFonts w:hint="default"/>
                      <w:highlight w:val="none"/>
                      <w:lang w:val="en-US" w:eastAsia="zh-CN"/>
                    </w:rPr>
                  </w:pPr>
                </w:p>
              </w:tc>
              <w:tc>
                <w:tcPr>
                  <w:tcW w:w="1699" w:type="dxa"/>
                  <w:shd w:val="clear" w:color="auto" w:fill="auto"/>
                  <w:vAlign w:val="top"/>
                </w:tcPr>
                <w:p>
                  <w:pPr>
                    <w:rPr>
                      <w:rFonts w:hint="eastAsia"/>
                      <w:highlight w:val="none"/>
                      <w:lang w:val="en-US" w:eastAsia="zh-CN"/>
                    </w:rPr>
                  </w:pPr>
                </w:p>
              </w:tc>
              <w:tc>
                <w:tcPr>
                  <w:tcW w:w="1101" w:type="dxa"/>
                  <w:shd w:val="clear" w:color="auto" w:fill="auto"/>
                </w:tcPr>
                <w:p>
                  <w:pPr>
                    <w:rPr>
                      <w:rFonts w:hint="eastAsia"/>
                      <w:highlight w:val="none"/>
                      <w:lang w:val="en-US" w:eastAsia="zh-CN"/>
                    </w:rPr>
                  </w:pPr>
                </w:p>
              </w:tc>
              <w:tc>
                <w:tcPr>
                  <w:tcW w:w="1510" w:type="dxa"/>
                  <w:shd w:val="clear" w:color="auto" w:fill="auto"/>
                  <w:vAlign w:val="top"/>
                </w:tcPr>
                <w:p>
                  <w:pPr>
                    <w:rPr>
                      <w:rFonts w:hint="eastAsia"/>
                      <w:highlight w:val="none"/>
                      <w:lang w:val="en-US" w:eastAsia="zh-CN"/>
                    </w:rPr>
                  </w:pPr>
                </w:p>
              </w:tc>
              <w:tc>
                <w:tcPr>
                  <w:tcW w:w="2240" w:type="dxa"/>
                  <w:shd w:val="clear" w:color="auto" w:fill="auto"/>
                </w:tcPr>
                <w:p>
                  <w:pPr>
                    <w:rPr>
                      <w:rFonts w:hint="eastAsia"/>
                      <w:highlight w:val="none"/>
                      <w:lang w:val="en-US" w:eastAsia="zh-CN"/>
                    </w:rPr>
                  </w:pPr>
                </w:p>
              </w:tc>
            </w:tr>
          </w:tbl>
          <w:p>
            <w:pPr>
              <w:rPr>
                <w:rFonts w:hint="eastAsia"/>
                <w:highlight w:val="none"/>
              </w:rPr>
            </w:pPr>
          </w:p>
          <w:p>
            <w:pPr>
              <w:rPr>
                <w:rFonts w:hint="eastAsia" w:eastAsia="宋体"/>
                <w:highlight w:val="none"/>
                <w:lang w:val="en-US" w:eastAsia="zh-CN"/>
              </w:rPr>
            </w:pPr>
            <w:r>
              <w:rPr>
                <w:rFonts w:hint="eastAsia"/>
                <w:highlight w:val="none"/>
              </w:rPr>
              <w:t>经沟通了解企业内部报告的渠道：</w:t>
            </w: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FE"/>
            </w:r>
            <w:r>
              <w:rPr>
                <w:rFonts w:hint="eastAsia"/>
                <w:highlight w:val="none"/>
              </w:rPr>
              <w:t xml:space="preserve">意见箱  </w:t>
            </w:r>
            <w:r>
              <w:rPr>
                <w:rFonts w:hint="eastAsia"/>
                <w:highlight w:val="none"/>
              </w:rPr>
              <w:sym w:font="Wingdings" w:char="00FE"/>
            </w:r>
            <w:r>
              <w:rPr>
                <w:rFonts w:hint="eastAsia"/>
                <w:highlight w:val="none"/>
                <w:lang w:val="en-US" w:eastAsia="zh-CN"/>
              </w:rPr>
              <w:t>二维码</w:t>
            </w:r>
          </w:p>
          <w:p>
            <w:pPr>
              <w:rPr>
                <w:highlight w:val="none"/>
              </w:rPr>
            </w:pPr>
          </w:p>
        </w:tc>
        <w:tc>
          <w:tcPr>
            <w:tcW w:w="1293"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auto"/>
          </w:tcPr>
          <w:p>
            <w:r>
              <w:rPr>
                <w:rFonts w:hint="eastAsia"/>
              </w:rPr>
              <w:t>形成文件的信息</w:t>
            </w:r>
          </w:p>
        </w:tc>
        <w:tc>
          <w:tcPr>
            <w:tcW w:w="1216" w:type="dxa"/>
            <w:vMerge w:val="restart"/>
            <w:shd w:val="clear" w:color="auto" w:fill="auto"/>
          </w:tcPr>
          <w:p>
            <w:pPr>
              <w:rPr>
                <w:rFonts w:hint="eastAsia"/>
              </w:rPr>
            </w:pPr>
            <w:r>
              <w:rPr>
                <w:rFonts w:hint="eastAsia"/>
              </w:rPr>
              <w:t>F7.5</w:t>
            </w:r>
          </w:p>
          <w:p>
            <w:pPr>
              <w:pStyle w:val="2"/>
              <w:rPr>
                <w:rFonts w:hint="eastAsia"/>
                <w:lang w:val="en-US" w:eastAsia="zh-CN"/>
              </w:rPr>
            </w:pPr>
            <w:r>
              <w:rPr>
                <w:rFonts w:hint="eastAsia"/>
                <w:lang w:val="en-US" w:eastAsia="zh-CN"/>
              </w:rPr>
              <w:t>Q7.5</w:t>
            </w:r>
          </w:p>
          <w:p>
            <w:pPr>
              <w:pStyle w:val="2"/>
              <w:rPr>
                <w:rFonts w:hint="eastAsia"/>
                <w:lang w:val="en-US" w:eastAsia="zh-CN"/>
              </w:rPr>
            </w:pPr>
            <w:r>
              <w:rPr>
                <w:rFonts w:hint="eastAsia"/>
                <w:lang w:val="en-US" w:eastAsia="zh-CN"/>
              </w:rPr>
              <w:t>E7.5</w:t>
            </w:r>
          </w:p>
          <w:p>
            <w:pPr>
              <w:pStyle w:val="2"/>
              <w:rPr>
                <w:rFonts w:hint="default"/>
                <w:lang w:val="en-US" w:eastAsia="zh-CN"/>
              </w:rPr>
            </w:pPr>
            <w:r>
              <w:rPr>
                <w:rFonts w:hint="eastAsia"/>
                <w:lang w:val="en-US" w:eastAsia="zh-CN"/>
              </w:rPr>
              <w:t>O7.5</w:t>
            </w:r>
          </w:p>
          <w:p>
            <w:pPr>
              <w:rPr>
                <w:color w:val="000000"/>
                <w:szCs w:val="21"/>
              </w:rPr>
            </w:pPr>
            <w:r>
              <w:rPr>
                <w:rFonts w:hint="eastAsia"/>
                <w:color w:val="000000"/>
                <w:szCs w:val="21"/>
              </w:rPr>
              <w:t>H (V1.0)</w:t>
            </w:r>
          </w:p>
          <w:p>
            <w:r>
              <w:rPr>
                <w:rFonts w:hint="eastAsia"/>
              </w:rPr>
              <w:t>1.2.3</w:t>
            </w:r>
          </w:p>
          <w:p>
            <w:pPr>
              <w:rPr>
                <w:color w:val="000000"/>
                <w:szCs w:val="21"/>
              </w:rPr>
            </w:pPr>
            <w:r>
              <w:rPr>
                <w:rFonts w:hint="eastAsia"/>
                <w:color w:val="000000"/>
                <w:szCs w:val="21"/>
              </w:rPr>
              <w:t>H (V1.0)</w:t>
            </w:r>
          </w:p>
          <w:p>
            <w:r>
              <w:rPr>
                <w:rFonts w:hint="eastAsia"/>
              </w:rPr>
              <w:t>1.2.4</w:t>
            </w:r>
          </w:p>
          <w:p>
            <w:pPr>
              <w:ind w:firstLine="204"/>
            </w:pPr>
          </w:p>
        </w:tc>
        <w:tc>
          <w:tcPr>
            <w:tcW w:w="716" w:type="dxa"/>
            <w:shd w:val="clear" w:color="auto" w:fill="auto"/>
          </w:tcPr>
          <w:p>
            <w:r>
              <w:rPr>
                <w:rFonts w:hint="eastAsia"/>
              </w:rPr>
              <w:t>文件名称</w:t>
            </w:r>
          </w:p>
        </w:tc>
        <w:tc>
          <w:tcPr>
            <w:tcW w:w="9766" w:type="dxa"/>
            <w:shd w:val="clear" w:color="auto" w:fill="auto"/>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29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0" w:hRule="atLeast"/>
        </w:trPr>
        <w:tc>
          <w:tcPr>
            <w:tcW w:w="1501" w:type="dxa"/>
            <w:vMerge w:val="continue"/>
            <w:shd w:val="clear" w:color="auto" w:fill="auto"/>
          </w:tcPr>
          <w:p/>
        </w:tc>
        <w:tc>
          <w:tcPr>
            <w:tcW w:w="1216" w:type="dxa"/>
            <w:vMerge w:val="continue"/>
            <w:shd w:val="clear" w:color="auto" w:fill="auto"/>
          </w:tcPr>
          <w:p/>
        </w:tc>
        <w:tc>
          <w:tcPr>
            <w:tcW w:w="716" w:type="dxa"/>
            <w:shd w:val="clear" w:color="auto" w:fill="auto"/>
          </w:tcPr>
          <w:p>
            <w:r>
              <w:rPr>
                <w:rFonts w:hint="eastAsia"/>
              </w:rPr>
              <w:t>运行证据</w:t>
            </w:r>
          </w:p>
        </w:tc>
        <w:tc>
          <w:tcPr>
            <w:tcW w:w="9766" w:type="dxa"/>
            <w:shd w:val="clear" w:color="auto" w:fill="auto"/>
          </w:tcPr>
          <w:p>
            <w:pPr>
              <w:rPr>
                <w:u w:val="single"/>
              </w:rPr>
            </w:pPr>
            <w:r>
              <w:rPr>
                <w:rFonts w:hint="eastAsia"/>
                <w:u w:val="single"/>
              </w:rPr>
              <w:t>查看《</w:t>
            </w:r>
            <w:r>
              <w:rPr>
                <w:rFonts w:hint="eastAsia"/>
                <w:u w:val="single"/>
                <w:lang w:val="en-US" w:eastAsia="zh-CN"/>
              </w:rPr>
              <w:t>文件清单</w:t>
            </w:r>
            <w:r>
              <w:rPr>
                <w:rFonts w:hint="eastAsia"/>
                <w:u w:val="single"/>
              </w:rPr>
              <w:t>》</w:t>
            </w:r>
          </w:p>
          <w:tbl>
            <w:tblPr>
              <w:tblStyle w:val="13"/>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lang w:val="en-US" w:eastAsia="zh-CN"/>
                    </w:rPr>
                    <w:t>审批</w:t>
                  </w:r>
                  <w:r>
                    <w:rPr>
                      <w:rFonts w:hint="eastAsia"/>
                    </w:rPr>
                    <w:t>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rPr>
                      <w:rFonts w:hint="default" w:eastAsia="宋体"/>
                      <w:lang w:val="en-US" w:eastAsia="zh-CN"/>
                    </w:rPr>
                  </w:pPr>
                  <w:r>
                    <w:rPr>
                      <w:rFonts w:hint="eastAsia"/>
                      <w:lang w:val="en-US" w:eastAsia="zh-CN"/>
                    </w:rPr>
                    <w:t>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w:t>
                  </w:r>
                  <w:r>
                    <w:rPr>
                      <w:rFonts w:hint="eastAsia"/>
                      <w:lang w:val="en-US" w:eastAsia="zh-CN"/>
                    </w:rPr>
                    <w:t>21-08-20</w:t>
                  </w:r>
                </w:p>
              </w:tc>
              <w:tc>
                <w:tcPr>
                  <w:tcW w:w="973" w:type="dxa"/>
                </w:tcPr>
                <w:p>
                  <w:pPr>
                    <w:rPr>
                      <w:rFonts w:hint="default" w:eastAsia="宋体"/>
                      <w:lang w:val="en-US" w:eastAsia="zh-CN"/>
                    </w:rPr>
                  </w:pPr>
                  <w:r>
                    <w:rPr>
                      <w:rFonts w:hint="eastAsia"/>
                      <w:lang w:val="en-US" w:eastAsia="zh-CN"/>
                    </w:rPr>
                    <w:t>熊小宏</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rPr>
                      <w:rFonts w:hint="eastAsia" w:eastAsia="宋体"/>
                      <w:lang w:val="en-US" w:eastAsia="zh-CN"/>
                    </w:rPr>
                  </w:pPr>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w:t>
                  </w:r>
                  <w:r>
                    <w:rPr>
                      <w:rFonts w:hint="eastAsia"/>
                      <w:lang w:val="en-US" w:eastAsia="zh-CN"/>
                    </w:rPr>
                    <w:t>21-08-20</w:t>
                  </w:r>
                </w:p>
              </w:tc>
              <w:tc>
                <w:tcPr>
                  <w:tcW w:w="973" w:type="dxa"/>
                  <w:vAlign w:val="top"/>
                </w:tcPr>
                <w:p>
                  <w:r>
                    <w:rPr>
                      <w:rFonts w:hint="eastAsia"/>
                      <w:lang w:val="en-US" w:eastAsia="zh-CN"/>
                    </w:rPr>
                    <w:t>熊小宏</w:t>
                  </w:r>
                </w:p>
              </w:tc>
              <w:tc>
                <w:tcPr>
                  <w:tcW w:w="1245" w:type="dxa"/>
                  <w:vAlign w:val="top"/>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rPr>
                      <w:rFonts w:hint="default" w:eastAsia="宋体"/>
                      <w:lang w:val="en-US" w:eastAsia="zh-CN"/>
                    </w:rPr>
                  </w:p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tc>
              <w:tc>
                <w:tcPr>
                  <w:tcW w:w="973" w:type="dxa"/>
                  <w:vAlign w:val="top"/>
                </w:tcPr>
                <w:p/>
              </w:tc>
              <w:tc>
                <w:tcPr>
                  <w:tcW w:w="1245" w:type="dxa"/>
                </w:tcPr>
                <w:p/>
              </w:tc>
              <w:tc>
                <w:tcPr>
                  <w:tcW w:w="1137" w:type="dxa"/>
                </w:tcPr>
                <w:p/>
              </w:tc>
              <w:tc>
                <w:tcPr>
                  <w:tcW w:w="945" w:type="dxa"/>
                </w:tcPr>
                <w:p/>
              </w:tc>
            </w:tr>
          </w:tbl>
          <w:p/>
          <w:p>
            <w:pPr>
              <w:rPr>
                <w:rFonts w:hint="eastAsia"/>
              </w:rP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11"/>
            </w:pPr>
          </w:p>
          <w:p>
            <w:pPr>
              <w:pStyle w:val="11"/>
              <w:ind w:left="0" w:leftChars="0" w:firstLine="0" w:firstLineChars="0"/>
            </w:pPr>
          </w:p>
          <w:tbl>
            <w:tblPr>
              <w:tblStyle w:val="13"/>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rPr>
                      <w:rFonts w:hint="eastAsia" w:eastAsia="宋体"/>
                      <w:highlight w:val="none"/>
                      <w:lang w:eastAsia="zh-CN"/>
                    </w:rPr>
                  </w:pPr>
                  <w:r>
                    <w:rPr>
                      <w:rFonts w:hint="eastAsia" w:ascii="宋体" w:hAnsi="宋体" w:cs="宋体"/>
                      <w:kern w:val="0"/>
                      <w:szCs w:val="21"/>
                      <w:highlight w:val="none"/>
                      <w:lang w:val="en-US" w:eastAsia="zh-CN"/>
                    </w:rPr>
                    <w:t>危害控制计划</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lang w:val="en-US" w:eastAsia="zh-CN"/>
                    </w:rPr>
                    <w:t>22-06-16</w:t>
                  </w:r>
                </w:p>
              </w:tc>
              <w:tc>
                <w:tcPr>
                  <w:tcW w:w="9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熊小宏</w:t>
                  </w:r>
                </w:p>
              </w:tc>
              <w:tc>
                <w:tcPr>
                  <w:tcW w:w="124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tcPr>
                <w:p/>
              </w:tc>
              <w:tc>
                <w:tcPr>
                  <w:tcW w:w="973" w:type="dxa"/>
                </w:tcPr>
                <w:p/>
              </w:tc>
              <w:tc>
                <w:tcPr>
                  <w:tcW w:w="1245" w:type="dxa"/>
                </w:tcPr>
                <w:p/>
              </w:tc>
              <w:tc>
                <w:tcPr>
                  <w:tcW w:w="1137" w:type="dxa"/>
                </w:tcPr>
                <w:p/>
              </w:tc>
              <w:tc>
                <w:tcPr>
                  <w:tcW w:w="945" w:type="dxa"/>
                </w:tcPr>
                <w:p/>
              </w:tc>
            </w:tr>
          </w:tbl>
          <w:p>
            <w:pPr>
              <w:pStyle w:val="11"/>
              <w:ind w:left="0" w:leftChars="0" w:firstLine="0" w:firstLineChars="0"/>
              <w:rPr>
                <w:rFonts w:hint="eastAsia"/>
                <w:u w:val="single"/>
                <w:lang w:val="en-US" w:eastAsia="zh-CN"/>
              </w:rPr>
            </w:pPr>
            <w:r>
              <w:rPr>
                <w:rFonts w:hint="eastAsia"/>
                <w:u w:val="single"/>
                <w:lang w:val="en-US" w:eastAsia="zh-CN"/>
              </w:rPr>
              <w:t>未提供文件修改证据，已与企业沟通</w:t>
            </w:r>
          </w:p>
          <w:p>
            <w:pPr>
              <w:pStyle w:val="11"/>
              <w:rPr>
                <w:rFonts w:hint="default"/>
                <w:u w:val="single"/>
                <w:lang w:val="en-US" w:eastAsia="zh-CN"/>
              </w:rPr>
            </w:pPr>
          </w:p>
          <w:p>
            <w:pPr>
              <w:rPr>
                <w:rFonts w:hint="eastAsia"/>
                <w:highlight w:val="none"/>
                <w:u w:val="single"/>
                <w:lang w:val="en-US" w:eastAsia="zh-CN"/>
              </w:rPr>
            </w:pPr>
            <w:r>
              <w:rPr>
                <w:rFonts w:hint="eastAsia"/>
                <w:highlight w:val="none"/>
                <w:lang w:val="en-US" w:eastAsia="zh-CN"/>
              </w:rPr>
              <w:t>提供有</w:t>
            </w:r>
            <w:r>
              <w:rPr>
                <w:rFonts w:hint="eastAsia"/>
                <w:highlight w:val="none"/>
                <w:u w:val="single"/>
                <w:lang w:val="en-US" w:eastAsia="zh-CN"/>
              </w:rPr>
              <w:t>《职业健康安全适用的法律法规和其他要求一览表》、《环境管理体系适用的法律法规及其他要求清单》：</w:t>
            </w:r>
          </w:p>
          <w:p>
            <w:pPr>
              <w:pStyle w:val="2"/>
              <w:rPr>
                <w:rFonts w:hint="default"/>
                <w:highlight w:val="none"/>
                <w:lang w:val="en-US" w:eastAsia="zh-CN"/>
              </w:rPr>
            </w:pPr>
          </w:p>
          <w:p>
            <w:pPr>
              <w:rPr>
                <w:highlight w:val="none"/>
              </w:rPr>
            </w:pPr>
            <w:r>
              <w:rPr>
                <w:rFonts w:hint="eastAsia"/>
                <w:highlight w:val="none"/>
              </w:rPr>
              <w:t>列举主要的相关法律法规是：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127"/>
              <w:gridCol w:w="213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127"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2138"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vAlign w:val="center"/>
                </w:tcPr>
                <w:p>
                  <w:pPr>
                    <w:pStyle w:val="26"/>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《中华人民共和国消防法》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02" w:type="dxa"/>
                  <w:shd w:val="clear" w:color="auto" w:fill="auto"/>
                  <w:vAlign w:val="center"/>
                </w:tcPr>
                <w:p>
                  <w:pPr>
                    <w:pStyle w:val="26"/>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建设施工特种作业人员管理规定</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特种作业过程</w:t>
                  </w:r>
                </w:p>
              </w:tc>
              <w:tc>
                <w:tcPr>
                  <w:tcW w:w="1592" w:type="dxa"/>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设备能源部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02" w:type="dxa"/>
                  <w:shd w:val="clear" w:color="auto" w:fill="auto"/>
                  <w:vAlign w:val="center"/>
                </w:tcPr>
                <w:p>
                  <w:pPr>
                    <w:jc w:val="left"/>
                    <w:rPr>
                      <w:rFonts w:hint="default" w:ascii="宋体" w:hAnsi="宋体" w:eastAsia="宋体" w:cs="宋体"/>
                      <w:kern w:val="2"/>
                      <w:sz w:val="21"/>
                      <w:szCs w:val="24"/>
                      <w:highlight w:val="none"/>
                      <w:lang w:val="en-US" w:eastAsia="zh-CN" w:bidi="ar-SA"/>
                    </w:rPr>
                  </w:pPr>
                  <w:r>
                    <w:rPr>
                      <w:rFonts w:hint="eastAsia" w:cs="Times New Roman"/>
                      <w:kern w:val="2"/>
                      <w:sz w:val="21"/>
                      <w:szCs w:val="24"/>
                      <w:highlight w:val="none"/>
                      <w:lang w:val="en-US" w:eastAsia="zh-CN" w:bidi="ar-SA"/>
                    </w:rPr>
                    <w:t>生产经营单位安全培训规定</w:t>
                  </w:r>
                </w:p>
              </w:tc>
              <w:tc>
                <w:tcPr>
                  <w:tcW w:w="1127"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培训教育过程</w:t>
                  </w:r>
                </w:p>
              </w:tc>
              <w:tc>
                <w:tcPr>
                  <w:tcW w:w="1592" w:type="dxa"/>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组织人事部、安全环保部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402" w:type="dxa"/>
                  <w:shd w:val="clear" w:color="auto" w:fill="auto"/>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中华人民共和国劳动合法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人员管理过程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402" w:type="dxa"/>
                  <w:shd w:val="clear" w:color="auto" w:fill="auto"/>
                  <w:vAlign w:val="center"/>
                </w:tcPr>
                <w:p>
                  <w:pPr>
                    <w:jc w:val="left"/>
                    <w:rPr>
                      <w:rFonts w:hint="default" w:ascii="宋体" w:hAnsi="宋体" w:eastAsia="宋体" w:cs="宋体"/>
                      <w:kern w:val="2"/>
                      <w:sz w:val="21"/>
                      <w:szCs w:val="24"/>
                      <w:highlight w:val="none"/>
                      <w:lang w:val="en-US" w:eastAsia="zh-CN" w:bidi="ar-SA"/>
                    </w:rPr>
                  </w:pPr>
                  <w:r>
                    <w:rPr>
                      <w:rFonts w:hint="eastAsia" w:ascii="宋体" w:hAnsi="宋体" w:eastAsia="宋体" w:cs="宋体"/>
                      <w:szCs w:val="24"/>
                      <w:highlight w:val="none"/>
                    </w:rPr>
                    <w:t>消防安全标志GB 13495.1-2015</w:t>
                  </w:r>
                  <w:r>
                    <w:rPr>
                      <w:rFonts w:hint="eastAsia" w:ascii="宋体" w:hAnsi="宋体" w:cs="宋体"/>
                      <w:szCs w:val="24"/>
                      <w:highlight w:val="none"/>
                      <w:lang w:val="en-US" w:eastAsia="zh-CN"/>
                    </w:rPr>
                    <w:t>/</w:t>
                  </w:r>
                  <w:r>
                    <w:rPr>
                      <w:rFonts w:hint="eastAsia" w:ascii="宋体" w:hAnsi="宋体" w:eastAsia="宋体" w:cs="宋体"/>
                      <w:kern w:val="2"/>
                      <w:sz w:val="21"/>
                      <w:szCs w:val="24"/>
                      <w:highlight w:val="none"/>
                      <w:lang w:val="en-US" w:eastAsia="zh-CN" w:bidi="ar-SA"/>
                    </w:rPr>
                    <w:t>《中华人民共和国消防法》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top"/>
                </w:tcPr>
                <w:p>
                  <w:pPr>
                    <w:jc w:val="left"/>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工业企业噪声控制设计规范GB/T50087-2013</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cs="Times New Roman"/>
                      <w:szCs w:val="24"/>
                      <w:highlight w:val="none"/>
                      <w:lang w:val="en-US" w:eastAsia="zh-CN"/>
                    </w:rPr>
                    <w:t>噪声控制</w:t>
                  </w:r>
                  <w:r>
                    <w:rPr>
                      <w:rFonts w:hint="default" w:ascii="Times New Roman" w:hAnsi="Times New Roman" w:cs="Times New Roman"/>
                      <w:szCs w:val="24"/>
                      <w:highlight w:val="none"/>
                    </w:rPr>
                    <w:t>过程</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top"/>
                </w:tcPr>
                <w:p>
                  <w:pPr>
                    <w:jc w:val="left"/>
                    <w:rPr>
                      <w:rFonts w:hint="default"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排污许可管理办法</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污染物排放过程</w:t>
                  </w:r>
                </w:p>
              </w:tc>
              <w:tc>
                <w:tcPr>
                  <w:tcW w:w="0" w:type="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top"/>
                </w:tcPr>
                <w:p>
                  <w:pPr>
                    <w:jc w:val="left"/>
                    <w:rPr>
                      <w:rFonts w:hint="default" w:ascii="宋体" w:hAnsi="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再生资源回收管理办法</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cs="Times New Roman"/>
                      <w:szCs w:val="24"/>
                      <w:highlight w:val="none"/>
                      <w:lang w:val="en-US" w:eastAsia="zh-CN"/>
                    </w:rPr>
                  </w:pPr>
                  <w:r>
                    <w:rPr>
                      <w:rFonts w:hint="eastAsia" w:ascii="Times New Roman" w:hAnsi="Times New Roman" w:cs="Times New Roman"/>
                      <w:szCs w:val="24"/>
                      <w:highlight w:val="none"/>
                      <w:lang w:val="en-US" w:eastAsia="zh-CN"/>
                    </w:rPr>
                    <w:t>能源过程</w:t>
                  </w:r>
                </w:p>
              </w:tc>
              <w:tc>
                <w:tcPr>
                  <w:tcW w:w="0" w:type="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top"/>
                </w:tcPr>
                <w:p>
                  <w:pPr>
                    <w:jc w:val="left"/>
                    <w:rPr>
                      <w:rFonts w:hint="eastAsia" w:ascii="宋体" w:hAnsi="宋体" w:cs="宋体"/>
                      <w:kern w:val="2"/>
                      <w:sz w:val="21"/>
                      <w:szCs w:val="24"/>
                      <w:highlight w:val="none"/>
                      <w:lang w:val="en-US" w:eastAsia="zh-CN" w:bidi="ar-SA"/>
                    </w:rPr>
                  </w:pP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p>
              </w:tc>
              <w:tc>
                <w:tcPr>
                  <w:tcW w:w="0" w:type="auto"/>
                  <w:vAlign w:val="center"/>
                </w:tcPr>
                <w:p>
                  <w:pPr>
                    <w:rPr>
                      <w:rFonts w:hint="eastAsia" w:ascii="Times New Roman" w:hAnsi="Times New Roman" w:cs="Times New Roman"/>
                      <w:szCs w:val="24"/>
                      <w:highlight w:val="none"/>
                      <w:lang w:val="en-US" w:eastAsia="zh-CN"/>
                    </w:rPr>
                  </w:pPr>
                </w:p>
              </w:tc>
              <w:tc>
                <w:tcPr>
                  <w:tcW w:w="0" w:type="auto"/>
                  <w:vAlign w:val="center"/>
                </w:tcPr>
                <w:p>
                  <w:pPr>
                    <w:jc w:val="center"/>
                    <w:rPr>
                      <w:rFonts w:hint="default" w:ascii="Times New Roman" w:hAnsi="Times New Roman" w:cs="Times New Roman"/>
                      <w:highlight w:val="none"/>
                    </w:rPr>
                  </w:pPr>
                </w:p>
              </w:tc>
            </w:tr>
          </w:tbl>
          <w:p>
            <w:pPr>
              <w:pStyle w:val="11"/>
              <w:ind w:left="0" w:leftChars="0" w:firstLine="0" w:firstLineChars="0"/>
              <w:rPr>
                <w:highlight w:val="yellow"/>
              </w:rPr>
            </w:pPr>
          </w:p>
          <w:p>
            <w:pPr>
              <w:rPr>
                <w:highlight w:val="yellow"/>
              </w:rPr>
            </w:pPr>
          </w:p>
          <w:p>
            <w:pPr>
              <w:rPr>
                <w:highlight w:val="none"/>
              </w:rPr>
            </w:pPr>
            <w:r>
              <w:rPr>
                <w:rFonts w:hint="eastAsia"/>
                <w:highlight w:val="none"/>
              </w:rPr>
              <w:t>外来文件控制，提供有</w:t>
            </w:r>
            <w:r>
              <w:rPr>
                <w:rFonts w:hint="eastAsia"/>
                <w:highlight w:val="none"/>
                <w:u w:val="single"/>
                <w:lang w:val="en-US" w:eastAsia="zh-CN"/>
              </w:rPr>
              <w:t>《2022年质量、食品安全卫生适用的法律法规及其它要求一览表》</w:t>
            </w:r>
            <w:r>
              <w:rPr>
                <w:rFonts w:hint="eastAsia"/>
                <w:highlight w:val="none"/>
              </w:rPr>
              <w:t>，随机抽取：</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highlight w:val="none"/>
                    </w:rPr>
                  </w:pPr>
                  <w:r>
                    <w:rPr>
                      <w:highlight w:val="none"/>
                    </w:rPr>
                    <w:t>文件名称</w:t>
                  </w:r>
                </w:p>
              </w:tc>
              <w:tc>
                <w:tcPr>
                  <w:tcW w:w="1734" w:type="dxa"/>
                </w:tcPr>
                <w:p>
                  <w:pPr>
                    <w:rPr>
                      <w:highlight w:val="none"/>
                    </w:rPr>
                  </w:pPr>
                  <w:r>
                    <w:rPr>
                      <w:highlight w:val="none"/>
                    </w:rPr>
                    <w:t>性质</w:t>
                  </w:r>
                </w:p>
              </w:tc>
              <w:tc>
                <w:tcPr>
                  <w:tcW w:w="1266" w:type="dxa"/>
                </w:tcPr>
                <w:p>
                  <w:pPr>
                    <w:rPr>
                      <w:highlight w:val="none"/>
                    </w:rPr>
                  </w:pPr>
                  <w:r>
                    <w:rPr>
                      <w:highlight w:val="none"/>
                    </w:rPr>
                    <w:t>收集日期</w:t>
                  </w:r>
                </w:p>
              </w:tc>
              <w:tc>
                <w:tcPr>
                  <w:tcW w:w="978" w:type="dxa"/>
                </w:tcPr>
                <w:p>
                  <w:pPr>
                    <w:rPr>
                      <w:highlight w:val="none"/>
                    </w:rPr>
                  </w:pPr>
                  <w:r>
                    <w:rPr>
                      <w:highlight w:val="none"/>
                    </w:rPr>
                    <w:t>收集人</w:t>
                  </w:r>
                </w:p>
              </w:tc>
              <w:tc>
                <w:tcPr>
                  <w:tcW w:w="1734" w:type="dxa"/>
                </w:tcPr>
                <w:p>
                  <w:pPr>
                    <w:rPr>
                      <w:highlight w:val="none"/>
                    </w:rPr>
                  </w:pPr>
                  <w:r>
                    <w:rPr>
                      <w:highlight w:val="none"/>
                    </w:rPr>
                    <w:t>使用方法</w:t>
                  </w:r>
                </w:p>
              </w:tc>
              <w:tc>
                <w:tcPr>
                  <w:tcW w:w="1339" w:type="dxa"/>
                </w:tcPr>
                <w:p>
                  <w:pPr>
                    <w:rPr>
                      <w:highlight w:val="none"/>
                    </w:rPr>
                  </w:pPr>
                  <w:r>
                    <w:rPr>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GB 2757-2021 食品安全国家标准 蒸馏酒及其配制酒</w:t>
                  </w:r>
                </w:p>
              </w:tc>
              <w:tc>
                <w:tcPr>
                  <w:tcW w:w="1734" w:type="dxa"/>
                </w:tcPr>
                <w:p>
                  <w:pPr>
                    <w:rPr>
                      <w:highlight w:val="none"/>
                    </w:rPr>
                  </w:pPr>
                  <w:r>
                    <w:rPr>
                      <w:highlight w:val="none"/>
                    </w:rPr>
                    <w:sym w:font="Wingdings" w:char="00A8"/>
                  </w:r>
                  <w:r>
                    <w:rPr>
                      <w:highlight w:val="none"/>
                    </w:rPr>
                    <w:t xml:space="preserve">标准 </w:t>
                  </w:r>
                  <w:r>
                    <w:rPr>
                      <w:highlight w:val="none"/>
                    </w:rPr>
                    <w:sym w:font="Wingdings" w:char="00FE"/>
                  </w:r>
                  <w:r>
                    <w:rPr>
                      <w:highlight w:val="none"/>
                    </w:rPr>
                    <w:t>法规</w:t>
                  </w:r>
                </w:p>
                <w:p>
                  <w:pPr>
                    <w:rPr>
                      <w:highlight w:val="none"/>
                    </w:rPr>
                  </w:pPr>
                  <w:r>
                    <w:rPr>
                      <w:highlight w:val="none"/>
                    </w:rPr>
                    <w:sym w:font="Wingdings" w:char="00A8"/>
                  </w:r>
                  <w:r>
                    <w:rPr>
                      <w:highlight w:val="none"/>
                    </w:rPr>
                    <w:t xml:space="preserve">通知 </w:t>
                  </w:r>
                  <w:r>
                    <w:rPr>
                      <w:highlight w:val="none"/>
                    </w:rPr>
                    <w:sym w:font="Wingdings" w:char="00A8"/>
                  </w:r>
                  <w:r>
                    <w:rPr>
                      <w:highlight w:val="none"/>
                    </w:rPr>
                    <w:t>图纸</w:t>
                  </w:r>
                </w:p>
              </w:tc>
              <w:tc>
                <w:tcPr>
                  <w:tcW w:w="1266" w:type="dxa"/>
                </w:tcPr>
                <w:p>
                  <w:pPr>
                    <w:rPr>
                      <w:rFonts w:hint="default" w:eastAsia="宋体"/>
                      <w:highlight w:val="none"/>
                      <w:lang w:val="en-US" w:eastAsia="zh-CN"/>
                    </w:rPr>
                  </w:pPr>
                  <w:r>
                    <w:rPr>
                      <w:rFonts w:hint="eastAsia"/>
                      <w:sz w:val="18"/>
                      <w:szCs w:val="18"/>
                      <w:highlight w:val="none"/>
                      <w:lang w:val="en-US" w:eastAsia="zh-CN"/>
                    </w:rPr>
                    <w:t>2022.03.23</w:t>
                  </w:r>
                </w:p>
              </w:tc>
              <w:tc>
                <w:tcPr>
                  <w:tcW w:w="978" w:type="dxa"/>
                </w:tcPr>
                <w:p>
                  <w:pPr>
                    <w:rPr>
                      <w:rFonts w:hint="default" w:eastAsia="宋体"/>
                      <w:highlight w:val="none"/>
                      <w:lang w:val="en-US" w:eastAsia="zh-CN"/>
                    </w:rPr>
                  </w:pPr>
                  <w:r>
                    <w:rPr>
                      <w:rFonts w:hint="eastAsia"/>
                      <w:highlight w:val="none"/>
                      <w:lang w:val="en-US" w:eastAsia="zh-CN"/>
                    </w:rPr>
                    <w:t>审计法务部</w:t>
                  </w:r>
                </w:p>
              </w:tc>
              <w:tc>
                <w:tcPr>
                  <w:tcW w:w="1734" w:type="dxa"/>
                </w:tcPr>
                <w:p>
                  <w:pPr>
                    <w:rPr>
                      <w:highlight w:val="none"/>
                    </w:rPr>
                  </w:pPr>
                  <w:r>
                    <w:rPr>
                      <w:highlight w:val="none"/>
                    </w:rPr>
                    <w:sym w:font="Wingdings" w:char="00FE"/>
                  </w:r>
                  <w:r>
                    <w:rPr>
                      <w:highlight w:val="none"/>
                    </w:rPr>
                    <w:t xml:space="preserve">直接下发 </w:t>
                  </w:r>
                </w:p>
                <w:p>
                  <w:pPr>
                    <w:rPr>
                      <w:highlight w:val="none"/>
                    </w:rPr>
                  </w:pPr>
                  <w:r>
                    <w:rPr>
                      <w:highlight w:val="none"/>
                    </w:rPr>
                    <w:sym w:font="Wingdings" w:char="00A8"/>
                  </w:r>
                  <w:r>
                    <w:rPr>
                      <w:highlight w:val="none"/>
                    </w:rPr>
                    <w:t>转成内部文件</w:t>
                  </w:r>
                </w:p>
              </w:tc>
              <w:tc>
                <w:tcPr>
                  <w:tcW w:w="1339" w:type="dxa"/>
                </w:tcPr>
                <w:p>
                  <w:pPr>
                    <w:rPr>
                      <w:highlight w:val="none"/>
                    </w:rPr>
                  </w:pPr>
                  <w:r>
                    <w:rPr>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w w:val="90"/>
                      <w:szCs w:val="21"/>
                      <w:highlight w:val="none"/>
                      <w:lang w:val="en-US" w:eastAsia="zh-CN" w:bidi="ar"/>
                    </w:rPr>
                  </w:pPr>
                  <w:r>
                    <w:rPr>
                      <w:rFonts w:hint="eastAsia" w:ascii="宋体" w:hAnsi="宋体" w:eastAsia="宋体" w:cs="宋体"/>
                      <w:w w:val="90"/>
                      <w:szCs w:val="21"/>
                      <w:highlight w:val="none"/>
                      <w:lang w:bidi="ar"/>
                    </w:rPr>
                    <w:t xml:space="preserve">GB </w:t>
                  </w:r>
                  <w:r>
                    <w:rPr>
                      <w:rFonts w:hint="eastAsia" w:ascii="宋体" w:hAnsi="宋体" w:cs="宋体"/>
                      <w:w w:val="90"/>
                      <w:szCs w:val="21"/>
                      <w:highlight w:val="none"/>
                      <w:lang w:val="en-US" w:eastAsia="zh-CN" w:bidi="ar"/>
                    </w:rPr>
                    <w:t>5009.24 食品安全国家标准 食品中黄曲霉毒素M族的测定</w:t>
                  </w:r>
                </w:p>
              </w:tc>
              <w:tc>
                <w:tcPr>
                  <w:tcW w:w="1734" w:type="dxa"/>
                </w:tcPr>
                <w:p>
                  <w:pPr>
                    <w:rPr>
                      <w:highlight w:val="none"/>
                    </w:rPr>
                  </w:pPr>
                  <w:r>
                    <w:rPr>
                      <w:highlight w:val="none"/>
                    </w:rPr>
                    <w:sym w:font="Wingdings" w:char="00FE"/>
                  </w:r>
                  <w:r>
                    <w:rPr>
                      <w:highlight w:val="none"/>
                    </w:rPr>
                    <w:t>标准</w:t>
                  </w:r>
                  <w:r>
                    <w:rPr>
                      <w:highlight w:val="none"/>
                    </w:rPr>
                    <w:sym w:font="Wingdings" w:char="00A8"/>
                  </w:r>
                  <w:r>
                    <w:rPr>
                      <w:highlight w:val="none"/>
                    </w:rPr>
                    <w:t>法规</w:t>
                  </w:r>
                </w:p>
                <w:p>
                  <w:pPr>
                    <w:rPr>
                      <w:highlight w:val="none"/>
                    </w:rPr>
                  </w:pPr>
                  <w:r>
                    <w:rPr>
                      <w:highlight w:val="none"/>
                    </w:rPr>
                    <w:sym w:font="Wingdings" w:char="00A8"/>
                  </w:r>
                  <w:r>
                    <w:rPr>
                      <w:highlight w:val="none"/>
                    </w:rPr>
                    <w:t xml:space="preserve">通知 </w:t>
                  </w:r>
                  <w:r>
                    <w:rPr>
                      <w:highlight w:val="none"/>
                    </w:rPr>
                    <w:sym w:font="Wingdings" w:char="00A8"/>
                  </w:r>
                  <w:r>
                    <w:rPr>
                      <w:highlight w:val="none"/>
                    </w:rPr>
                    <w:t>图纸</w:t>
                  </w:r>
                </w:p>
              </w:tc>
              <w:tc>
                <w:tcPr>
                  <w:tcW w:w="1266" w:type="dxa"/>
                </w:tcPr>
                <w:p>
                  <w:pPr>
                    <w:rPr>
                      <w:highlight w:val="none"/>
                    </w:rPr>
                  </w:pPr>
                  <w:r>
                    <w:rPr>
                      <w:rFonts w:hint="eastAsia"/>
                      <w:sz w:val="18"/>
                      <w:szCs w:val="18"/>
                      <w:highlight w:val="none"/>
                      <w:lang w:val="en-US" w:eastAsia="zh-CN"/>
                    </w:rPr>
                    <w:t>2022.03.23</w:t>
                  </w:r>
                </w:p>
              </w:tc>
              <w:tc>
                <w:tcPr>
                  <w:tcW w:w="978" w:type="dxa"/>
                </w:tcPr>
                <w:p>
                  <w:pPr>
                    <w:rPr>
                      <w:rFonts w:hint="eastAsia" w:eastAsia="宋体"/>
                      <w:highlight w:val="none"/>
                      <w:lang w:eastAsia="zh-CN"/>
                    </w:rPr>
                  </w:pPr>
                  <w:r>
                    <w:rPr>
                      <w:rFonts w:hint="eastAsia"/>
                      <w:highlight w:val="none"/>
                      <w:lang w:val="en-US" w:eastAsia="zh-CN"/>
                    </w:rPr>
                    <w:t>审计法务部</w:t>
                  </w:r>
                </w:p>
              </w:tc>
              <w:tc>
                <w:tcPr>
                  <w:tcW w:w="1734" w:type="dxa"/>
                </w:tcPr>
                <w:p>
                  <w:pPr>
                    <w:rPr>
                      <w:highlight w:val="none"/>
                    </w:rPr>
                  </w:pPr>
                  <w:r>
                    <w:rPr>
                      <w:highlight w:val="none"/>
                    </w:rPr>
                    <w:sym w:font="Wingdings" w:char="00FE"/>
                  </w:r>
                  <w:r>
                    <w:rPr>
                      <w:highlight w:val="none"/>
                    </w:rPr>
                    <w:t xml:space="preserve">直接下发 </w:t>
                  </w:r>
                </w:p>
                <w:p>
                  <w:pPr>
                    <w:rPr>
                      <w:highlight w:val="none"/>
                    </w:rPr>
                  </w:pPr>
                  <w:r>
                    <w:rPr>
                      <w:highlight w:val="none"/>
                    </w:rPr>
                    <w:sym w:font="Wingdings" w:char="00A8"/>
                  </w:r>
                  <w:r>
                    <w:rPr>
                      <w:highlight w:val="none"/>
                    </w:rPr>
                    <w:t>转成内部文件</w:t>
                  </w:r>
                </w:p>
              </w:tc>
              <w:tc>
                <w:tcPr>
                  <w:tcW w:w="1339" w:type="dxa"/>
                </w:tcPr>
                <w:p>
                  <w:pPr>
                    <w:rPr>
                      <w:highlight w:val="none"/>
                    </w:rPr>
                  </w:pPr>
                  <w:r>
                    <w:rPr>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color w:val="333333"/>
                      <w:sz w:val="20"/>
                      <w:highlight w:val="none"/>
                      <w:shd w:val="clear" w:color="auto" w:fill="FFFFFF"/>
                      <w:lang w:val="en-US" w:eastAsia="zh-CN"/>
                    </w:rPr>
                  </w:pPr>
                  <w:r>
                    <w:rPr>
                      <w:rFonts w:hint="eastAsia" w:ascii="宋体" w:hAnsi="宋体" w:cs="宋体"/>
                      <w:color w:val="333333"/>
                      <w:sz w:val="20"/>
                      <w:highlight w:val="none"/>
                      <w:shd w:val="clear" w:color="auto" w:fill="FFFFFF"/>
                      <w:lang w:val="en-US" w:eastAsia="zh-CN"/>
                    </w:rPr>
                    <w:t>SB/T 10713-2012 白酒原酒及基酒流通技术规范</w:t>
                  </w:r>
                </w:p>
              </w:tc>
              <w:tc>
                <w:tcPr>
                  <w:tcW w:w="1734" w:type="dxa"/>
                </w:tcPr>
                <w:p>
                  <w:pPr>
                    <w:rPr>
                      <w:highlight w:val="none"/>
                    </w:rPr>
                  </w:pPr>
                  <w:r>
                    <w:rPr>
                      <w:highlight w:val="none"/>
                    </w:rPr>
                    <w:sym w:font="Wingdings" w:char="00FE"/>
                  </w:r>
                  <w:r>
                    <w:rPr>
                      <w:highlight w:val="none"/>
                    </w:rPr>
                    <w:t>标准</w:t>
                  </w:r>
                  <w:r>
                    <w:rPr>
                      <w:highlight w:val="none"/>
                    </w:rPr>
                    <w:sym w:font="Wingdings" w:char="00A8"/>
                  </w:r>
                  <w:r>
                    <w:rPr>
                      <w:highlight w:val="none"/>
                    </w:rPr>
                    <w:t>法规</w:t>
                  </w:r>
                </w:p>
                <w:p>
                  <w:pPr>
                    <w:rPr>
                      <w:highlight w:val="none"/>
                    </w:rPr>
                  </w:pPr>
                  <w:r>
                    <w:rPr>
                      <w:highlight w:val="none"/>
                    </w:rPr>
                    <w:sym w:font="Wingdings" w:char="00A8"/>
                  </w:r>
                  <w:r>
                    <w:rPr>
                      <w:highlight w:val="none"/>
                    </w:rPr>
                    <w:t xml:space="preserve">通知 </w:t>
                  </w:r>
                  <w:r>
                    <w:rPr>
                      <w:highlight w:val="none"/>
                    </w:rPr>
                    <w:sym w:font="Wingdings" w:char="00A8"/>
                  </w:r>
                  <w:r>
                    <w:rPr>
                      <w:highlight w:val="none"/>
                    </w:rPr>
                    <w:t>图纸</w:t>
                  </w:r>
                </w:p>
              </w:tc>
              <w:tc>
                <w:tcPr>
                  <w:tcW w:w="1266" w:type="dxa"/>
                </w:tcPr>
                <w:p>
                  <w:pPr>
                    <w:rPr>
                      <w:sz w:val="18"/>
                      <w:szCs w:val="18"/>
                      <w:highlight w:val="none"/>
                    </w:rPr>
                  </w:pPr>
                  <w:r>
                    <w:rPr>
                      <w:rFonts w:hint="eastAsia"/>
                      <w:sz w:val="18"/>
                      <w:szCs w:val="18"/>
                      <w:highlight w:val="none"/>
                      <w:lang w:val="en-US" w:eastAsia="zh-CN"/>
                    </w:rPr>
                    <w:t>2022.03.23</w:t>
                  </w:r>
                </w:p>
              </w:tc>
              <w:tc>
                <w:tcPr>
                  <w:tcW w:w="978" w:type="dxa"/>
                </w:tcPr>
                <w:p>
                  <w:pPr>
                    <w:rPr>
                      <w:rFonts w:hint="eastAsia" w:eastAsia="宋体"/>
                      <w:highlight w:val="none"/>
                      <w:lang w:eastAsia="zh-CN"/>
                    </w:rPr>
                  </w:pPr>
                  <w:r>
                    <w:rPr>
                      <w:rFonts w:hint="eastAsia"/>
                      <w:highlight w:val="none"/>
                      <w:lang w:val="en-US" w:eastAsia="zh-CN"/>
                    </w:rPr>
                    <w:t>审计法务部</w:t>
                  </w:r>
                </w:p>
              </w:tc>
              <w:tc>
                <w:tcPr>
                  <w:tcW w:w="1734" w:type="dxa"/>
                </w:tcPr>
                <w:p>
                  <w:pPr>
                    <w:rPr>
                      <w:highlight w:val="none"/>
                    </w:rPr>
                  </w:pPr>
                  <w:r>
                    <w:rPr>
                      <w:highlight w:val="none"/>
                    </w:rPr>
                    <w:sym w:font="Wingdings" w:char="00FE"/>
                  </w:r>
                  <w:r>
                    <w:rPr>
                      <w:highlight w:val="none"/>
                    </w:rPr>
                    <w:t xml:space="preserve">直接下发 </w:t>
                  </w:r>
                </w:p>
                <w:p>
                  <w:pPr>
                    <w:rPr>
                      <w:highlight w:val="none"/>
                    </w:rPr>
                  </w:pPr>
                  <w:r>
                    <w:rPr>
                      <w:highlight w:val="none"/>
                    </w:rPr>
                    <w:sym w:font="Wingdings" w:char="00A8"/>
                  </w:r>
                  <w:r>
                    <w:rPr>
                      <w:highlight w:val="none"/>
                    </w:rPr>
                    <w:t>转成内部文件</w:t>
                  </w:r>
                </w:p>
              </w:tc>
              <w:tc>
                <w:tcPr>
                  <w:tcW w:w="1339" w:type="dxa"/>
                </w:tcPr>
                <w:p>
                  <w:pPr>
                    <w:rPr>
                      <w:highlight w:val="none"/>
                    </w:rPr>
                  </w:pPr>
                  <w:r>
                    <w:rPr>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宋体" w:hAnsi="宋体" w:eastAsia="宋体" w:cs="宋体"/>
                      <w:color w:val="333333"/>
                      <w:sz w:val="20"/>
                      <w:highlight w:val="none"/>
                      <w:shd w:val="clear" w:color="auto" w:fill="FFFFFF"/>
                      <w:lang w:val="en-US" w:eastAsia="zh-CN"/>
                    </w:rPr>
                  </w:pPr>
                  <w:r>
                    <w:rPr>
                      <w:rFonts w:hint="eastAsia" w:ascii="宋体" w:hAnsi="宋体" w:cs="宋体"/>
                      <w:color w:val="333333"/>
                      <w:sz w:val="20"/>
                      <w:highlight w:val="none"/>
                      <w:shd w:val="clear" w:color="auto" w:fill="FFFFFF"/>
                      <w:lang w:val="en-US" w:eastAsia="zh-CN"/>
                    </w:rPr>
                    <w:t>GB/T 23544-2009 白酒企业良好生产规范</w:t>
                  </w:r>
                </w:p>
              </w:tc>
              <w:tc>
                <w:tcPr>
                  <w:tcW w:w="1734" w:type="dxa"/>
                </w:tcPr>
                <w:p>
                  <w:pPr>
                    <w:rPr>
                      <w:highlight w:val="none"/>
                    </w:rPr>
                  </w:pPr>
                  <w:r>
                    <w:rPr>
                      <w:highlight w:val="none"/>
                    </w:rPr>
                    <w:sym w:font="Wingdings" w:char="00FE"/>
                  </w:r>
                  <w:r>
                    <w:rPr>
                      <w:highlight w:val="none"/>
                    </w:rPr>
                    <w:t>标准</w:t>
                  </w:r>
                  <w:r>
                    <w:rPr>
                      <w:highlight w:val="none"/>
                    </w:rPr>
                    <w:sym w:font="Wingdings" w:char="00A8"/>
                  </w:r>
                  <w:r>
                    <w:rPr>
                      <w:highlight w:val="none"/>
                    </w:rPr>
                    <w:t>法规</w:t>
                  </w:r>
                </w:p>
                <w:p>
                  <w:pPr>
                    <w:rPr>
                      <w:highlight w:val="none"/>
                    </w:rPr>
                  </w:pPr>
                  <w:r>
                    <w:rPr>
                      <w:highlight w:val="none"/>
                    </w:rPr>
                    <w:sym w:font="Wingdings" w:char="00A8"/>
                  </w:r>
                  <w:r>
                    <w:rPr>
                      <w:highlight w:val="none"/>
                    </w:rPr>
                    <w:t xml:space="preserve">通知 </w:t>
                  </w:r>
                  <w:r>
                    <w:rPr>
                      <w:highlight w:val="none"/>
                    </w:rPr>
                    <w:sym w:font="Wingdings" w:char="00A8"/>
                  </w:r>
                  <w:r>
                    <w:rPr>
                      <w:highlight w:val="none"/>
                    </w:rPr>
                    <w:t>图纸</w:t>
                  </w:r>
                </w:p>
              </w:tc>
              <w:tc>
                <w:tcPr>
                  <w:tcW w:w="1266" w:type="dxa"/>
                </w:tcPr>
                <w:p>
                  <w:pPr>
                    <w:rPr>
                      <w:sz w:val="18"/>
                      <w:szCs w:val="18"/>
                      <w:highlight w:val="none"/>
                    </w:rPr>
                  </w:pPr>
                  <w:r>
                    <w:rPr>
                      <w:rFonts w:hint="eastAsia"/>
                      <w:sz w:val="18"/>
                      <w:szCs w:val="18"/>
                      <w:highlight w:val="none"/>
                      <w:lang w:val="en-US" w:eastAsia="zh-CN"/>
                    </w:rPr>
                    <w:t>2022.03.23</w:t>
                  </w:r>
                </w:p>
              </w:tc>
              <w:tc>
                <w:tcPr>
                  <w:tcW w:w="978" w:type="dxa"/>
                </w:tcPr>
                <w:p>
                  <w:pPr>
                    <w:rPr>
                      <w:rFonts w:hint="eastAsia" w:eastAsia="宋体"/>
                      <w:highlight w:val="none"/>
                      <w:lang w:eastAsia="zh-CN"/>
                    </w:rPr>
                  </w:pPr>
                  <w:r>
                    <w:rPr>
                      <w:rFonts w:hint="eastAsia"/>
                      <w:highlight w:val="none"/>
                      <w:lang w:val="en-US" w:eastAsia="zh-CN"/>
                    </w:rPr>
                    <w:t>审计法务部</w:t>
                  </w:r>
                </w:p>
              </w:tc>
              <w:tc>
                <w:tcPr>
                  <w:tcW w:w="1734" w:type="dxa"/>
                </w:tcPr>
                <w:p>
                  <w:pPr>
                    <w:rPr>
                      <w:highlight w:val="none"/>
                    </w:rPr>
                  </w:pPr>
                  <w:r>
                    <w:rPr>
                      <w:highlight w:val="none"/>
                    </w:rPr>
                    <w:sym w:font="Wingdings" w:char="00FE"/>
                  </w:r>
                  <w:r>
                    <w:rPr>
                      <w:highlight w:val="none"/>
                    </w:rPr>
                    <w:t xml:space="preserve">直接下发 </w:t>
                  </w:r>
                </w:p>
                <w:p>
                  <w:pPr>
                    <w:rPr>
                      <w:highlight w:val="none"/>
                    </w:rPr>
                  </w:pPr>
                  <w:r>
                    <w:rPr>
                      <w:highlight w:val="none"/>
                    </w:rPr>
                    <w:sym w:font="Wingdings" w:char="00A8"/>
                  </w:r>
                  <w:r>
                    <w:rPr>
                      <w:highlight w:val="none"/>
                    </w:rPr>
                    <w:t>转成内部文件</w:t>
                  </w:r>
                </w:p>
              </w:tc>
              <w:tc>
                <w:tcPr>
                  <w:tcW w:w="1339" w:type="dxa"/>
                </w:tcPr>
                <w:p>
                  <w:pPr>
                    <w:rPr>
                      <w:highlight w:val="none"/>
                    </w:rPr>
                  </w:pPr>
                  <w:r>
                    <w:rPr>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left"/>
                    <w:rPr>
                      <w:rFonts w:hint="eastAsia" w:ascii="Times New Roman" w:hAnsi="Times New Roman" w:eastAsia="宋体" w:cs="Times New Roman"/>
                      <w:kern w:val="2"/>
                      <w:sz w:val="21"/>
                      <w:szCs w:val="24"/>
                      <w:highlight w:val="yellow"/>
                      <w:lang w:val="en-US" w:eastAsia="zh-CN" w:bidi="ar-SA"/>
                    </w:rPr>
                  </w:pPr>
                </w:p>
              </w:tc>
              <w:tc>
                <w:tcPr>
                  <w:tcW w:w="0" w:type="auto"/>
                  <w:vAlign w:val="top"/>
                </w:tcPr>
                <w:p>
                  <w:pPr>
                    <w:rPr>
                      <w:highlight w:val="none"/>
                    </w:rPr>
                  </w:pPr>
                  <w:r>
                    <w:rPr>
                      <w:highlight w:val="none"/>
                    </w:rPr>
                    <w:sym w:font="Wingdings" w:char="00A8"/>
                  </w:r>
                  <w:r>
                    <w:rPr>
                      <w:highlight w:val="none"/>
                    </w:rPr>
                    <w:t>标准</w:t>
                  </w:r>
                  <w:r>
                    <w:rPr>
                      <w:highlight w:val="none"/>
                    </w:rPr>
                    <w:sym w:font="Wingdings" w:char="00A8"/>
                  </w:r>
                  <w:r>
                    <w:rPr>
                      <w:highlight w:val="none"/>
                    </w:rPr>
                    <w:t>法规</w:t>
                  </w:r>
                </w:p>
                <w:p>
                  <w:pPr>
                    <w:rPr>
                      <w:rFonts w:ascii="Times New Roman" w:hAnsi="Times New Roman" w:eastAsia="宋体" w:cs="Times New Roman"/>
                      <w:kern w:val="2"/>
                      <w:sz w:val="21"/>
                      <w:highlight w:val="yellow"/>
                      <w:lang w:val="en-US" w:eastAsia="zh-CN" w:bidi="ar-SA"/>
                    </w:rPr>
                  </w:pPr>
                  <w:r>
                    <w:rPr>
                      <w:highlight w:val="none"/>
                    </w:rPr>
                    <w:sym w:font="Wingdings" w:char="00A8"/>
                  </w:r>
                  <w:r>
                    <w:rPr>
                      <w:highlight w:val="none"/>
                    </w:rPr>
                    <w:t xml:space="preserve">通知 </w:t>
                  </w:r>
                  <w:r>
                    <w:rPr>
                      <w:highlight w:val="none"/>
                    </w:rPr>
                    <w:sym w:font="Wingdings" w:char="00A8"/>
                  </w:r>
                  <w:r>
                    <w:rPr>
                      <w:highlight w:val="none"/>
                    </w:rPr>
                    <w:t>图纸</w:t>
                  </w:r>
                </w:p>
              </w:tc>
              <w:tc>
                <w:tcPr>
                  <w:tcW w:w="0" w:type="auto"/>
                </w:tcPr>
                <w:p>
                  <w:pPr>
                    <w:rPr>
                      <w:sz w:val="18"/>
                      <w:szCs w:val="18"/>
                      <w:highlight w:val="yellow"/>
                    </w:rPr>
                  </w:pPr>
                </w:p>
              </w:tc>
              <w:tc>
                <w:tcPr>
                  <w:tcW w:w="0" w:type="auto"/>
                </w:tcPr>
                <w:p>
                  <w:pPr>
                    <w:rPr>
                      <w:rFonts w:hint="eastAsia"/>
                      <w:highlight w:val="yellow"/>
                    </w:rPr>
                  </w:pPr>
                </w:p>
              </w:tc>
              <w:tc>
                <w:tcPr>
                  <w:tcW w:w="0" w:type="auto"/>
                </w:tcPr>
                <w:p>
                  <w:pPr>
                    <w:rPr>
                      <w:highlight w:val="yellow"/>
                    </w:rPr>
                  </w:pPr>
                </w:p>
              </w:tc>
              <w:tc>
                <w:tcPr>
                  <w:tcW w:w="0" w:type="auto"/>
                </w:tcPr>
                <w:p>
                  <w:pPr>
                    <w:rPr>
                      <w:highlight w:val="yellow"/>
                    </w:rPr>
                  </w:pPr>
                </w:p>
              </w:tc>
            </w:tr>
          </w:tbl>
          <w:p>
            <w:pPr>
              <w:rPr>
                <w:highlight w:val="yellow"/>
              </w:rPr>
            </w:pPr>
          </w:p>
          <w:p>
            <w:pPr>
              <w:pStyle w:val="11"/>
              <w:rPr>
                <w:highlight w:val="yellow"/>
              </w:rPr>
            </w:pPr>
          </w:p>
          <w:p>
            <w:pPr>
              <w:rPr>
                <w:highlight w:val="none"/>
              </w:rPr>
            </w:pPr>
            <w:r>
              <w:rPr>
                <w:rFonts w:hint="eastAsia"/>
                <w:highlight w:val="none"/>
              </w:rPr>
              <w:t>记录（音频、视频、图片等证据）控制</w:t>
            </w:r>
          </w:p>
          <w:tbl>
            <w:tblPr>
              <w:tblStyle w:val="13"/>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031"/>
              <w:gridCol w:w="1227"/>
              <w:gridCol w:w="1859"/>
              <w:gridCol w:w="98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highlight w:val="none"/>
                    </w:rPr>
                  </w:pPr>
                  <w:r>
                    <w:rPr>
                      <w:rFonts w:hint="eastAsia"/>
                      <w:highlight w:val="none"/>
                    </w:rPr>
                    <w:t>记录名称</w:t>
                  </w:r>
                </w:p>
              </w:tc>
              <w:tc>
                <w:tcPr>
                  <w:tcW w:w="1723" w:type="dxa"/>
                </w:tcPr>
                <w:p>
                  <w:pPr>
                    <w:rPr>
                      <w:highlight w:val="none"/>
                    </w:rPr>
                  </w:pPr>
                  <w:r>
                    <w:rPr>
                      <w:rFonts w:hint="eastAsia"/>
                      <w:highlight w:val="none"/>
                    </w:rPr>
                    <w:t>载体</w:t>
                  </w:r>
                </w:p>
              </w:tc>
              <w:tc>
                <w:tcPr>
                  <w:tcW w:w="1031" w:type="dxa"/>
                </w:tcPr>
                <w:p>
                  <w:pPr>
                    <w:rPr>
                      <w:highlight w:val="none"/>
                    </w:rPr>
                  </w:pPr>
                  <w:r>
                    <w:rPr>
                      <w:rFonts w:hint="eastAsia"/>
                      <w:highlight w:val="none"/>
                    </w:rPr>
                    <w:t>保存期限</w:t>
                  </w:r>
                </w:p>
              </w:tc>
              <w:tc>
                <w:tcPr>
                  <w:tcW w:w="1227" w:type="dxa"/>
                </w:tcPr>
                <w:p>
                  <w:pPr>
                    <w:rPr>
                      <w:highlight w:val="none"/>
                    </w:rPr>
                  </w:pPr>
                  <w:r>
                    <w:rPr>
                      <w:rFonts w:hint="eastAsia"/>
                      <w:highlight w:val="none"/>
                    </w:rPr>
                    <w:t>保存部门</w:t>
                  </w:r>
                </w:p>
              </w:tc>
              <w:tc>
                <w:tcPr>
                  <w:tcW w:w="1859" w:type="dxa"/>
                </w:tcPr>
                <w:p>
                  <w:pPr>
                    <w:rPr>
                      <w:highlight w:val="none"/>
                    </w:rPr>
                  </w:pPr>
                  <w:r>
                    <w:rPr>
                      <w:rFonts w:hint="eastAsia"/>
                      <w:highlight w:val="none"/>
                    </w:rPr>
                    <w:t>填制日期（月）</w:t>
                  </w:r>
                </w:p>
              </w:tc>
              <w:tc>
                <w:tcPr>
                  <w:tcW w:w="987" w:type="dxa"/>
                </w:tcPr>
                <w:p>
                  <w:pPr>
                    <w:rPr>
                      <w:highlight w:val="none"/>
                    </w:rPr>
                  </w:pPr>
                  <w:r>
                    <w:rPr>
                      <w:rFonts w:hint="eastAsia"/>
                      <w:highlight w:val="none"/>
                    </w:rPr>
                    <w:t>处理方式</w:t>
                  </w:r>
                </w:p>
              </w:tc>
              <w:tc>
                <w:tcPr>
                  <w:tcW w:w="979"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防虫鼠害记录</w:t>
                  </w:r>
                </w:p>
              </w:tc>
              <w:tc>
                <w:tcPr>
                  <w:tcW w:w="1723"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31" w:type="dxa"/>
                </w:tcPr>
                <w:p>
                  <w:pPr>
                    <w:rPr>
                      <w:highlight w:val="none"/>
                    </w:rPr>
                  </w:pPr>
                  <w:r>
                    <w:rPr>
                      <w:rFonts w:hint="eastAsia"/>
                      <w:highlight w:val="none"/>
                      <w:lang w:val="en-US" w:eastAsia="zh-CN"/>
                    </w:rPr>
                    <w:t>2</w:t>
                  </w:r>
                  <w:r>
                    <w:rPr>
                      <w:rFonts w:hint="eastAsia"/>
                      <w:highlight w:val="none"/>
                    </w:rPr>
                    <w:t>年</w:t>
                  </w:r>
                </w:p>
              </w:tc>
              <w:tc>
                <w:tcPr>
                  <w:tcW w:w="1227" w:type="dxa"/>
                </w:tcPr>
                <w:p>
                  <w:pPr>
                    <w:rPr>
                      <w:rFonts w:hint="default" w:eastAsia="宋体"/>
                      <w:highlight w:val="none"/>
                      <w:lang w:val="en-US" w:eastAsia="zh-CN"/>
                    </w:rPr>
                  </w:pPr>
                  <w:r>
                    <w:rPr>
                      <w:rFonts w:hint="eastAsia"/>
                      <w:highlight w:val="none"/>
                      <w:lang w:val="en-US" w:eastAsia="zh-CN"/>
                    </w:rPr>
                    <w:t>生产管理部</w:t>
                  </w:r>
                </w:p>
              </w:tc>
              <w:tc>
                <w:tcPr>
                  <w:tcW w:w="1859"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022</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1-5月</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highlight w:val="none"/>
                      <w:lang w:val="en-US"/>
                    </w:rPr>
                  </w:pPr>
                  <w:r>
                    <w:rPr>
                      <w:rFonts w:hint="eastAsia"/>
                      <w:highlight w:val="none"/>
                      <w:lang w:val="en-US" w:eastAsia="zh-CN"/>
                    </w:rPr>
                    <w:t>制酒车间设备清洗检查表</w:t>
                  </w:r>
                </w:p>
              </w:tc>
              <w:tc>
                <w:tcPr>
                  <w:tcW w:w="1723" w:type="dxa"/>
                  <w:vAlign w:val="top"/>
                </w:tcPr>
                <w:p>
                  <w:pPr>
                    <w:rPr>
                      <w:rFonts w:ascii="Segoe UI Emoji" w:hAnsi="Segoe UI Emoji" w:cs="Segoe UI Emoji"/>
                      <w:color w:val="000000"/>
                      <w:szCs w:val="21"/>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31" w:type="dxa"/>
                </w:tcPr>
                <w:p>
                  <w:pPr>
                    <w:rPr>
                      <w:highlight w:val="none"/>
                    </w:rPr>
                  </w:pPr>
                  <w:r>
                    <w:rPr>
                      <w:rFonts w:hint="eastAsia"/>
                      <w:highlight w:val="none"/>
                      <w:lang w:val="en-US" w:eastAsia="zh-CN"/>
                    </w:rPr>
                    <w:t>2</w:t>
                  </w:r>
                  <w:r>
                    <w:rPr>
                      <w:rFonts w:hint="eastAsia"/>
                      <w:highlight w:val="none"/>
                    </w:rPr>
                    <w:t>年</w:t>
                  </w:r>
                </w:p>
              </w:tc>
              <w:tc>
                <w:tcPr>
                  <w:tcW w:w="1227" w:type="dxa"/>
                </w:tcPr>
                <w:p>
                  <w:pPr>
                    <w:rPr>
                      <w:rFonts w:hint="eastAsia" w:eastAsia="宋体"/>
                      <w:highlight w:val="none"/>
                      <w:lang w:eastAsia="zh-CN"/>
                    </w:rPr>
                  </w:pPr>
                  <w:r>
                    <w:rPr>
                      <w:rFonts w:hint="eastAsia"/>
                      <w:highlight w:val="none"/>
                      <w:lang w:val="en-US" w:eastAsia="zh-CN"/>
                    </w:rPr>
                    <w:t>生产管理部</w:t>
                  </w:r>
                </w:p>
              </w:tc>
              <w:tc>
                <w:tcPr>
                  <w:tcW w:w="1859" w:type="dxa"/>
                </w:tcPr>
                <w:p>
                  <w:pPr>
                    <w:rPr>
                      <w:rFonts w:hint="default"/>
                      <w:highlight w:val="none"/>
                      <w:lang w:val="en-US"/>
                    </w:rPr>
                  </w:pPr>
                  <w:r>
                    <w:rPr>
                      <w:rFonts w:hint="eastAsia"/>
                      <w:highlight w:val="none"/>
                    </w:rPr>
                    <w:t>202</w:t>
                  </w:r>
                  <w:r>
                    <w:rPr>
                      <w:rFonts w:hint="eastAsia"/>
                      <w:highlight w:val="none"/>
                      <w:lang w:val="en-US" w:eastAsia="zh-CN"/>
                    </w:rPr>
                    <w:t>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-12月</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制酒A级工序质控点监查记录表</w:t>
                  </w:r>
                </w:p>
              </w:tc>
              <w:tc>
                <w:tcPr>
                  <w:tcW w:w="1723" w:type="dxa"/>
                  <w:vAlign w:val="top"/>
                </w:tcPr>
                <w:p>
                  <w:pPr>
                    <w:rPr>
                      <w:rFonts w:ascii="Segoe UI Emoji" w:hAnsi="Segoe UI Emoji" w:cs="Segoe UI Emoji"/>
                      <w:color w:val="000000"/>
                      <w:szCs w:val="21"/>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31" w:type="dxa"/>
                </w:tcPr>
                <w:p>
                  <w:pPr>
                    <w:rPr>
                      <w:highlight w:val="none"/>
                    </w:rPr>
                  </w:pPr>
                  <w:r>
                    <w:rPr>
                      <w:rFonts w:hint="eastAsia"/>
                      <w:highlight w:val="none"/>
                      <w:lang w:val="en-US" w:eastAsia="zh-CN"/>
                    </w:rPr>
                    <w:t>2</w:t>
                  </w:r>
                  <w:r>
                    <w:rPr>
                      <w:rFonts w:hint="eastAsia"/>
                      <w:highlight w:val="none"/>
                    </w:rPr>
                    <w:t>年</w:t>
                  </w:r>
                </w:p>
              </w:tc>
              <w:tc>
                <w:tcPr>
                  <w:tcW w:w="1227" w:type="dxa"/>
                </w:tcPr>
                <w:p>
                  <w:pPr>
                    <w:rPr>
                      <w:rFonts w:hint="eastAsia" w:eastAsia="宋体"/>
                      <w:highlight w:val="none"/>
                      <w:lang w:eastAsia="zh-CN"/>
                    </w:rPr>
                  </w:pPr>
                  <w:r>
                    <w:rPr>
                      <w:rFonts w:hint="eastAsia"/>
                      <w:highlight w:val="none"/>
                      <w:lang w:val="en-US" w:eastAsia="zh-CN"/>
                    </w:rPr>
                    <w:t>生产管理部</w:t>
                  </w:r>
                </w:p>
              </w:tc>
              <w:tc>
                <w:tcPr>
                  <w:tcW w:w="1859"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2日</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工程维修承包合同</w:t>
                  </w:r>
                </w:p>
              </w:tc>
              <w:tc>
                <w:tcPr>
                  <w:tcW w:w="1723" w:type="dxa"/>
                  <w:vAlign w:val="top"/>
                </w:tcPr>
                <w:p>
                  <w:pPr>
                    <w:rPr>
                      <w:rFonts w:hint="eastAsia" w:ascii="Segoe UI Emoji" w:hAnsi="Segoe UI Emoji" w:eastAsia="宋体" w:cs="Segoe UI Emoji"/>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31"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22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工程建设部</w:t>
                  </w:r>
                </w:p>
              </w:tc>
              <w:tc>
                <w:tcPr>
                  <w:tcW w:w="18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1</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——日</w:t>
                  </w:r>
                </w:p>
              </w:tc>
              <w:tc>
                <w:tcPr>
                  <w:tcW w:w="98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highlight w:val="none"/>
                      <w:lang w:val="en-US" w:eastAsia="zh-CN"/>
                    </w:rPr>
                  </w:pPr>
                  <w:r>
                    <w:rPr>
                      <w:rFonts w:hint="eastAsia"/>
                      <w:highlight w:val="none"/>
                      <w:lang w:val="en-US" w:eastAsia="zh-CN"/>
                    </w:rPr>
                    <w:t>危险废弃物处置费用结算单</w:t>
                  </w:r>
                </w:p>
              </w:tc>
              <w:tc>
                <w:tcPr>
                  <w:tcW w:w="172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3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227"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安全环保部</w:t>
                  </w:r>
                </w:p>
              </w:tc>
              <w:tc>
                <w:tcPr>
                  <w:tcW w:w="18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highlight w:val="none"/>
                    </w:rPr>
                    <w:t>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24日</w:t>
                  </w:r>
                </w:p>
              </w:tc>
              <w:tc>
                <w:tcPr>
                  <w:tcW w:w="98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eastAsia"/>
                      <w:highlight w:val="none"/>
                      <w:lang w:val="en-US" w:eastAsia="zh-CN"/>
                    </w:rPr>
                  </w:pPr>
                  <w:r>
                    <w:rPr>
                      <w:rFonts w:hint="eastAsia"/>
                      <w:highlight w:val="none"/>
                      <w:lang w:val="en-US" w:eastAsia="zh-CN"/>
                    </w:rPr>
                    <w:t>2022年度公司员工培训计划</w:t>
                  </w:r>
                </w:p>
              </w:tc>
              <w:tc>
                <w:tcPr>
                  <w:tcW w:w="172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3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227" w:type="dxa"/>
                  <w:vAlign w:val="top"/>
                </w:tcPr>
                <w:p>
                  <w:pPr>
                    <w:rPr>
                      <w:rFonts w:hint="default" w:cs="Times New Roman"/>
                      <w:kern w:val="2"/>
                      <w:sz w:val="21"/>
                      <w:highlight w:val="none"/>
                      <w:lang w:val="en-US" w:eastAsia="zh-CN" w:bidi="ar-SA"/>
                    </w:rPr>
                  </w:pPr>
                  <w:r>
                    <w:rPr>
                      <w:rFonts w:hint="eastAsia" w:cs="Times New Roman"/>
                      <w:kern w:val="2"/>
                      <w:sz w:val="21"/>
                      <w:highlight w:val="none"/>
                      <w:lang w:val="en-US" w:eastAsia="zh-CN" w:bidi="ar-SA"/>
                    </w:rPr>
                    <w:t>组织人事部</w:t>
                  </w:r>
                </w:p>
              </w:tc>
              <w:tc>
                <w:tcPr>
                  <w:tcW w:w="1859" w:type="dxa"/>
                  <w:vAlign w:val="top"/>
                </w:tcPr>
                <w:p>
                  <w:pPr>
                    <w:rPr>
                      <w:rFonts w:hint="default" w:eastAsia="宋体"/>
                      <w:highlight w:val="none"/>
                      <w:lang w:val="en-US" w:eastAsia="zh-CN"/>
                    </w:rPr>
                  </w:pPr>
                  <w:r>
                    <w:rPr>
                      <w:rFonts w:hint="eastAsia"/>
                      <w:highlight w:val="none"/>
                      <w:lang w:val="en-US" w:eastAsia="zh-CN"/>
                    </w:rPr>
                    <w:t>2022年6月6日</w:t>
                  </w:r>
                </w:p>
              </w:tc>
              <w:tc>
                <w:tcPr>
                  <w:tcW w:w="987" w:type="dxa"/>
                  <w:vAlign w:val="top"/>
                </w:tcPr>
                <w:p>
                  <w:pPr>
                    <w:rPr>
                      <w:rFonts w:hint="eastAsia"/>
                      <w:color w:val="000000" w:themeColor="text1"/>
                      <w:highlight w:val="none"/>
                      <w14:textFill>
                        <w14:solidFill>
                          <w14:schemeClr w14:val="tx1"/>
                        </w14:solidFill>
                      </w14:textFill>
                    </w:rPr>
                  </w:pPr>
                </w:p>
              </w:tc>
              <w:tc>
                <w:tcPr>
                  <w:tcW w:w="979" w:type="dxa"/>
                  <w:vAlign w:val="top"/>
                </w:tcPr>
                <w:p>
                  <w:pPr>
                    <w:rPr>
                      <w:rFonts w:hint="eastAsia"/>
                      <w:color w:val="000000" w:themeColor="text1"/>
                      <w:highlight w:val="none"/>
                      <w14:textFill>
                        <w14:solidFill>
                          <w14:schemeClr w14:val="tx1"/>
                        </w14:solidFill>
                      </w14:textFill>
                    </w:rPr>
                  </w:pPr>
                </w:p>
              </w:tc>
            </w:tr>
          </w:tbl>
          <w:p/>
        </w:tc>
        <w:tc>
          <w:tcPr>
            <w:tcW w:w="129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1501" w:type="dxa"/>
            <w:vMerge w:val="restart"/>
            <w:shd w:val="clear" w:color="auto" w:fill="auto"/>
            <w:noWrap w:val="0"/>
            <w:vAlign w:val="top"/>
          </w:tcPr>
          <w:p>
            <w:pPr>
              <w:rPr>
                <w:highlight w:val="none"/>
              </w:rPr>
            </w:pPr>
            <w:r>
              <w:rPr>
                <w:rFonts w:hint="eastAsia"/>
                <w:highlight w:val="none"/>
              </w:rPr>
              <w:t>内部审核</w:t>
            </w:r>
          </w:p>
        </w:tc>
        <w:tc>
          <w:tcPr>
            <w:tcW w:w="1216" w:type="dxa"/>
            <w:vMerge w:val="restart"/>
            <w:shd w:val="clear" w:color="auto" w:fill="auto"/>
            <w:noWrap w:val="0"/>
            <w:vAlign w:val="top"/>
          </w:tcPr>
          <w:p>
            <w:pPr>
              <w:rPr>
                <w:rFonts w:hint="eastAsia"/>
                <w:highlight w:val="none"/>
                <w:lang w:val="en-US" w:eastAsia="zh-CN"/>
              </w:rPr>
            </w:pPr>
            <w:r>
              <w:rPr>
                <w:rFonts w:hint="eastAsia"/>
                <w:highlight w:val="none"/>
                <w:lang w:val="en-US" w:eastAsia="zh-CN"/>
              </w:rPr>
              <w:t>Q9.2</w:t>
            </w:r>
          </w:p>
          <w:p>
            <w:pPr>
              <w:pStyle w:val="2"/>
              <w:rPr>
                <w:rFonts w:hint="eastAsia"/>
                <w:highlight w:val="none"/>
                <w:lang w:val="en-US" w:eastAsia="zh-CN"/>
              </w:rPr>
            </w:pPr>
            <w:r>
              <w:rPr>
                <w:rFonts w:hint="eastAsia"/>
                <w:highlight w:val="none"/>
                <w:lang w:val="en-US" w:eastAsia="zh-CN"/>
              </w:rPr>
              <w:t>E9.2</w:t>
            </w:r>
          </w:p>
          <w:p>
            <w:pPr>
              <w:pStyle w:val="2"/>
              <w:rPr>
                <w:rFonts w:hint="default"/>
                <w:highlight w:val="none"/>
                <w:lang w:val="en-US" w:eastAsia="zh-CN"/>
              </w:rPr>
            </w:pPr>
            <w:r>
              <w:rPr>
                <w:rFonts w:hint="eastAsia"/>
                <w:highlight w:val="none"/>
                <w:lang w:val="en-US" w:eastAsia="zh-CN"/>
              </w:rPr>
              <w:t>O9.2</w:t>
            </w:r>
          </w:p>
          <w:p>
            <w:pPr>
              <w:rPr>
                <w:highlight w:val="none"/>
              </w:rPr>
            </w:pPr>
            <w:r>
              <w:rPr>
                <w:rFonts w:hint="eastAsia"/>
                <w:highlight w:val="none"/>
              </w:rPr>
              <w:t>F9.2</w:t>
            </w:r>
          </w:p>
          <w:p>
            <w:pPr>
              <w:rPr>
                <w:color w:val="000000"/>
                <w:szCs w:val="21"/>
                <w:highlight w:val="none"/>
              </w:rPr>
            </w:pPr>
            <w:r>
              <w:rPr>
                <w:rFonts w:hint="eastAsia"/>
                <w:color w:val="000000"/>
                <w:szCs w:val="21"/>
                <w:highlight w:val="none"/>
              </w:rPr>
              <w:t>H (V1.0)</w:t>
            </w:r>
          </w:p>
          <w:p>
            <w:pPr>
              <w:rPr>
                <w:rFonts w:hint="default" w:eastAsia="宋体"/>
                <w:highlight w:val="none"/>
                <w:lang w:val="en-US" w:eastAsia="zh-CN"/>
              </w:rPr>
            </w:pPr>
            <w:r>
              <w:rPr>
                <w:rFonts w:hint="eastAsia"/>
                <w:highlight w:val="none"/>
                <w:lang w:val="en-US" w:eastAsia="zh-CN"/>
              </w:rPr>
              <w:t>5.3</w:t>
            </w:r>
          </w:p>
          <w:p>
            <w:pPr>
              <w:rPr>
                <w:rFonts w:hint="eastAsia" w:eastAsia="宋体"/>
                <w:highlight w:val="none"/>
                <w:lang w:val="en-US" w:eastAsia="zh-CN"/>
              </w:rPr>
            </w:pPr>
          </w:p>
        </w:tc>
        <w:tc>
          <w:tcPr>
            <w:tcW w:w="716" w:type="dxa"/>
            <w:shd w:val="clear" w:color="auto" w:fill="auto"/>
            <w:noWrap w:val="0"/>
            <w:vAlign w:val="top"/>
          </w:tcPr>
          <w:p>
            <w:pPr>
              <w:rPr>
                <w:highlight w:val="none"/>
              </w:rPr>
            </w:pPr>
            <w:r>
              <w:rPr>
                <w:rFonts w:hint="eastAsia"/>
                <w:highlight w:val="none"/>
              </w:rPr>
              <w:t>文件名称</w:t>
            </w:r>
          </w:p>
        </w:tc>
        <w:tc>
          <w:tcPr>
            <w:tcW w:w="9766" w:type="dxa"/>
            <w:shd w:val="clear" w:color="auto" w:fill="auto"/>
            <w:noWrap w:val="0"/>
            <w:vAlign w:val="top"/>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管理手册9.2条款、</w:t>
            </w:r>
            <w:r>
              <w:rPr>
                <w:highlight w:val="none"/>
              </w:rPr>
              <w:sym w:font="Wingdings" w:char="00FE"/>
            </w:r>
            <w:r>
              <w:rPr>
                <w:rFonts w:hint="eastAsia"/>
                <w:sz w:val="20"/>
                <w:szCs w:val="18"/>
                <w:highlight w:val="none"/>
              </w:rPr>
              <w:t>《</w:t>
            </w:r>
            <w:r>
              <w:rPr>
                <w:rFonts w:hint="eastAsia" w:ascii="Times New Roman" w:hAnsi="Times New Roman" w:cs="Times New Roman"/>
                <w:highlight w:val="none"/>
              </w:rPr>
              <w:t>内部审核控制程序》</w:t>
            </w:r>
          </w:p>
        </w:tc>
        <w:tc>
          <w:tcPr>
            <w:tcW w:w="1293" w:type="dxa"/>
            <w:vMerge w:val="restart"/>
            <w:shd w:val="clear" w:color="auto" w:fill="auto"/>
            <w:noWrap w:val="0"/>
            <w:vAlign w:val="top"/>
          </w:tcPr>
          <w:p>
            <w:pPr>
              <w:rPr>
                <w:rFonts w:hint="eastAsia"/>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0" w:hRule="atLeast"/>
        </w:trPr>
        <w:tc>
          <w:tcPr>
            <w:tcW w:w="1501" w:type="dxa"/>
            <w:vMerge w:val="continue"/>
            <w:shd w:val="clear" w:color="auto" w:fill="auto"/>
            <w:noWrap w:val="0"/>
            <w:vAlign w:val="top"/>
          </w:tcPr>
          <w:p>
            <w:pPr>
              <w:rPr>
                <w:highlight w:val="none"/>
              </w:rPr>
            </w:pPr>
          </w:p>
        </w:tc>
        <w:tc>
          <w:tcPr>
            <w:tcW w:w="1216" w:type="dxa"/>
            <w:vMerge w:val="continue"/>
            <w:shd w:val="clear" w:color="auto" w:fill="auto"/>
            <w:noWrap w:val="0"/>
            <w:vAlign w:val="top"/>
          </w:tcPr>
          <w:p>
            <w:pPr>
              <w:rPr>
                <w:highlight w:val="none"/>
              </w:rPr>
            </w:pPr>
          </w:p>
        </w:tc>
        <w:tc>
          <w:tcPr>
            <w:tcW w:w="716" w:type="dxa"/>
            <w:shd w:val="clear" w:color="auto" w:fill="auto"/>
            <w:noWrap w:val="0"/>
            <w:vAlign w:val="top"/>
          </w:tcPr>
          <w:p>
            <w:pPr>
              <w:rPr>
                <w:highlight w:val="none"/>
              </w:rPr>
            </w:pPr>
            <w:r>
              <w:rPr>
                <w:rFonts w:hint="eastAsia"/>
                <w:highlight w:val="none"/>
              </w:rPr>
              <w:t>运行证据</w:t>
            </w:r>
          </w:p>
        </w:tc>
        <w:tc>
          <w:tcPr>
            <w:tcW w:w="9766" w:type="dxa"/>
            <w:shd w:val="clear" w:color="auto" w:fill="auto"/>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lang w:val="en-US" w:eastAsia="zh-CN"/>
              </w:rPr>
              <w:t>29</w:t>
            </w:r>
            <w:r>
              <w:rPr>
                <w:color w:val="000000"/>
                <w:szCs w:val="18"/>
                <w:highlight w:val="none"/>
                <w:u w:val="single"/>
              </w:rPr>
              <w:t xml:space="preserve"> </w:t>
            </w:r>
            <w:r>
              <w:rPr>
                <w:rFonts w:hint="eastAsia"/>
                <w:color w:val="000000"/>
                <w:szCs w:val="18"/>
                <w:highlight w:val="none"/>
              </w:rPr>
              <w:t>日</w:t>
            </w:r>
            <w:r>
              <w:rPr>
                <w:rFonts w:hint="eastAsia"/>
                <w:color w:val="000000"/>
                <w:szCs w:val="18"/>
                <w:highlight w:val="none"/>
                <w:u w:val="single"/>
                <w:lang w:val="en-US" w:eastAsia="zh-CN"/>
              </w:rPr>
              <w:t>~2021年12月3日</w:t>
            </w:r>
            <w:r>
              <w:rPr>
                <w:rFonts w:hint="eastAsia"/>
                <w:color w:val="000000"/>
                <w:szCs w:val="18"/>
                <w:highlight w:val="none"/>
                <w:lang w:val="en-US" w:eastAsia="zh-CN"/>
              </w:rPr>
              <w:t xml:space="preserve"> </w:t>
            </w:r>
            <w:r>
              <w:rPr>
                <w:rFonts w:hint="eastAsia"/>
                <w:color w:val="000000"/>
                <w:szCs w:val="18"/>
                <w:highlight w:val="none"/>
              </w:rPr>
              <w:t>实施了内部审核</w:t>
            </w:r>
            <w:r>
              <w:rPr>
                <w:rFonts w:hint="eastAsia"/>
                <w:color w:val="000000"/>
                <w:szCs w:val="18"/>
                <w:highlight w:val="none"/>
                <w:lang w:eastAsia="zh-CN"/>
              </w:rPr>
              <w:t>（</w:t>
            </w:r>
            <w:r>
              <w:rPr>
                <w:rFonts w:hint="eastAsia"/>
                <w:color w:val="000000"/>
                <w:szCs w:val="18"/>
                <w:highlight w:val="none"/>
                <w:lang w:val="en-US" w:eastAsia="zh-CN"/>
              </w:rPr>
              <w:t>QEOFH</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sym w:font="Wingdings 2" w:char="00A3"/>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color w:val="000000"/>
                <w:szCs w:val="18"/>
                <w:highlight w:val="none"/>
                <w:lang w:eastAsia="zh-CN"/>
              </w:rPr>
              <w:t>，【</w:t>
            </w:r>
            <w:r>
              <w:rPr>
                <w:rFonts w:hint="eastAsia"/>
                <w:color w:val="000000"/>
                <w:szCs w:val="18"/>
                <w:highlight w:val="none"/>
                <w:lang w:val="en-US" w:eastAsia="zh-CN"/>
              </w:rPr>
              <w:t>依据是程序文件，但需要关注程序文件是否涵盖了标准的所有内容，已与企业沟通</w:t>
            </w:r>
            <w:r>
              <w:rPr>
                <w:rFonts w:hint="eastAsia"/>
                <w:color w:val="000000"/>
                <w:szCs w:val="18"/>
                <w:highlight w:val="none"/>
                <w:lang w:eastAsia="zh-CN"/>
              </w:rPr>
              <w:t>】</w:t>
            </w:r>
            <w:r>
              <w:rPr>
                <w:rFonts w:hint="eastAsia"/>
                <w:color w:val="000000"/>
                <w:szCs w:val="18"/>
                <w:highlight w:val="none"/>
              </w:rPr>
              <w:t>：</w:t>
            </w:r>
            <w:r>
              <w:rPr>
                <w:rFonts w:hint="eastAsia" w:ascii="Calibri" w:hAnsi="Calibri"/>
                <w:highlight w:val="none"/>
                <w:lang w:eastAsia="zh-CN"/>
              </w:rPr>
              <w:sym w:font="Wingdings 2" w:char="0052"/>
            </w:r>
            <w:r>
              <w:rPr>
                <w:rFonts w:hint="eastAsia"/>
                <w:color w:val="000000"/>
                <w:szCs w:val="18"/>
                <w:highlight w:val="none"/>
              </w:rPr>
              <w:t xml:space="preserve">与内审计划一致 </w:t>
            </w:r>
            <w:r>
              <w:rPr>
                <w:rFonts w:hint="eastAsia"/>
                <w:color w:val="000000"/>
                <w:szCs w:val="21"/>
                <w:highlight w:val="none"/>
              </w:rPr>
              <w:sym w:font="Wingdings 2" w:char="00A3"/>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r>
              <w:rPr>
                <w:rFonts w:hint="eastAsia"/>
                <w:color w:val="000000"/>
                <w:szCs w:val="18"/>
                <w:highlight w:val="none"/>
                <w:u w:val="single"/>
                <w:lang w:val="en-US" w:eastAsia="zh-CN"/>
              </w:rPr>
              <w:t>领导层/食品安全小组、供应采购部/生产管理部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60" w:lineRule="auto"/>
              <w:jc w:val="left"/>
              <w:rPr>
                <w:rFonts w:hint="default" w:ascii="宋体" w:hAnsi="宋体" w:eastAsia="宋体"/>
                <w:color w:val="000000"/>
                <w:szCs w:val="21"/>
                <w:highlight w:val="none"/>
                <w:u w:val="single"/>
                <w:lang w:val="en-US" w:eastAsia="zh-CN"/>
              </w:rPr>
            </w:pPr>
            <w:r>
              <w:rPr>
                <w:rFonts w:hint="eastAsia" w:ascii="宋体" w:hAnsi="宋体"/>
                <w:color w:val="000000"/>
                <w:szCs w:val="21"/>
                <w:highlight w:val="none"/>
              </w:rPr>
              <w:t>涉及的条款号或问题简述：</w:t>
            </w:r>
            <w:r>
              <w:rPr>
                <w:rFonts w:hint="eastAsia" w:ascii="宋体" w:hAnsi="宋体"/>
                <w:color w:val="000000"/>
                <w:szCs w:val="21"/>
                <w:highlight w:val="none"/>
                <w:lang w:val="en-US" w:eastAsia="zh-CN"/>
              </w:rPr>
              <w:t>整改项如：1）</w:t>
            </w:r>
            <w:r>
              <w:rPr>
                <w:rFonts w:hint="eastAsia" w:ascii="宋体" w:hAnsi="宋体"/>
                <w:color w:val="000000"/>
                <w:szCs w:val="21"/>
                <w:highlight w:val="none"/>
                <w:u w:val="single"/>
                <w:lang w:val="en-US" w:eastAsia="zh-CN"/>
              </w:rPr>
              <w:t>未根据有关环境、职业健康安全方面（潜在)不符合产生的原因,制定相应的预防措施。2）未每年组织对公司在职业健康安全管理和环境管理方面的守法情况进行一次评价，并对有关环境法律、法规及其他要求的遵循情况的评价；3）未每年在管理评审前对公司遵守安全、环保方面的法律法规和其它要求以及履行守法承诺的情况进行一次综合评价,评价结果应形成书面报告《合规性评价报告》</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于2021-12-30日已经整改。</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360" w:lineRule="auto"/>
              <w:jc w:val="left"/>
              <w:rPr>
                <w:highlight w:val="none"/>
              </w:rPr>
            </w:pPr>
            <w:r>
              <w:rPr>
                <w:rFonts w:hint="eastAsia" w:ascii="宋体" w:hAnsi="宋体"/>
                <w:color w:val="000000"/>
                <w:szCs w:val="21"/>
                <w:highlight w:val="none"/>
              </w:rPr>
              <w:t>涉及的条款号或问题简述</w:t>
            </w:r>
            <w:r>
              <w:rPr>
                <w:rFonts w:hint="eastAsia" w:ascii="宋体" w:hAnsi="宋体" w:cs="Times New Roman"/>
                <w:color w:val="000000"/>
                <w:szCs w:val="21"/>
                <w:highlight w:val="none"/>
                <w:u w:val="single"/>
              </w:rPr>
              <w:t>：</w:t>
            </w:r>
            <w:r>
              <w:rPr>
                <w:rFonts w:hint="eastAsia" w:ascii="宋体" w:hAnsi="宋体" w:cs="Times New Roman"/>
                <w:color w:val="000000"/>
                <w:szCs w:val="21"/>
                <w:highlight w:val="none"/>
                <w:u w:val="single"/>
                <w:lang w:val="en-US" w:eastAsia="zh-CN"/>
              </w:rPr>
              <w:t xml:space="preserve">                               </w:t>
            </w: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u w:val="single"/>
              </w:rPr>
            </w:pPr>
            <w:r>
              <w:rPr>
                <w:rFonts w:hint="eastAsia"/>
                <w:szCs w:val="22"/>
                <w:highlight w:val="none"/>
                <w:u w:val="single"/>
              </w:rPr>
              <w:t>本次</w:t>
            </w:r>
            <w:r>
              <w:rPr>
                <w:rFonts w:hint="eastAsia"/>
                <w:szCs w:val="22"/>
                <w:highlight w:val="none"/>
                <w:u w:val="single"/>
                <w:lang w:val="en-US" w:eastAsia="zh-CN"/>
              </w:rPr>
              <w:t>远程</w:t>
            </w:r>
            <w:r>
              <w:rPr>
                <w:rFonts w:hint="eastAsia"/>
                <w:szCs w:val="22"/>
                <w:highlight w:val="none"/>
                <w:u w:val="single"/>
              </w:rPr>
              <w:t>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不符合项仍然存在</w:t>
            </w:r>
          </w:p>
        </w:tc>
        <w:tc>
          <w:tcPr>
            <w:tcW w:w="1293" w:type="dxa"/>
            <w:vMerge w:val="continue"/>
            <w:shd w:val="clear" w:color="auto" w:fill="auto"/>
            <w:noWrap w:val="0"/>
            <w:vAlign w:val="top"/>
          </w:tcPr>
          <w:p>
            <w:pPr>
              <w:rPr>
                <w:highlight w:val="none"/>
              </w:rPr>
            </w:pPr>
          </w:p>
        </w:tc>
      </w:tr>
    </w:tbl>
    <w:p>
      <w:pPr>
        <w:pStyle w:val="7"/>
        <w:rPr>
          <w:rFonts w:hint="eastAsia"/>
        </w:rPr>
      </w:pPr>
    </w:p>
    <w:p>
      <w:pPr>
        <w:pStyle w:val="7"/>
        <w:rPr>
          <w:rFonts w:hint="eastAsia"/>
        </w:rPr>
      </w:pPr>
    </w:p>
    <w:p>
      <w:pPr>
        <w:pStyle w:val="7"/>
        <w:rPr>
          <w:rFonts w:hint="eastAsia"/>
        </w:rPr>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21"/>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21"/>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306BA"/>
    <w:rsid w:val="04781CB4"/>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8F25018"/>
    <w:rsid w:val="09005957"/>
    <w:rsid w:val="094A6C29"/>
    <w:rsid w:val="095129A0"/>
    <w:rsid w:val="096333C5"/>
    <w:rsid w:val="096A74A6"/>
    <w:rsid w:val="09933EF9"/>
    <w:rsid w:val="09A66753"/>
    <w:rsid w:val="09AA0CA5"/>
    <w:rsid w:val="09F044B4"/>
    <w:rsid w:val="09FA6045"/>
    <w:rsid w:val="0A0F142E"/>
    <w:rsid w:val="0A1C56C1"/>
    <w:rsid w:val="0A497C51"/>
    <w:rsid w:val="0A84763B"/>
    <w:rsid w:val="0A904067"/>
    <w:rsid w:val="0ACA6ED2"/>
    <w:rsid w:val="0AE90535"/>
    <w:rsid w:val="0AEF4D8D"/>
    <w:rsid w:val="0BE64DFF"/>
    <w:rsid w:val="0C5423F7"/>
    <w:rsid w:val="0C6844A6"/>
    <w:rsid w:val="0C8009B8"/>
    <w:rsid w:val="0CA519E1"/>
    <w:rsid w:val="0CC102DA"/>
    <w:rsid w:val="0D181113"/>
    <w:rsid w:val="0D1E4D9B"/>
    <w:rsid w:val="0D4D1326"/>
    <w:rsid w:val="0D5A63DD"/>
    <w:rsid w:val="0D6A2C36"/>
    <w:rsid w:val="0DB35CC0"/>
    <w:rsid w:val="0E49595F"/>
    <w:rsid w:val="0EB8524B"/>
    <w:rsid w:val="0F86648B"/>
    <w:rsid w:val="0F8D4DEF"/>
    <w:rsid w:val="0F9C35C1"/>
    <w:rsid w:val="0FDE5334"/>
    <w:rsid w:val="0FFA42BF"/>
    <w:rsid w:val="0FFE1D4D"/>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81249A"/>
    <w:rsid w:val="12837F21"/>
    <w:rsid w:val="12A2571D"/>
    <w:rsid w:val="12A42EA7"/>
    <w:rsid w:val="12A506D3"/>
    <w:rsid w:val="13296CDD"/>
    <w:rsid w:val="134E7573"/>
    <w:rsid w:val="13890C2B"/>
    <w:rsid w:val="13A420AC"/>
    <w:rsid w:val="13C11723"/>
    <w:rsid w:val="13EB79B2"/>
    <w:rsid w:val="145B46D3"/>
    <w:rsid w:val="148A272A"/>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DB1131"/>
    <w:rsid w:val="16E341B9"/>
    <w:rsid w:val="16F10A78"/>
    <w:rsid w:val="17226BDD"/>
    <w:rsid w:val="17446813"/>
    <w:rsid w:val="177551EA"/>
    <w:rsid w:val="179B1D36"/>
    <w:rsid w:val="17A90120"/>
    <w:rsid w:val="17C079EC"/>
    <w:rsid w:val="17F4329E"/>
    <w:rsid w:val="17F76BA3"/>
    <w:rsid w:val="18085A0D"/>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0A7151"/>
    <w:rsid w:val="1A546A4C"/>
    <w:rsid w:val="1A6C3FF9"/>
    <w:rsid w:val="1A971B74"/>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2F27A4"/>
    <w:rsid w:val="226B2F60"/>
    <w:rsid w:val="22813299"/>
    <w:rsid w:val="22EC7019"/>
    <w:rsid w:val="2307588F"/>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6BB34EF"/>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CE37ABA"/>
    <w:rsid w:val="2D2A393B"/>
    <w:rsid w:val="2D357F0D"/>
    <w:rsid w:val="2D4E604F"/>
    <w:rsid w:val="2D5C2AB0"/>
    <w:rsid w:val="2D7A20E6"/>
    <w:rsid w:val="2DC57805"/>
    <w:rsid w:val="2DDF08DF"/>
    <w:rsid w:val="2DFF79D8"/>
    <w:rsid w:val="2E367C56"/>
    <w:rsid w:val="2E440885"/>
    <w:rsid w:val="2EEE512C"/>
    <w:rsid w:val="2F171C9D"/>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75565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7E54AD"/>
    <w:rsid w:val="37A3423F"/>
    <w:rsid w:val="37A66325"/>
    <w:rsid w:val="37AF435B"/>
    <w:rsid w:val="37B82B0E"/>
    <w:rsid w:val="37D8509F"/>
    <w:rsid w:val="380178E9"/>
    <w:rsid w:val="3821752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1F5EE1"/>
    <w:rsid w:val="3C8A7F52"/>
    <w:rsid w:val="3CA475E5"/>
    <w:rsid w:val="3CA717F2"/>
    <w:rsid w:val="3CBE00B2"/>
    <w:rsid w:val="3CC56579"/>
    <w:rsid w:val="3CCD6091"/>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5F500F"/>
    <w:rsid w:val="43C730CD"/>
    <w:rsid w:val="44A3507E"/>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D547D7"/>
    <w:rsid w:val="49E449BF"/>
    <w:rsid w:val="49EC77B8"/>
    <w:rsid w:val="49ED5B1C"/>
    <w:rsid w:val="4AD45EF1"/>
    <w:rsid w:val="4AE04A18"/>
    <w:rsid w:val="4AF018C8"/>
    <w:rsid w:val="4B337454"/>
    <w:rsid w:val="4B407CC6"/>
    <w:rsid w:val="4B42232B"/>
    <w:rsid w:val="4B6E587D"/>
    <w:rsid w:val="4B825A76"/>
    <w:rsid w:val="4B8B3702"/>
    <w:rsid w:val="4B9758FD"/>
    <w:rsid w:val="4B9B0D7E"/>
    <w:rsid w:val="4BC83B65"/>
    <w:rsid w:val="4C1068E9"/>
    <w:rsid w:val="4C801934"/>
    <w:rsid w:val="4CA74E41"/>
    <w:rsid w:val="4CA91B51"/>
    <w:rsid w:val="4CB62537"/>
    <w:rsid w:val="4CD2365B"/>
    <w:rsid w:val="4D352804"/>
    <w:rsid w:val="4D791805"/>
    <w:rsid w:val="4D8E54BD"/>
    <w:rsid w:val="4D8F2F88"/>
    <w:rsid w:val="4DB86BCB"/>
    <w:rsid w:val="4DB90697"/>
    <w:rsid w:val="4DD85058"/>
    <w:rsid w:val="4E0166A9"/>
    <w:rsid w:val="4E1551DB"/>
    <w:rsid w:val="4E2E5B55"/>
    <w:rsid w:val="4E7774D0"/>
    <w:rsid w:val="4E8413C0"/>
    <w:rsid w:val="4F594843"/>
    <w:rsid w:val="4F5D2568"/>
    <w:rsid w:val="4F5F701C"/>
    <w:rsid w:val="4F83696F"/>
    <w:rsid w:val="503C3BCC"/>
    <w:rsid w:val="505C4971"/>
    <w:rsid w:val="50C41CF1"/>
    <w:rsid w:val="51217DA6"/>
    <w:rsid w:val="51294703"/>
    <w:rsid w:val="51425A27"/>
    <w:rsid w:val="5158757E"/>
    <w:rsid w:val="51E46A19"/>
    <w:rsid w:val="51F33E96"/>
    <w:rsid w:val="521A5D1E"/>
    <w:rsid w:val="522D0ABC"/>
    <w:rsid w:val="523624DE"/>
    <w:rsid w:val="52465596"/>
    <w:rsid w:val="525C16CE"/>
    <w:rsid w:val="52A23F56"/>
    <w:rsid w:val="52BA5471"/>
    <w:rsid w:val="52D871F4"/>
    <w:rsid w:val="52F263D6"/>
    <w:rsid w:val="53024EB7"/>
    <w:rsid w:val="53261795"/>
    <w:rsid w:val="537B1F4B"/>
    <w:rsid w:val="53953BE7"/>
    <w:rsid w:val="53B44D52"/>
    <w:rsid w:val="53C54C5E"/>
    <w:rsid w:val="53F51637"/>
    <w:rsid w:val="54124FEF"/>
    <w:rsid w:val="541C4B67"/>
    <w:rsid w:val="54E22C26"/>
    <w:rsid w:val="54FA5BBE"/>
    <w:rsid w:val="552A2893"/>
    <w:rsid w:val="556B045B"/>
    <w:rsid w:val="557D4E77"/>
    <w:rsid w:val="55C375DD"/>
    <w:rsid w:val="56156439"/>
    <w:rsid w:val="56391D9B"/>
    <w:rsid w:val="565235CB"/>
    <w:rsid w:val="56643532"/>
    <w:rsid w:val="568B5A7B"/>
    <w:rsid w:val="569074B3"/>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2792A"/>
    <w:rsid w:val="5AD64AF2"/>
    <w:rsid w:val="5B544EB3"/>
    <w:rsid w:val="5B6A33DD"/>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DF35B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E7C79"/>
    <w:rsid w:val="66B368AE"/>
    <w:rsid w:val="66B532F3"/>
    <w:rsid w:val="66BB15DA"/>
    <w:rsid w:val="66C2760F"/>
    <w:rsid w:val="670C48DE"/>
    <w:rsid w:val="675A3B6C"/>
    <w:rsid w:val="67AF7DB6"/>
    <w:rsid w:val="67C11526"/>
    <w:rsid w:val="680564C6"/>
    <w:rsid w:val="681B3F7A"/>
    <w:rsid w:val="68233428"/>
    <w:rsid w:val="686903F1"/>
    <w:rsid w:val="68853BC2"/>
    <w:rsid w:val="68B54AF7"/>
    <w:rsid w:val="68CA009F"/>
    <w:rsid w:val="695B5920"/>
    <w:rsid w:val="69B35A0D"/>
    <w:rsid w:val="69CC607C"/>
    <w:rsid w:val="69EA1163"/>
    <w:rsid w:val="69F96768"/>
    <w:rsid w:val="6A287F98"/>
    <w:rsid w:val="6A441849"/>
    <w:rsid w:val="6AB40496"/>
    <w:rsid w:val="6AB40A4A"/>
    <w:rsid w:val="6ABD1D5E"/>
    <w:rsid w:val="6AF33939"/>
    <w:rsid w:val="6B2255B8"/>
    <w:rsid w:val="6B795D62"/>
    <w:rsid w:val="6BC747F5"/>
    <w:rsid w:val="6BD35CE4"/>
    <w:rsid w:val="6C3014BE"/>
    <w:rsid w:val="6C5D414F"/>
    <w:rsid w:val="6C761A36"/>
    <w:rsid w:val="6CA324B4"/>
    <w:rsid w:val="6CDE17FD"/>
    <w:rsid w:val="6D0B2C14"/>
    <w:rsid w:val="6D1D2C91"/>
    <w:rsid w:val="6D232D3C"/>
    <w:rsid w:val="6D2F5D1E"/>
    <w:rsid w:val="6D792112"/>
    <w:rsid w:val="6DEE2796"/>
    <w:rsid w:val="6DF714C8"/>
    <w:rsid w:val="6E641038"/>
    <w:rsid w:val="6EBD0EA6"/>
    <w:rsid w:val="6ED86C0B"/>
    <w:rsid w:val="6F435405"/>
    <w:rsid w:val="6F4810D8"/>
    <w:rsid w:val="6F6D2BAA"/>
    <w:rsid w:val="6F9A4A47"/>
    <w:rsid w:val="701710D0"/>
    <w:rsid w:val="702B6402"/>
    <w:rsid w:val="70795456"/>
    <w:rsid w:val="709946EC"/>
    <w:rsid w:val="70D000D1"/>
    <w:rsid w:val="7113618B"/>
    <w:rsid w:val="712121C3"/>
    <w:rsid w:val="713A1400"/>
    <w:rsid w:val="71616E63"/>
    <w:rsid w:val="721750DD"/>
    <w:rsid w:val="7256165B"/>
    <w:rsid w:val="72702455"/>
    <w:rsid w:val="72771F9F"/>
    <w:rsid w:val="727A7B45"/>
    <w:rsid w:val="728F2E47"/>
    <w:rsid w:val="72973011"/>
    <w:rsid w:val="72DE787D"/>
    <w:rsid w:val="72E42D1B"/>
    <w:rsid w:val="734F0911"/>
    <w:rsid w:val="736054C4"/>
    <w:rsid w:val="736C572D"/>
    <w:rsid w:val="73A422EB"/>
    <w:rsid w:val="73AC0938"/>
    <w:rsid w:val="74103E55"/>
    <w:rsid w:val="745B622A"/>
    <w:rsid w:val="75090A7F"/>
    <w:rsid w:val="752F0D63"/>
    <w:rsid w:val="753E2D2E"/>
    <w:rsid w:val="758B1AEA"/>
    <w:rsid w:val="759C3396"/>
    <w:rsid w:val="75DB13A5"/>
    <w:rsid w:val="75E552E3"/>
    <w:rsid w:val="75ED28B9"/>
    <w:rsid w:val="762A3630"/>
    <w:rsid w:val="763E1D63"/>
    <w:rsid w:val="7648538B"/>
    <w:rsid w:val="76577132"/>
    <w:rsid w:val="76724FD8"/>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8E6DA3"/>
    <w:rsid w:val="79D339B9"/>
    <w:rsid w:val="79E306C6"/>
    <w:rsid w:val="7A200C95"/>
    <w:rsid w:val="7A204D0A"/>
    <w:rsid w:val="7A594332"/>
    <w:rsid w:val="7A8564DB"/>
    <w:rsid w:val="7AC22B97"/>
    <w:rsid w:val="7B1F77A4"/>
    <w:rsid w:val="7B292799"/>
    <w:rsid w:val="7BAC117D"/>
    <w:rsid w:val="7C090682"/>
    <w:rsid w:val="7C6A6CA8"/>
    <w:rsid w:val="7C8D6426"/>
    <w:rsid w:val="7CF04E00"/>
    <w:rsid w:val="7D41026F"/>
    <w:rsid w:val="7D59343F"/>
    <w:rsid w:val="7DAC6B7A"/>
    <w:rsid w:val="7E0A78B3"/>
    <w:rsid w:val="7E2912F3"/>
    <w:rsid w:val="7EC446E8"/>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0"/>
    <w:pPr>
      <w:keepNext/>
      <w:keepLines/>
      <w:spacing w:line="500" w:lineRule="atLeast"/>
      <w:jc w:val="center"/>
      <w:outlineLvl w:val="2"/>
    </w:pPr>
    <w:rPr>
      <w:rFonts w:eastAsiaTheme="majorEastAsia"/>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annotation text"/>
    <w:basedOn w:val="1"/>
    <w:link w:val="24"/>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4"/>
    <w:next w:val="4"/>
    <w:link w:val="25"/>
    <w:semiHidden/>
    <w:unhideWhenUsed/>
    <w:qFormat/>
    <w:uiPriority w:val="99"/>
    <w:rPr>
      <w:b/>
      <w:bCs/>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character" w:styleId="16">
    <w:name w:val="Hyperlink"/>
    <w:qFormat/>
    <w:uiPriority w:val="99"/>
    <w:rPr>
      <w:rFonts w:ascii="Times New Roman" w:hAnsi="Times New Roman" w:eastAsia="宋体"/>
      <w:color w:val="auto"/>
      <w:spacing w:val="0"/>
      <w:w w:val="100"/>
      <w:position w:val="0"/>
      <w:sz w:val="21"/>
      <w:u w:val="none"/>
      <w:vertAlign w:val="baselin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8"/>
    <w:qFormat/>
    <w:uiPriority w:val="99"/>
    <w:rPr>
      <w:rFonts w:ascii="Times New Roman" w:hAnsi="Times New Roman" w:eastAsia="宋体" w:cs="Times New Roman"/>
      <w:sz w:val="18"/>
      <w:szCs w:val="18"/>
    </w:rPr>
  </w:style>
  <w:style w:type="character" w:customStyle="1" w:styleId="19">
    <w:name w:val="页脚 字符"/>
    <w:basedOn w:val="14"/>
    <w:link w:val="7"/>
    <w:qFormat/>
    <w:uiPriority w:val="99"/>
    <w:rPr>
      <w:rFonts w:ascii="Times New Roman" w:hAnsi="Times New Roman" w:eastAsia="宋体" w:cs="Times New Roman"/>
      <w:sz w:val="18"/>
      <w:szCs w:val="18"/>
    </w:rPr>
  </w:style>
  <w:style w:type="character" w:customStyle="1" w:styleId="20">
    <w:name w:val="批注框文本 字符"/>
    <w:basedOn w:val="14"/>
    <w:link w:val="6"/>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9pt"/>
    <w:basedOn w:val="1"/>
    <w:qFormat/>
    <w:uiPriority w:val="0"/>
    <w:pPr>
      <w:spacing w:before="40" w:after="40"/>
    </w:pPr>
    <w:rPr>
      <w:rFonts w:eastAsia="Times New Roman"/>
      <w:sz w:val="18"/>
      <w:lang w:val="de-DE" w:eastAsia="de-DE"/>
    </w:rPr>
  </w:style>
  <w:style w:type="paragraph" w:customStyle="1" w:styleId="23">
    <w:name w:val="Char"/>
    <w:basedOn w:val="1"/>
    <w:qFormat/>
    <w:uiPriority w:val="0"/>
    <w:pPr>
      <w:tabs>
        <w:tab w:val="left" w:pos="4665"/>
        <w:tab w:val="left" w:pos="8970"/>
      </w:tabs>
      <w:ind w:firstLine="400"/>
    </w:pPr>
    <w:rPr>
      <w:rFonts w:ascii="Tahoma" w:hAnsi="Tahoma"/>
      <w:sz w:val="24"/>
    </w:rPr>
  </w:style>
  <w:style w:type="character" w:customStyle="1" w:styleId="24">
    <w:name w:val="批注文字 字符"/>
    <w:basedOn w:val="14"/>
    <w:link w:val="4"/>
    <w:semiHidden/>
    <w:qFormat/>
    <w:uiPriority w:val="99"/>
    <w:rPr>
      <w:kern w:val="2"/>
      <w:sz w:val="21"/>
    </w:rPr>
  </w:style>
  <w:style w:type="character" w:customStyle="1" w:styleId="25">
    <w:name w:val="批注主题 字符"/>
    <w:basedOn w:val="24"/>
    <w:link w:val="10"/>
    <w:semiHidden/>
    <w:qFormat/>
    <w:uiPriority w:val="99"/>
    <w:rPr>
      <w:b/>
      <w:bCs/>
      <w:kern w:val="2"/>
      <w:sz w:val="21"/>
    </w:rPr>
  </w:style>
  <w:style w:type="paragraph" w:styleId="26">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10076</Words>
  <Characters>11466</Characters>
  <Lines>39</Lines>
  <Paragraphs>10</Paragraphs>
  <TotalTime>19</TotalTime>
  <ScaleCrop>false</ScaleCrop>
  <LinksUpToDate>false</LinksUpToDate>
  <CharactersWithSpaces>12910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2022-06-19T06:05:15Z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9B06A23AD696403FB989B963BCB75CB0</vt:lpwstr>
  </property>
</Properties>
</file>