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612"/>
        <w:gridCol w:w="890"/>
        <w:gridCol w:w="9406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296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szCs w:val="21"/>
              </w:rPr>
              <w:t>受审核部门：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供应采购部 </w:t>
            </w:r>
            <w:r>
              <w:rPr>
                <w:rFonts w:hint="eastAsia"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 xml:space="preserve"> 主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管领导：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 xml:space="preserve"> 张占滔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 xml:space="preserve">  陪同人</w:t>
            </w:r>
            <w:r>
              <w:rPr>
                <w:rFonts w:hint="eastAsia" w:ascii="宋体" w:hAnsi="宋体" w:cs="Arial"/>
                <w:szCs w:val="21"/>
                <w:highlight w:val="none"/>
                <w:lang w:eastAsia="zh-CN"/>
              </w:rPr>
              <w:t>员：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李强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65" w:type="dxa"/>
            <w:vMerge w:val="continue"/>
            <w:vAlign w:val="center"/>
          </w:tcPr>
          <w:p/>
        </w:tc>
        <w:tc>
          <w:tcPr>
            <w:tcW w:w="1612" w:type="dxa"/>
            <w:vMerge w:val="continue"/>
            <w:vAlign w:val="center"/>
          </w:tcPr>
          <w:p/>
        </w:tc>
        <w:tc>
          <w:tcPr>
            <w:tcW w:w="10296" w:type="dxa"/>
            <w:gridSpan w:val="2"/>
            <w:vAlign w:val="center"/>
          </w:tcPr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>肖新龙</w:t>
            </w:r>
            <w:r>
              <w:rPr>
                <w:rFonts w:hint="eastAsia"/>
              </w:rPr>
              <w:t>:OH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  <w:lang w:eastAsia="zh-CN"/>
              </w:rPr>
              <w:t>】、</w:t>
            </w:r>
            <w:r>
              <w:rPr>
                <w:rFonts w:hint="eastAsia"/>
                <w:lang w:val="en-US" w:eastAsia="zh-CN"/>
              </w:rPr>
              <w:t>任泽华：</w:t>
            </w:r>
            <w:r>
              <w:rPr>
                <w:rFonts w:hint="eastAsia"/>
              </w:rPr>
              <w:t>QEF</w:t>
            </w:r>
            <w:r>
              <w:rPr>
                <w:rFonts w:hint="eastAsia"/>
                <w:lang w:val="en-US" w:eastAsia="zh-CN"/>
              </w:rPr>
              <w:t>【远程】、【</w:t>
            </w:r>
            <w:r>
              <w:rPr>
                <w:rFonts w:hint="eastAsia"/>
              </w:rPr>
              <w:t>审核沟通方式：微信/语音/电话/#腾讯会议：791-907-920</w:t>
            </w:r>
            <w:r>
              <w:rPr>
                <w:rFonts w:hint="eastAsia"/>
                <w:lang w:val="en-US" w:eastAsia="zh-CN"/>
              </w:rPr>
              <w:t>】</w:t>
            </w:r>
          </w:p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审核时间：202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上午</w:t>
            </w:r>
          </w:p>
        </w:tc>
        <w:tc>
          <w:tcPr>
            <w:tcW w:w="11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5" w:type="dxa"/>
            <w:vMerge w:val="continue"/>
            <w:vAlign w:val="center"/>
          </w:tcPr>
          <w:p/>
        </w:tc>
        <w:tc>
          <w:tcPr>
            <w:tcW w:w="1612" w:type="dxa"/>
            <w:vMerge w:val="continue"/>
            <w:vAlign w:val="center"/>
          </w:tcPr>
          <w:p/>
        </w:tc>
        <w:tc>
          <w:tcPr>
            <w:tcW w:w="1029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审核条款：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Q:5.3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8.4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7.1.6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O:5.3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8.1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:5.3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8.1</w:t>
            </w:r>
          </w:p>
          <w:p>
            <w:pPr>
              <w:pStyle w:val="8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H：2.4.2/2.5.1/3.5/3.12</w:t>
            </w:r>
          </w:p>
        </w:tc>
        <w:tc>
          <w:tcPr>
            <w:tcW w:w="11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组织的岗位、职责和权限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61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Q5.3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E5.3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O5.3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F5.3</w:t>
            </w:r>
          </w:p>
          <w:p>
            <w:pPr>
              <w:shd w:val="clea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H(V1.0)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2.5.1</w:t>
            </w:r>
          </w:p>
        </w:tc>
        <w:tc>
          <w:tcPr>
            <w:tcW w:w="890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40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如：管理手册第5.3章</w:t>
            </w:r>
          </w:p>
        </w:tc>
        <w:tc>
          <w:tcPr>
            <w:tcW w:w="114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61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890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406" w:type="dxa"/>
            <w:shd w:val="clear" w:color="auto" w:fill="auto"/>
          </w:tcPr>
          <w:p>
            <w:pPr>
              <w:pStyle w:val="2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部门5个人；</w:t>
            </w:r>
          </w:p>
          <w:p>
            <w:pPr>
              <w:spacing w:line="360" w:lineRule="auto"/>
              <w:rPr>
                <w:rFonts w:hint="default" w:cs="Times New Roman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负责采购项目招标的管理工作、负责供方选择、评价以及培训工作，负责采购实施工作、负责采购过程中的沟通等工作。 </w:t>
            </w:r>
          </w:p>
        </w:tc>
        <w:tc>
          <w:tcPr>
            <w:tcW w:w="114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管理目标及其实现的策划</w:t>
            </w:r>
          </w:p>
        </w:tc>
        <w:tc>
          <w:tcPr>
            <w:tcW w:w="161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pStyle w:val="2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E6.2</w:t>
            </w:r>
          </w:p>
          <w:p>
            <w:pPr>
              <w:pStyle w:val="2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O6.2</w:t>
            </w:r>
          </w:p>
          <w:p>
            <w:pPr>
              <w:pStyle w:val="2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F6.2</w:t>
            </w:r>
          </w:p>
          <w:p>
            <w:pPr>
              <w:shd w:val="clea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H(V1.0)</w:t>
            </w:r>
          </w:p>
          <w:p>
            <w:pPr>
              <w:pStyle w:val="2"/>
              <w:rPr>
                <w:rFonts w:hint="default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2.4.2</w:t>
            </w:r>
          </w:p>
        </w:tc>
        <w:tc>
          <w:tcPr>
            <w:tcW w:w="890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40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《目标</w:t>
            </w:r>
            <w:r>
              <w:rPr>
                <w:rFonts w:hint="eastAsia"/>
                <w:highlight w:val="none"/>
                <w:lang w:val="en-US" w:eastAsia="zh-CN"/>
              </w:rPr>
              <w:t>及</w:t>
            </w:r>
            <w:r>
              <w:rPr>
                <w:rFonts w:hint="eastAsia"/>
                <w:highlight w:val="none"/>
              </w:rPr>
              <w:t>考核记录》</w:t>
            </w:r>
          </w:p>
        </w:tc>
        <w:tc>
          <w:tcPr>
            <w:tcW w:w="114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6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61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890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40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组织建立了与方针一致的文件化的管理目标。为实现总管理目标而建立的各层级目标具体、有针对性、可测量并且可实现。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本部门分解目标实现情况的评价，及其测量方法是：</w:t>
            </w:r>
          </w:p>
          <w:tbl>
            <w:tblPr>
              <w:tblStyle w:val="9"/>
              <w:tblW w:w="4995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66"/>
              <w:gridCol w:w="1163"/>
              <w:gridCol w:w="2903"/>
              <w:gridCol w:w="2145"/>
              <w:gridCol w:w="4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344" w:type="pct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目标和指标</w:t>
                  </w:r>
                </w:p>
              </w:tc>
              <w:tc>
                <w:tcPr>
                  <w:tcW w:w="63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1582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考核方式</w:t>
                  </w:r>
                </w:p>
              </w:tc>
              <w:tc>
                <w:tcPr>
                  <w:tcW w:w="1438" w:type="pct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审核周期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344" w:type="pct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highlight w:val="none"/>
                    </w:rPr>
                    <w:t>原辅料验收合格率≥94.5%</w:t>
                  </w:r>
                </w:p>
              </w:tc>
              <w:tc>
                <w:tcPr>
                  <w:tcW w:w="634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582" w:type="pct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438" w:type="pct"/>
                  <w:gridSpan w:val="2"/>
                  <w:vAlign w:val="center"/>
                </w:tcPr>
                <w:p>
                  <w:pPr>
                    <w:spacing w:line="280" w:lineRule="exact"/>
                    <w:rPr>
                      <w:rFonts w:hint="default" w:ascii="宋体" w:hAnsi="宋体" w:eastAsia="宋体" w:cs="Times New Roman"/>
                      <w:bCs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2021年度已完成，2022年度在实施中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69" w:type="pct"/>
                <w:cantSplit/>
                <w:trHeight w:val="454" w:hRule="atLeast"/>
                <w:jc w:val="center"/>
              </w:trPr>
              <w:tc>
                <w:tcPr>
                  <w:tcW w:w="1344" w:type="pct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重大安全责任事故为：0；</w:t>
                  </w:r>
                </w:p>
              </w:tc>
              <w:tc>
                <w:tcPr>
                  <w:tcW w:w="634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582" w:type="pct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按照实际发生次数</w:t>
                  </w:r>
                </w:p>
              </w:tc>
              <w:tc>
                <w:tcPr>
                  <w:tcW w:w="1169" w:type="pct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2021年度未发生，2022年度在实施中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69" w:type="pct"/>
                <w:cantSplit/>
                <w:trHeight w:val="678" w:hRule="atLeast"/>
                <w:jc w:val="center"/>
              </w:trPr>
              <w:tc>
                <w:tcPr>
                  <w:tcW w:w="1344" w:type="pct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火灾、触电事故发生率为：0</w:t>
                  </w:r>
                </w:p>
              </w:tc>
              <w:tc>
                <w:tcPr>
                  <w:tcW w:w="634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582" w:type="pct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按照实际发生次数</w:t>
                  </w:r>
                </w:p>
              </w:tc>
              <w:tc>
                <w:tcPr>
                  <w:tcW w:w="1169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2021年度未发生，2022年度在实施中</w:t>
                  </w:r>
                </w:p>
              </w:tc>
            </w:tr>
          </w:tbl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2021年</w:t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022年目标在实施中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14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61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0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《环境因素识别与评价控制程序》</w:t>
            </w:r>
          </w:p>
        </w:tc>
        <w:tc>
          <w:tcPr>
            <w:tcW w:w="114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565" w:type="dxa"/>
            <w:vMerge w:val="continue"/>
            <w:shd w:val="clear" w:color="auto" w:fill="auto"/>
          </w:tcPr>
          <w:p/>
        </w:tc>
        <w:tc>
          <w:tcPr>
            <w:tcW w:w="1612" w:type="dxa"/>
            <w:vMerge w:val="continue"/>
            <w:shd w:val="clear" w:color="auto" w:fill="auto"/>
          </w:tcPr>
          <w:p/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06" w:type="dxa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生活污水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经生化池处理，送鸭溪污水处理厂集中处理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生活垃圾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环卫部门清运处理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14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1612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0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《危险源识别和控制程序》</w:t>
            </w:r>
          </w:p>
        </w:tc>
        <w:tc>
          <w:tcPr>
            <w:tcW w:w="114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565" w:type="dxa"/>
            <w:vMerge w:val="continue"/>
            <w:shd w:val="clear" w:color="auto" w:fill="auto"/>
          </w:tcPr>
          <w:p/>
        </w:tc>
        <w:tc>
          <w:tcPr>
            <w:tcW w:w="1612" w:type="dxa"/>
            <w:vMerge w:val="continue"/>
            <w:shd w:val="clear" w:color="auto" w:fill="auto"/>
          </w:tcPr>
          <w:p/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06" w:type="dxa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评价不可接受风险的准则：《</w:t>
            </w:r>
            <w:r>
              <w:rPr>
                <w:rFonts w:hint="eastAsia"/>
                <w:szCs w:val="22"/>
                <w:highlight w:val="none"/>
              </w:rPr>
              <w:t>危险源辨识和风险评价控制程序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u w:val="single"/>
              </w:rPr>
              <w:t xml:space="preserve">LEC法 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</w:rPr>
              <w:t>重要危险源，及其控制措施是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本部门不涉及重要危险源、涉及不可接受风险</w:t>
            </w:r>
          </w:p>
          <w:tbl>
            <w:tblPr>
              <w:tblStyle w:val="9"/>
              <w:tblW w:w="91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4"/>
              <w:gridCol w:w="2230"/>
              <w:gridCol w:w="47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  <w:lang w:val="en-US" w:eastAsia="zh-CN"/>
                    </w:rPr>
                    <w:t>不可接受</w:t>
                  </w:r>
                  <w:r>
                    <w:rPr>
                      <w:rFonts w:hint="eastAsia"/>
                      <w:b/>
                      <w:bCs/>
                      <w:highlight w:val="none"/>
                    </w:rPr>
                    <w:t>危险源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职业健康安全风险</w:t>
                  </w:r>
                </w:p>
              </w:tc>
              <w:tc>
                <w:tcPr>
                  <w:tcW w:w="47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火灾事故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烧伤</w:t>
                  </w: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强化消防设施日常检查、人员下班后断电；</w:t>
                  </w:r>
                </w:p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应急预案、应急演练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4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4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</w:tr>
          </w:tbl>
          <w:p/>
        </w:tc>
        <w:tc>
          <w:tcPr>
            <w:tcW w:w="114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161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0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环境因素调查表</w:t>
            </w:r>
            <w:r>
              <w:rPr>
                <w:rFonts w:hint="eastAsia"/>
              </w:rPr>
              <w:t>》</w:t>
            </w:r>
          </w:p>
        </w:tc>
        <w:tc>
          <w:tcPr>
            <w:tcW w:w="1141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5" w:type="dxa"/>
            <w:vMerge w:val="continue"/>
            <w:shd w:val="clear" w:color="auto" w:fill="auto"/>
          </w:tcPr>
          <w:p/>
        </w:tc>
        <w:tc>
          <w:tcPr>
            <w:tcW w:w="1612" w:type="dxa"/>
            <w:vMerge w:val="continue"/>
            <w:shd w:val="clear" w:color="auto" w:fill="auto"/>
          </w:tcPr>
          <w:p/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06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2"/>
              <w:gridCol w:w="1640"/>
              <w:gridCol w:w="4284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生活污水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重要环境因素</w:t>
                  </w:r>
                </w:p>
              </w:tc>
              <w:tc>
                <w:tcPr>
                  <w:tcW w:w="42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经生化池处理，送鸭溪污水处理厂集中处理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安全环保部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生活垃圾</w:t>
                  </w:r>
                </w:p>
              </w:tc>
              <w:tc>
                <w:tcPr>
                  <w:tcW w:w="164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重要环境因素</w:t>
                  </w:r>
                </w:p>
              </w:tc>
              <w:tc>
                <w:tcPr>
                  <w:tcW w:w="42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环卫部门清运处理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安全环保部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火灾事故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不可接受风险</w:t>
                  </w:r>
                </w:p>
              </w:tc>
              <w:tc>
                <w:tcPr>
                  <w:tcW w:w="42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强化消防设施日常检查、人员下班后断电；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应急预案、应急演练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安全环保部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42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42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42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</w:tc>
        <w:tc>
          <w:tcPr>
            <w:tcW w:w="114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56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1612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E8.1 </w:t>
            </w:r>
          </w:p>
          <w:p>
            <w:pPr>
              <w:pStyle w:val="2"/>
              <w:tabs>
                <w:tab w:val="center" w:pos="549"/>
              </w:tabs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0" w:type="dxa"/>
            <w:shd w:val="clear" w:color="auto" w:fill="auto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文件名称</w:t>
            </w:r>
          </w:p>
        </w:tc>
        <w:tc>
          <w:tcPr>
            <w:tcW w:w="9406" w:type="dxa"/>
            <w:shd w:val="clear" w:color="auto" w:fill="auto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《环境运行控制程序》、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14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65" w:type="dxa"/>
            <w:vMerge w:val="continue"/>
            <w:shd w:val="clear" w:color="auto" w:fill="auto"/>
          </w:tcPr>
          <w:p/>
        </w:tc>
        <w:tc>
          <w:tcPr>
            <w:tcW w:w="1612" w:type="dxa"/>
            <w:vMerge w:val="continue"/>
            <w:shd w:val="clear" w:color="auto" w:fill="auto"/>
          </w:tcPr>
          <w:p/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06" w:type="dxa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本部门目前进行固体废弃物的性质：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试验废弃物（废液、固废、试剂瓶等）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厨余垃圾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可回收垃圾的处置：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自用为原材料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废墨盒，晒鼓：综合管理办公室统一负责管理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一般生活垃圾：由园区统一进行管理；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试验废弃物：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■消防：有消防栓、灭火器（干粉）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检查主要由安全环保部负责，见“安全环保部审核记录”</w:t>
            </w:r>
          </w:p>
        </w:tc>
        <w:tc>
          <w:tcPr>
            <w:tcW w:w="114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5" w:type="dxa"/>
            <w:vMerge w:val="restart"/>
            <w:shd w:val="clear" w:color="auto" w:fill="auto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消除危险源和降低职业健康安全风险</w:t>
            </w:r>
          </w:p>
        </w:tc>
        <w:tc>
          <w:tcPr>
            <w:tcW w:w="1612" w:type="dxa"/>
            <w:vMerge w:val="restart"/>
            <w:shd w:val="clear" w:color="auto" w:fill="auto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406" w:type="dxa"/>
            <w:shd w:val="clear" w:color="auto" w:fill="auto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如：管理手册8.1条款、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14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65" w:type="dxa"/>
            <w:vMerge w:val="continue"/>
            <w:shd w:val="clear" w:color="auto" w:fill="auto"/>
          </w:tcPr>
          <w:p/>
        </w:tc>
        <w:tc>
          <w:tcPr>
            <w:tcW w:w="1612" w:type="dxa"/>
            <w:vMerge w:val="continue"/>
            <w:shd w:val="clear" w:color="auto" w:fill="auto"/>
          </w:tcPr>
          <w:p/>
        </w:tc>
        <w:tc>
          <w:tcPr>
            <w:tcW w:w="89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406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  <w:r>
              <w:rPr>
                <w:rFonts w:hint="eastAsia"/>
                <w:szCs w:val="21"/>
                <w:lang w:val="en-US" w:eastAsia="zh-CN"/>
              </w:rPr>
              <w:t>见“组织人事部审核记录”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</w:t>
            </w:r>
            <w:r>
              <w:rPr>
                <w:rFonts w:hint="eastAsia"/>
                <w:szCs w:val="21"/>
                <w:lang w:val="en-US" w:eastAsia="zh-CN"/>
              </w:rPr>
              <w:t>见“安全环保部审核记录”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■劳保用品发放：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主要是口罩、手套、防暑降温药等普通劳保用品，见“组织人事部审核记录”；</w:t>
            </w:r>
          </w:p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val="en-US" w:eastAsia="zh-CN"/>
              </w:rPr>
              <w:t>——不涉及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■摔倒：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</w:p>
          <w:p>
            <w:r>
              <w:rPr>
                <w:rFonts w:hint="eastAsia" w:ascii="宋体" w:hAnsi="宋体"/>
                <w:szCs w:val="21"/>
              </w:rPr>
              <w:t>■安全用电：</w:t>
            </w:r>
            <w:r>
              <w:rPr>
                <w:rFonts w:hint="eastAsia"/>
              </w:rPr>
              <w:t>照明、空调、设备运行——人走关灯、断电、营业温度适宜（冬季≤23℃，夏季冬季≥25℃）；</w:t>
            </w:r>
          </w:p>
          <w:p>
            <w:pPr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■消防：消防栓、灭火器（干粉）；</w:t>
            </w:r>
            <w:r>
              <w:rPr>
                <w:rFonts w:hint="eastAsia" w:ascii="宋体" w:hAnsi="宋体"/>
                <w:szCs w:val="21"/>
                <w:lang w:eastAsia="zh-CN"/>
              </w:rPr>
              <w:t>定期检查；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主要安全环保部负责，见“安全环保部审核记录”</w:t>
            </w:r>
          </w:p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化学伤害：——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14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65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1612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Q8.4</w:t>
            </w:r>
          </w:p>
          <w:p>
            <w:pPr>
              <w:pStyle w:val="8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F7.1.6</w:t>
            </w:r>
          </w:p>
          <w:p>
            <w:pPr>
              <w:pStyle w:val="8"/>
              <w:ind w:left="0" w:firstLine="0" w:firstLineChars="0"/>
              <w:rPr>
                <w:rFonts w:hint="eastAsia"/>
              </w:rPr>
            </w:pPr>
            <w:r>
              <w:t>H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(V1.0)3</w:t>
            </w:r>
            <w:r>
              <w:rPr>
                <w:rFonts w:hint="eastAsia"/>
              </w:rPr>
              <w:t>.5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EO8.1</w:t>
            </w:r>
          </w:p>
        </w:tc>
        <w:tc>
          <w:tcPr>
            <w:tcW w:w="890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0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141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符合 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5" w:type="dxa"/>
            <w:vMerge w:val="continue"/>
          </w:tcPr>
          <w:p/>
        </w:tc>
        <w:tc>
          <w:tcPr>
            <w:tcW w:w="1612" w:type="dxa"/>
            <w:vMerge w:val="continue"/>
          </w:tcPr>
          <w:p/>
        </w:tc>
        <w:tc>
          <w:tcPr>
            <w:tcW w:w="890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06" w:type="dxa"/>
          </w:tcPr>
          <w:p>
            <w:pPr>
              <w:spacing w:before="40" w:after="40"/>
            </w:pPr>
            <w:r>
              <w:rPr>
                <w:rFonts w:hint="eastAsia"/>
              </w:rPr>
              <w:t>企业应防止原辅料、食品包装材料中存在食品安全危害，制定/实施其安全卫生保障制度，至少应满足以下方面的要求：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制定原辅料、食品包装材料供方相应的有效资格条件并确定供方名单;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查看</w:t>
            </w:r>
            <w:r>
              <w:rPr>
                <w:rFonts w:hint="eastAsia"/>
                <w:highlight w:val="none"/>
              </w:rPr>
              <w:t>《供</w:t>
            </w:r>
            <w:r>
              <w:rPr>
                <w:highlight w:val="none"/>
              </w:rPr>
              <w:t>方</w:t>
            </w:r>
            <w:r>
              <w:rPr>
                <w:rFonts w:hint="eastAsia"/>
                <w:highlight w:val="none"/>
              </w:rPr>
              <w:t>评价制度》</w:t>
            </w:r>
            <w:r>
              <w:rPr>
                <w:rFonts w:hint="eastAsia"/>
              </w:rPr>
              <w:t>中有对合格供方的评价准则；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名单》，共有</w:t>
            </w:r>
            <w:r>
              <w:rPr>
                <w:rFonts w:hint="eastAsia"/>
                <w:u w:val="single"/>
                <w:lang w:val="en-US" w:eastAsia="zh-CN"/>
              </w:rPr>
              <w:t>——</w:t>
            </w:r>
            <w:r>
              <w:rPr>
                <w:rFonts w:hint="eastAsia"/>
              </w:rPr>
              <w:t>家；</w:t>
            </w:r>
            <w:r>
              <w:rPr>
                <w:rFonts w:hint="eastAsia"/>
                <w:u w:val="single"/>
              </w:rPr>
              <w:t>包括了</w:t>
            </w:r>
            <w:r>
              <w:rPr>
                <w:rFonts w:hint="eastAsia"/>
                <w:u w:val="single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谷壳、糖化酶、红高粱、劳保用品、设备备件、塑料薄膜、化学试剂耗材等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 评估原辅料、食品包装材料供方保障提供产品安全卫生的能力，必要时，对供方的食品安全管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理体系进行文件审核或对供方进行现场审核；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外部提供的过程、产品和服务包括：</w:t>
            </w:r>
          </w:p>
          <w:p>
            <w:pPr>
              <w:pStyle w:val="16"/>
              <w:shd w:val="clear"/>
              <w:adjustRightInd w:val="0"/>
              <w:snapToGrid w:val="0"/>
              <w:spacing w:line="360" w:lineRule="auto"/>
              <w:rPr>
                <w:rFonts w:hint="default"/>
                <w:highlight w:val="none"/>
                <w:u w:val="single"/>
                <w:lang w:val="en-US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原材料采购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产品的设计和开发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产品检测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某加工工序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部分产品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工装订制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设备维修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运输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车辆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售后服务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不合格品处置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顾客满意调查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劳务外包、化学试剂耗材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>主要通过招标方式来选择供方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 合格供方</w:t>
            </w:r>
            <w:r>
              <w:rPr>
                <w:rFonts w:hint="eastAsia"/>
                <w:u w:val="single"/>
                <w:lang w:val="en-US" w:eastAsia="zh-CN"/>
              </w:rPr>
              <w:t>名录</w:t>
            </w:r>
            <w:r>
              <w:rPr>
                <w:rFonts w:hint="eastAsia"/>
                <w:u w:val="single"/>
              </w:rPr>
              <w:t xml:space="preserve"> 》</w:t>
            </w:r>
            <w:r>
              <w:rPr>
                <w:rFonts w:hint="eastAsia"/>
                <w:u w:val="single"/>
                <w:lang w:eastAsia="zh-CN"/>
              </w:rPr>
              <w:t>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highlight w:val="yellow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/>
                    </w:rPr>
                    <w:t>泸州金土地农业发展有限公司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谷壳、高粱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《营业执照》编号： </w:t>
                  </w:r>
                  <w:r>
                    <w:rPr>
                      <w:rFonts w:hint="eastAsia" w:ascii="Times New Roman" w:hAnsi="Times New Roman" w:cs="Times New Roman"/>
                      <w:highlight w:val="none"/>
                      <w:u w:val="single"/>
                    </w:rPr>
                    <w:t>9</w:t>
                  </w:r>
                  <w:r>
                    <w:rPr>
                      <w:rFonts w:hint="eastAsia" w:cs="Times New Roman"/>
                      <w:highlight w:val="none"/>
                      <w:u w:val="single"/>
                      <w:lang w:val="en-US" w:eastAsia="zh-CN"/>
                    </w:rPr>
                    <w:t>1510503725511801D</w:t>
                  </w:r>
                  <w:r>
                    <w:rPr>
                      <w:rFonts w:hint="eastAsia" w:ascii="Times New Roman" w:hAnsi="Times New Roman" w:cs="Times New Roman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《食品经营许可证》编号：</w:t>
                  </w:r>
                  <w:r>
                    <w:rPr>
                      <w:rFonts w:hint="eastAsia" w:cs="Times New Roman"/>
                      <w:highlight w:val="none"/>
                      <w:u w:val="single"/>
                      <w:lang w:val="en-US" w:eastAsia="zh-CN"/>
                    </w:rPr>
                    <w:t>——</w:t>
                  </w:r>
                  <w:r>
                    <w:rPr>
                      <w:rFonts w:hint="eastAsia" w:ascii="Times New Roman" w:hAnsi="Times New Roman" w:cs="Times New Roman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不适用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招标编号：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DCZX21-GZ-招标A012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抽取：谷壳外检报告：</w:t>
                  </w:r>
                </w:p>
                <w:p>
                  <w:pPr>
                    <w:rPr>
                      <w:rFonts w:hint="default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报告编号：NO.JLY20210715-013</w:t>
                  </w:r>
                </w:p>
                <w:p>
                  <w:pPr>
                    <w:rPr>
                      <w:rFonts w:hint="default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检测单位：四川精领域检验检测有限公司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报告项目：黄曲霉毒素B1、铅、敌敌畏、甲拌磷、乐果等，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检测项目结论：合格；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报告日期：2021-07-23</w:t>
                  </w:r>
                </w:p>
                <w:p>
                  <w:pPr>
                    <w:rPr>
                      <w:rFonts w:hint="eastAsia"/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3"/>
                    <w:ind w:left="0" w:leftChars="0" w:firstLine="0" w:firstLineChars="0"/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高粱检测报告编号：食字（2022）第00450号；报告日期：2022-03-24日；</w:t>
                  </w:r>
                </w:p>
                <w:p>
                  <w:pPr>
                    <w:pStyle w:val="3"/>
                    <w:ind w:left="0" w:leftChars="0" w:firstLine="0" w:firstLineChars="0"/>
                    <w:rPr>
                      <w:rFonts w:hint="default"/>
                      <w:color w:val="auto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检测项目：倍硫磷、甲基嘧啶磷、马拉硫磷、铅、镉、总砷等，检测单位：四川省优检联技术检测服务有限公司；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供方评估报告，实施日期：2021-07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8"/>
              <w:ind w:left="0" w:leftChars="0" w:firstLine="0" w:firstLineChars="0"/>
            </w:pPr>
          </w:p>
          <w:p>
            <w:pPr>
              <w:pStyle w:val="8"/>
              <w:ind w:left="0" w:leftChars="0" w:firstLine="0" w:firstLineChars="0"/>
            </w:pPr>
          </w:p>
          <w:p>
            <w:pPr>
              <w:pStyle w:val="8"/>
              <w:ind w:left="0" w:firstLine="0" w:firstLineChars="0"/>
              <w:rPr>
                <w:rFonts w:hint="eastAsia"/>
              </w:rPr>
            </w:pPr>
            <w:bookmarkStart w:id="1" w:name="_GoBack"/>
            <w:bookmarkEnd w:id="1"/>
          </w:p>
          <w:p>
            <w:pPr>
              <w:pStyle w:val="8"/>
              <w:ind w:left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highlight w:val="yellow"/>
                      <w:lang w:val="en-US" w:eastAsia="zh-CN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贵州森开谷业有限公司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yellow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原辅料（东北十红粮）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915203000508320240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粮食收购许可证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黔30100640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pStyle w:val="2"/>
                    <w:rPr>
                      <w:rFonts w:hint="eastAsia"/>
                      <w:i w:val="0"/>
                      <w:iCs w:val="0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highlight w:val="none"/>
                      <w:u w:val="single"/>
                      <w:lang w:val="en-US" w:eastAsia="zh-CN"/>
                    </w:rPr>
                    <w:t>产品检验报告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highlight w:val="none"/>
                      <w:u w:val="single"/>
                      <w:lang w:eastAsia="zh-CN"/>
                    </w:rPr>
                    <w:t>编号：</w:t>
                  </w:r>
                  <w:r>
                    <w:rPr>
                      <w:rFonts w:hint="eastAsia"/>
                      <w:i w:val="0"/>
                      <w:iCs w:val="0"/>
                      <w:highlight w:val="none"/>
                      <w:u w:val="single"/>
                      <w:lang w:val="en-US" w:eastAsia="zh-CN"/>
                    </w:rPr>
                    <w:t>LY20220204（T）；</w:t>
                  </w:r>
                </w:p>
                <w:p>
                  <w:pPr>
                    <w:pStyle w:val="2"/>
                    <w:rPr>
                      <w:rFonts w:hint="default"/>
                      <w:i w:val="0"/>
                      <w:iCs w:val="0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i w:val="0"/>
                      <w:iCs w:val="0"/>
                      <w:highlight w:val="none"/>
                      <w:u w:val="single"/>
                      <w:lang w:val="en-US" w:eastAsia="zh-CN"/>
                    </w:rPr>
                    <w:t>检验项目：水分、带壳粒、林丹、六六六、滴滴涕、赭曲霉毒素A、淀粉等</w:t>
                  </w:r>
                </w:p>
                <w:p>
                  <w:pPr>
                    <w:pStyle w:val="2"/>
                    <w:rPr>
                      <w:rFonts w:hint="default" w:ascii="Times New Roman" w:hAnsi="Times New Roman" w:cs="Times New Roman"/>
                      <w:i w:val="0"/>
                      <w:iCs w:val="0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highlight w:val="none"/>
                      <w:u w:val="single"/>
                      <w:lang w:val="en-US" w:eastAsia="zh-CN"/>
                    </w:rPr>
                    <w:t>检验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highlight w:val="none"/>
                      <w:u w:val="single"/>
                      <w:lang w:val="en-US" w:eastAsia="zh-CN"/>
                    </w:rPr>
                    <w:t>日期：</w:t>
                  </w:r>
                  <w:r>
                    <w:rPr>
                      <w:rFonts w:hint="eastAsia" w:cs="Times New Roman"/>
                      <w:i w:val="0"/>
                      <w:iCs w:val="0"/>
                      <w:highlight w:val="none"/>
                      <w:u w:val="single"/>
                      <w:lang w:val="en-US" w:eastAsia="zh-CN"/>
                    </w:rPr>
                    <w:t>2022.03.22</w:t>
                  </w:r>
                </w:p>
                <w:p>
                  <w:pPr>
                    <w:pStyle w:val="2"/>
                    <w:rPr>
                      <w:rFonts w:hint="default"/>
                      <w:i w:val="0"/>
                      <w:iCs w:val="0"/>
                      <w:highlight w:val="none"/>
                      <w:lang w:val="en-US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highlight w:val="none"/>
                      <w:u w:val="single"/>
                      <w:lang w:val="en-US" w:eastAsia="zh-CN"/>
                    </w:rPr>
                    <w:t>检验部门：</w:t>
                  </w:r>
                  <w:r>
                    <w:rPr>
                      <w:rFonts w:hint="eastAsia" w:cs="Times New Roman"/>
                      <w:i w:val="0"/>
                      <w:iCs w:val="0"/>
                      <w:highlight w:val="none"/>
                      <w:u w:val="single"/>
                      <w:lang w:val="en-US" w:eastAsia="zh-CN"/>
                    </w:rPr>
                    <w:t>遵义市产品质量检验检测院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结论：符合；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同时抽取大高粱检测报告编号：LY20220118,结论无异常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highlight w:val="yellow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贵州硕博仪器技术有限公司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yellow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实验室物质（耗材、药品）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91520190076019875E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危险化学品经营许可证</w:t>
                  </w:r>
                  <w:r>
                    <w:rPr>
                      <w:rFonts w:hint="eastAsia"/>
                      <w:highlight w:val="none"/>
                    </w:rPr>
                    <w:t>》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黔筑危化经字（2021）363号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非药品类易制毒化学品经营备案证明</w:t>
                  </w:r>
                  <w:r>
                    <w:rPr>
                      <w:rFonts w:hint="eastAsia"/>
                      <w:highlight w:val="none"/>
                    </w:rPr>
                    <w:t>》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黔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2J52010000014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合同编号：ZPJY-2022-056【实验室耗材】；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盐酸合同编号：ZPJY-2022-077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highlight w:val="none"/>
                      <w:lang w:val="en-US" w:eastAsia="zh-CN"/>
                    </w:rPr>
                    <w:t>贵州黄武综合服务有限责任公司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ascii="宋体" w:hAnsi="宋体" w:eastAsia="宋体" w:cs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highlight w:val="none"/>
                      <w:lang w:val="en-US" w:eastAsia="zh-CN"/>
                    </w:rPr>
                    <w:t>劳务人员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91520382MA6DL8WN8J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劳务派遣经营许可证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52038220190014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人力资源服务许可证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52038110210001号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招标编号：PYZB2021-ZG543，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有劳务外包合同，服务期3年，服务期内合同一年签1次；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leftChars="0" w:firstLine="0" w:firstLineChars="0"/>
              <w:rPr>
                <w:rFonts w:hint="default" w:ascii="Times New Roman" w:hAnsi="Times New Roman" w:cs="Times New Roman"/>
                <w:kern w:val="2"/>
                <w:sz w:val="21"/>
                <w:highlight w:val="yellow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公司内部基酒运输，通过招标方式确定，提供服务供方：仁怀市瑞驰汽车运输有限公司，签订有《承包基酒运输合同》，合同编号：XHFW2021081，驾驶员：佘坤亮，身份证号：522121198210043816；合同有效期至2022-06-14日【经询问目前已进行招标公示，计划1-2周内可以签订合同；已沟通签订补充空档期补充协议，明确责任】；营业执照，道路运输许可证均在有效期内。</w:t>
            </w:r>
          </w:p>
          <w:p>
            <w:pPr>
              <w:pStyle w:val="8"/>
              <w:ind w:left="0" w:leftChars="0" w:firstLine="0" w:firstLineChars="0"/>
              <w:rPr>
                <w:rFonts w:hint="default" w:ascii="Times New Roman" w:hAnsi="Times New Roman" w:cs="Times New Roman"/>
                <w:kern w:val="2"/>
                <w:sz w:val="21"/>
                <w:highlight w:val="yellow"/>
                <w:u w:val="single"/>
                <w:lang w:val="en-US" w:eastAsia="zh-CN" w:bidi="ar-SA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default" w:ascii="Times New Roman" w:hAnsi="Times New Roman" w:cs="Times New Roman"/>
                <w:kern w:val="2"/>
                <w:sz w:val="21"/>
                <w:highlight w:val="yellow"/>
                <w:u w:val="single"/>
                <w:lang w:val="en-US" w:eastAsia="zh-CN" w:bidi="ar-SA"/>
              </w:rPr>
            </w:pPr>
          </w:p>
          <w:p>
            <w:pPr>
              <w:rPr>
                <w:rFonts w:hint="eastAsia"/>
                <w:highlight w:val="yellow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同时抽取：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高粱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的供方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大庆市祥发商贸有限公司；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高粱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的供方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肇源县隆发粮食贸易有限公司；防暑降温药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的供方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遵义连兴药业有限公司 ；常用维修材料及零配件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的供方</w:t>
            </w: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贵州望宸商贸有限公司（合同编号：ZPJY-2021-164）、红花岗区中启宏昇经营部（合同编号：ZPJY-2021-165）、遵义朝宇锅炉有限公司（合同编号：ZPJY-2021-159） ；塑料薄膜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的供方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播州区龙坑湘黔电力五金配送中心；安琪酿酒曲（酱酒专用）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的供方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安琪酵母股份有限公司（生产厂家）/宜宾怡美商贸有限责任公司 ；</w:t>
            </w:r>
            <w:r>
              <w:rPr>
                <w:rFonts w:hint="eastAsia"/>
                <w:highlight w:val="none"/>
                <w:lang w:val="en-US" w:eastAsia="zh-CN"/>
              </w:rPr>
              <w:t>等上</w:t>
            </w:r>
            <w:r>
              <w:rPr>
                <w:rFonts w:hint="eastAsia"/>
                <w:highlight w:val="none"/>
              </w:rPr>
              <w:t>述供方评价和选择控制情况。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一致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不充分，说明</w:t>
            </w:r>
            <w:r>
              <w:rPr>
                <w:rFonts w:hint="eastAsia"/>
                <w:highlight w:val="none"/>
              </w:rPr>
              <w:t xml:space="preserve">：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 xml:space="preserve">                </w:t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本次为初审，暂不涉及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color w:val="0000FF"/>
                <w:u w:val="single"/>
              </w:rPr>
              <w:t xml:space="preserve">本次为初审，暂不涉及  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color w:val="auto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DDD有限公司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EEE有限公司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c）制定原辅料、食品包装材料验收要求和程序，包括：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查看《</w:t>
            </w:r>
            <w:r>
              <w:rPr>
                <w:rFonts w:hint="eastAsia"/>
                <w:lang w:eastAsia="zh-CN"/>
              </w:rPr>
              <w:t>采购控制程序</w:t>
            </w:r>
            <w:r>
              <w:rPr>
                <w:rFonts w:hint="eastAsia"/>
              </w:rPr>
              <w:t>》，方法包括：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核对原辅料、食品包装材料的检验检疫、卫生合格证明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核对原辅料、食品包装材料的追溯标识;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必要时，对原辅料、食品包装材料的安全卫生指标实施有针对性的检验、验证;</w:t>
            </w:r>
          </w:p>
          <w:p/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原辅料、食品包装材料验收要求：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见“质检部审核记录”</w:t>
            </w:r>
          </w:p>
          <w:tbl>
            <w:tblPr>
              <w:tblStyle w:val="9"/>
              <w:tblW w:w="90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2420"/>
              <w:gridCol w:w="49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1685" w:type="dxa"/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t>控制点示例</w:t>
                  </w:r>
                </w:p>
              </w:tc>
              <w:tc>
                <w:tcPr>
                  <w:tcW w:w="2420" w:type="dxa"/>
                  <w:noWrap w:val="0"/>
                  <w:vAlign w:val="bottom"/>
                </w:tcPr>
                <w:p>
                  <w:pPr>
                    <w:jc w:val="center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t>接收准则名称/可接受限值</w:t>
                  </w:r>
                </w:p>
              </w:tc>
              <w:tc>
                <w:tcPr>
                  <w:tcW w:w="4920" w:type="dxa"/>
                  <w:noWrap w:val="0"/>
                  <w:vAlign w:val="top"/>
                </w:tcPr>
                <w:p>
                  <w:pPr>
                    <w:jc w:val="center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t>依据来源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</w:trPr>
              <w:tc>
                <w:tcPr>
                  <w:tcW w:w="168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eastAsia="宋体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Cs/>
                      <w:szCs w:val="21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42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default" w:eastAsia="宋体"/>
                      <w:bCs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920" w:type="dxa"/>
                  <w:noWrap w:val="0"/>
                  <w:vAlign w:val="bottom"/>
                </w:tcPr>
                <w:p>
                  <w:pPr>
                    <w:jc w:val="left"/>
                    <w:rPr>
                      <w:bCs/>
                      <w:szCs w:val="21"/>
                      <w:highlight w:val="none"/>
                      <w:lang w:val="en-GB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bCs/>
                      <w:szCs w:val="21"/>
                      <w:highlight w:val="none"/>
                    </w:rPr>
                    <w:t>法律、法规</w:t>
                  </w:r>
                  <w:r>
                    <w:rPr>
                      <w:rFonts w:hint="eastAsia"/>
                      <w:bCs/>
                      <w:szCs w:val="21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bCs/>
                      <w:szCs w:val="21"/>
                      <w:highlight w:val="none"/>
                    </w:rPr>
                    <w:t>客户要求</w:t>
                  </w:r>
                  <w:r>
                    <w:rPr>
                      <w:rFonts w:hint="eastAsia"/>
                      <w:bCs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bCs/>
                      <w:szCs w:val="21"/>
                      <w:highlight w:val="none"/>
                    </w:rPr>
                    <w:t>预期用途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685" w:type="dxa"/>
                  <w:noWrap w:val="0"/>
                  <w:vAlign w:val="center"/>
                </w:tcPr>
                <w:p>
                  <w:pPr>
                    <w:jc w:val="left"/>
                    <w:rPr>
                      <w:bCs/>
                      <w:szCs w:val="21"/>
                      <w:highlight w:val="none"/>
                    </w:rPr>
                  </w:pPr>
                </w:p>
              </w:tc>
              <w:tc>
                <w:tcPr>
                  <w:tcW w:w="2420" w:type="dxa"/>
                  <w:noWrap w:val="0"/>
                  <w:vAlign w:val="center"/>
                </w:tcPr>
                <w:p>
                  <w:pPr>
                    <w:jc w:val="left"/>
                    <w:rPr>
                      <w:bCs/>
                      <w:szCs w:val="21"/>
                      <w:highlight w:val="none"/>
                    </w:rPr>
                  </w:pPr>
                </w:p>
              </w:tc>
              <w:tc>
                <w:tcPr>
                  <w:tcW w:w="4920" w:type="dxa"/>
                  <w:noWrap w:val="0"/>
                  <w:vAlign w:val="bottom"/>
                </w:tcPr>
                <w:p>
                  <w:pPr>
                    <w:jc w:val="left"/>
                    <w:rPr>
                      <w:bCs/>
                      <w:szCs w:val="21"/>
                      <w:highlight w:val="none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bCs/>
                      <w:szCs w:val="21"/>
                      <w:highlight w:val="none"/>
                    </w:rPr>
                    <w:t>法律、法规</w:t>
                  </w:r>
                  <w:r>
                    <w:rPr>
                      <w:rFonts w:hint="eastAsia"/>
                      <w:bCs/>
                      <w:szCs w:val="21"/>
                      <w:highlight w:val="none"/>
                      <w:lang w:val="en-US" w:eastAsia="zh-CN"/>
                    </w:rPr>
                    <w:t xml:space="preserve">   </w:t>
                  </w: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bCs/>
                      <w:szCs w:val="21"/>
                      <w:highlight w:val="none"/>
                    </w:rPr>
                    <w:t>客户要求</w:t>
                  </w:r>
                  <w:r>
                    <w:rPr>
                      <w:rFonts w:hint="eastAsia"/>
                      <w:bCs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bCs/>
                      <w:szCs w:val="21"/>
                      <w:highlight w:val="none"/>
                    </w:rPr>
                    <w:t>预期用途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168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/>
                      <w:bCs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2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/>
                      <w:bCs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920" w:type="dxa"/>
                  <w:noWrap w:val="0"/>
                  <w:vAlign w:val="bottom"/>
                </w:tcPr>
                <w:p>
                  <w:pPr>
                    <w:jc w:val="left"/>
                    <w:rPr>
                      <w:bCs/>
                      <w:szCs w:val="21"/>
                      <w:highlight w:val="none"/>
                    </w:rPr>
                  </w:pP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d)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</w:rPr>
              <w:t>（不涉及）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使用的食品添加剂种类：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color w:val="0000FF"/>
              </w:rPr>
              <w:t>不</w:t>
            </w:r>
            <w:r>
              <w:rPr>
                <w:rFonts w:hint="eastAsia"/>
                <w:color w:val="0000FF"/>
              </w:rPr>
              <w:t>涉</w:t>
            </w:r>
            <w:r>
              <w:rPr>
                <w:color w:val="0000FF"/>
              </w:rPr>
              <w:t>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增稠剂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抗氧化剂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防腐剂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色素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香精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护色剂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</w:t>
            </w:r>
            <w:r>
              <w:t>化</w:t>
            </w:r>
            <w:r>
              <w:rPr>
                <w:rFonts w:hint="eastAsia"/>
              </w:rPr>
              <w:t xml:space="preserve">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加工助剂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无用量限制种类：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有用量限制种类：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e）制定供方的评价制度，包括不合格供方的淘汰制度。</w:t>
            </w:r>
          </w:p>
          <w:p>
            <w:pPr>
              <w:ind w:firstLine="210" w:firstLineChars="1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每年按照《供</w:t>
            </w:r>
            <w:r>
              <w:t>方</w:t>
            </w:r>
            <w:r>
              <w:rPr>
                <w:rFonts w:hint="eastAsia"/>
              </w:rPr>
              <w:t>评价制度》进行供方再评价，对不合格的供方实施淘汰。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在招投标时进行评价，评价合格后入选，谷壳、红粮每年进行1次评价，审核周期内未发生淘汰供方情况；</w:t>
            </w:r>
          </w:p>
          <w:p>
            <w:pPr>
              <w:rPr>
                <w:rFonts w:hint="eastAsia"/>
                <w:u w:val="double"/>
                <w:lang w:val="en-US" w:eastAsia="zh-CN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《食</w:t>
            </w:r>
            <w:r>
              <w:t>品进货</w:t>
            </w:r>
            <w:r>
              <w:rPr>
                <w:rFonts w:hint="eastAsia"/>
              </w:rPr>
              <w:t>查</w:t>
            </w:r>
            <w:r>
              <w:t>验记录制度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见“质检部审核记录”</w:t>
            </w:r>
          </w:p>
        </w:tc>
        <w:tc>
          <w:tcPr>
            <w:tcW w:w="11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565" w:type="dxa"/>
            <w:vMerge w:val="continue"/>
          </w:tcPr>
          <w:p/>
        </w:tc>
        <w:tc>
          <w:tcPr>
            <w:tcW w:w="1612" w:type="dxa"/>
            <w:vMerge w:val="continue"/>
          </w:tcPr>
          <w:p/>
        </w:tc>
        <w:tc>
          <w:tcPr>
            <w:tcW w:w="890" w:type="dxa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观察</w:t>
            </w:r>
          </w:p>
        </w:tc>
        <w:tc>
          <w:tcPr>
            <w:tcW w:w="940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</w:instrText>
            </w:r>
            <w:r>
              <w:rPr>
                <w:rFonts w:hint="eastAsia"/>
                <w:highlight w:val="none"/>
              </w:rPr>
              <w:instrText xml:space="preserve">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没有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有，说明：                  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对相关方施加影响，是否与相关方签订《E</w:t>
            </w:r>
            <w:r>
              <w:rPr>
                <w:rFonts w:hint="eastAsia"/>
                <w:highlight w:val="none"/>
                <w:lang w:val="en-US" w:eastAsia="zh-CN"/>
              </w:rPr>
              <w:t>H</w:t>
            </w:r>
            <w:r>
              <w:rPr>
                <w:rFonts w:hint="eastAsia"/>
                <w:highlight w:val="none"/>
              </w:rPr>
              <w:t>S协议》</w:t>
            </w:r>
            <w:r>
              <w:rPr>
                <w:rFonts w:hint="eastAsia"/>
                <w:highlight w:val="none"/>
                <w:lang w:val="en-US" w:eastAsia="zh-CN"/>
              </w:rPr>
              <w:t>/环境和职业健康安全告知书</w:t>
            </w:r>
          </w:p>
          <w:p>
            <w:pPr>
              <w:pStyle w:val="8"/>
              <w:ind w:left="0" w:leftChars="0" w:firstLine="0" w:firstLineChars="0"/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否，说明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主要口头告知，后期改进</w:t>
            </w:r>
            <w:r>
              <w:rPr>
                <w:rFonts w:hint="eastAsia"/>
                <w:highlight w:val="none"/>
                <w:u w:val="single"/>
              </w:rPr>
              <w:t xml:space="preserve">           </w:t>
            </w:r>
          </w:p>
        </w:tc>
        <w:tc>
          <w:tcPr>
            <w:tcW w:w="11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5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1612" w:type="dxa"/>
            <w:vMerge w:val="restart"/>
          </w:tcPr>
          <w:p>
            <w:r>
              <w:rPr>
                <w:rFonts w:hint="eastAsia"/>
              </w:rPr>
              <w:t>Q8.4.2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F7.1.6 H(V1.0)3</w:t>
            </w:r>
            <w:r>
              <w:rPr>
                <w:rFonts w:hint="eastAsia"/>
              </w:rPr>
              <w:t>.5</w:t>
            </w:r>
          </w:p>
          <w:p>
            <w:pPr>
              <w:pStyle w:val="8"/>
              <w:ind w:lef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pStyle w:val="8"/>
              <w:ind w:lef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8"/>
              <w:ind w:left="0" w:firstLine="0" w:firstLineChars="0"/>
            </w:pPr>
            <w:r>
              <w:rPr>
                <w:rFonts w:hint="eastAsia"/>
                <w:lang w:val="en-US" w:eastAsia="zh-CN"/>
              </w:rPr>
              <w:t>H2.5.2.3</w:t>
            </w:r>
          </w:p>
        </w:tc>
        <w:tc>
          <w:tcPr>
            <w:tcW w:w="890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0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141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65" w:type="dxa"/>
            <w:vMerge w:val="continue"/>
          </w:tcPr>
          <w:p/>
        </w:tc>
        <w:tc>
          <w:tcPr>
            <w:tcW w:w="1612" w:type="dxa"/>
            <w:vMerge w:val="continue"/>
          </w:tcPr>
          <w:p/>
        </w:tc>
        <w:tc>
          <w:tcPr>
            <w:tcW w:w="890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06" w:type="dxa"/>
          </w:tcPr>
          <w:p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   </w:t>
            </w:r>
          </w:p>
          <w:p/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供应商评估报告</w:t>
            </w:r>
            <w:r>
              <w:rPr>
                <w:rFonts w:hint="eastAsia"/>
                <w:u w:val="single"/>
              </w:rPr>
              <w:t xml:space="preserve">   》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供应商资格审查表</w:t>
            </w:r>
            <w:r>
              <w:rPr>
                <w:rFonts w:hint="eastAsia"/>
                <w:u w:val="single"/>
                <w:lang w:eastAsia="zh-CN"/>
              </w:rPr>
              <w:t>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贵州森开谷业有限公司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原辅料（东北十红粮）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人员素质和能力、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信誉、交付、守法意识、本行业中的地位、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以往业绩、其他顾客满意程度、财务、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贵州森开谷业有限公司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原辅料（东北十红粮）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人员素质和能力、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信誉、交付、守法意识、本行业中的地位、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以往业绩、其他顾客满意程度、财务、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重庆市日用消费品（集团）有限公司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原辅料（东北十大红粮）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hint="eastAsia"/>
                <w:highlight w:val="yellow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同时抽取：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防暑降温药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的供方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遵义连兴药业有限公司 ；常用维修材料及零配件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的供方</w:t>
            </w: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贵州望宸商贸有限公司（合同编号：ZPJY-2021-164）、红花岗区中启宏昇经营部（合同编号：ZPJY-2021-165）、遵义朝宇锅炉有限公司（合同编号：ZPJY-2021-159） ；塑料薄膜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的供方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播州区龙坑湘黔电力五金配送中心；安琪酿酒曲（酱酒专用）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的供方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>安琪酵母股份有限公司（生产厂家）/宜宾怡美商贸有限责任公司 ；</w:t>
            </w:r>
            <w:r>
              <w:rPr>
                <w:rFonts w:hint="eastAsia"/>
                <w:highlight w:val="none"/>
                <w:lang w:val="en-US" w:eastAsia="zh-CN"/>
              </w:rPr>
              <w:t>等上</w:t>
            </w:r>
            <w:r>
              <w:rPr>
                <w:rFonts w:hint="eastAsia"/>
                <w:highlight w:val="none"/>
              </w:rPr>
              <w:t>述供方评价和选择控制情况。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一致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不充分，说明</w:t>
            </w:r>
            <w:r>
              <w:rPr>
                <w:rFonts w:hint="eastAsia"/>
                <w:highlight w:val="none"/>
                <w:u w:val="single"/>
              </w:rPr>
              <w:t xml:space="preserve">：  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 xml:space="preserve">                </w:t>
            </w:r>
          </w:p>
          <w:p>
            <w:pPr>
              <w:pStyle w:val="8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5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161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Q8.4.3</w:t>
            </w:r>
          </w:p>
          <w:p>
            <w:pPr>
              <w:pStyle w:val="8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F7.1.6 H(V1.0)3</w:t>
            </w:r>
            <w:r>
              <w:rPr>
                <w:rFonts w:hint="eastAsia"/>
              </w:rPr>
              <w:t>.5</w:t>
            </w:r>
          </w:p>
          <w:p>
            <w:pPr>
              <w:pStyle w:val="8"/>
              <w:ind w:lef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pStyle w:val="8"/>
              <w:ind w:lef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H2.5.2.3</w:t>
            </w:r>
          </w:p>
          <w:p>
            <w:pPr>
              <w:pStyle w:val="8"/>
            </w:pPr>
          </w:p>
        </w:tc>
        <w:tc>
          <w:tcPr>
            <w:tcW w:w="890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0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《外部提供的过程、产品和服务的控制程序》或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141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65" w:type="dxa"/>
            <w:vMerge w:val="continue"/>
          </w:tcPr>
          <w:p/>
        </w:tc>
        <w:tc>
          <w:tcPr>
            <w:tcW w:w="1612" w:type="dxa"/>
            <w:vMerge w:val="continue"/>
          </w:tcPr>
          <w:p/>
        </w:tc>
        <w:tc>
          <w:tcPr>
            <w:tcW w:w="890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06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充分和的。</w:t>
            </w:r>
          </w:p>
          <w:p>
            <w:pPr>
              <w:pStyle w:val="2"/>
              <w:rPr>
                <w:rFonts w:hint="eastAsia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</w:t>
            </w:r>
            <w:bookmarkStart w:id="0" w:name="_Hlk55997104"/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《采购合同》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《采购计划》</w:t>
            </w:r>
            <w:bookmarkEnd w:id="0"/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配送单</w:t>
            </w:r>
            <w:r>
              <w:rPr>
                <w:rFonts w:hint="eastAsia"/>
                <w:highlight w:val="none"/>
              </w:rPr>
              <w:t>。组织与外部供方沟通以下要求：</w:t>
            </w:r>
          </w:p>
          <w:tbl>
            <w:tblPr>
              <w:tblStyle w:val="10"/>
              <w:tblW w:w="88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0"/>
              <w:gridCol w:w="1670"/>
              <w:gridCol w:w="1540"/>
              <w:gridCol w:w="1610"/>
              <w:gridCol w:w="14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采购订单号/日期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2022年5月9日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2022年3月10日</w:t>
                  </w:r>
                </w:p>
              </w:tc>
              <w:tc>
                <w:tcPr>
                  <w:tcW w:w="161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2021年 11月 4 日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 4月 24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过程、产品和服务名称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第二季度维修材料（外六角丝、电机、断路器等）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塑料薄膜</w:t>
                  </w:r>
                </w:p>
              </w:tc>
              <w:tc>
                <w:tcPr>
                  <w:tcW w:w="161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大红高粱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防暑降温药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过程、产品和服务要求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招标方式进行产品符合标准要求以及标书要求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招标方式进行产品符合标准要求以及标书要求</w:t>
                  </w:r>
                </w:p>
              </w:tc>
              <w:tc>
                <w:tcPr>
                  <w:tcW w:w="16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招标方式进行产品符合标准要求以及标书要求</w:t>
                  </w:r>
                </w:p>
              </w:tc>
              <w:tc>
                <w:tcPr>
                  <w:tcW w:w="1490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招标方式进行产品符合标准要求以及标书要求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产品和服务批准； 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总经理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总经理</w:t>
                  </w:r>
                </w:p>
              </w:tc>
              <w:tc>
                <w:tcPr>
                  <w:tcW w:w="16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总经理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方法、过程和设备的批准；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设备能源部、采购供应部、审计法务部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生产管理部、质检部、采购供应部、审计法务部</w:t>
                  </w:r>
                </w:p>
              </w:tc>
              <w:tc>
                <w:tcPr>
                  <w:tcW w:w="161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生产管理部、质检部、采购供应部、审计法务部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组织人事部、财务部、审计法务部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产品和服务的放行的批准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设备能源部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生产管理部</w:t>
                  </w:r>
                </w:p>
              </w:tc>
              <w:tc>
                <w:tcPr>
                  <w:tcW w:w="161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组织人事部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能力，包括所要求的人员资格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1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外部供方与组织的互动；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供方送货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供方送货；产品批外检报告符合要求</w:t>
                  </w:r>
                </w:p>
              </w:tc>
              <w:tc>
                <w:tcPr>
                  <w:tcW w:w="161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供方送货；产品批外检报告符合要求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供方送货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满足招标要求，列入供应商库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满足招标要求，列入供应商库</w:t>
                  </w:r>
                </w:p>
              </w:tc>
              <w:tc>
                <w:tcPr>
                  <w:tcW w:w="161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满足招标要求，列入红粮供应商库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满足招标要求，列入供应商库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161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不涉及</w:t>
                  </w:r>
                </w:p>
              </w:tc>
            </w:tr>
          </w:tbl>
          <w:p/>
        </w:tc>
        <w:tc>
          <w:tcPr>
            <w:tcW w:w="11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5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食品欺诈预防</w:t>
            </w:r>
          </w:p>
        </w:tc>
        <w:tc>
          <w:tcPr>
            <w:tcW w:w="1612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H</w:t>
            </w:r>
            <w:r>
              <w:rPr>
                <w:rFonts w:hint="eastAsia"/>
                <w:lang w:val="en-US" w:eastAsia="zh-CN"/>
              </w:rPr>
              <w:t>(V1.0)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3.12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890" w:type="dxa"/>
            <w:shd w:val="clear" w:color="auto" w:fill="FFFFFF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406" w:type="dxa"/>
            <w:shd w:val="clear" w:color="auto" w:fill="FFFFFF"/>
            <w:noWrap w:val="0"/>
            <w:vAlign w:val="top"/>
          </w:tcPr>
          <w:p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《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  <w:lang w:val="en-US" w:eastAsia="zh-CN"/>
              </w:rPr>
              <w:t>》第8 章，</w:t>
            </w:r>
            <w:r>
              <w:rPr>
                <w:highlight w:val="none"/>
              </w:rPr>
              <w:sym w:font="Wingdings" w:char="F0FE"/>
            </w:r>
            <w:r>
              <w:rPr>
                <w:rFonts w:hint="eastAsia"/>
                <w:color w:val="000000"/>
                <w:szCs w:val="21"/>
                <w:highlight w:val="none"/>
              </w:rPr>
              <w:t>《食品欺诈预防计划》</w:t>
            </w:r>
          </w:p>
        </w:tc>
        <w:tc>
          <w:tcPr>
            <w:tcW w:w="1141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565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12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0" w:type="dxa"/>
            <w:shd w:val="clear" w:color="auto" w:fill="FFFFFF"/>
            <w:noWrap w:val="0"/>
            <w:vAlign w:val="top"/>
          </w:tcPr>
          <w:p>
            <w:pPr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运行证据</w:t>
            </w:r>
          </w:p>
        </w:tc>
        <w:tc>
          <w:tcPr>
            <w:tcW w:w="9406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建立了</w:t>
            </w:r>
            <w:r>
              <w:rPr>
                <w:rFonts w:hint="eastAsia"/>
                <w:color w:val="000000"/>
                <w:szCs w:val="21"/>
                <w:u w:val="single"/>
              </w:rPr>
              <w:t>《食品欺诈预防计划》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要求每年对原辅料欺诈预防进行一次评估。</w:t>
            </w:r>
          </w:p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由食品安全小组组织进行《</w:t>
            </w:r>
            <w:r>
              <w:rPr>
                <w:rFonts w:hint="eastAsia"/>
                <w:highlight w:val="none"/>
                <w:u w:val="single"/>
              </w:rPr>
              <w:t>预防和消除食品欺诈薄弱性评估表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》，并制定相应的控制措施，具体见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“食品安全小组审核记录”</w:t>
            </w:r>
          </w:p>
          <w:p>
            <w:pPr>
              <w:spacing w:line="360" w:lineRule="auto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  <w:t>经询问了解，采购前通过招标方式进行，筛选符合标书要求的供应商；采购过程中基本按策划的措施进行供方控制，供方信誉度较好，未发生欺诈。</w:t>
            </w:r>
          </w:p>
        </w:tc>
        <w:tc>
          <w:tcPr>
            <w:tcW w:w="1141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11EDC"/>
    <w:rsid w:val="00014DAD"/>
    <w:rsid w:val="00016D56"/>
    <w:rsid w:val="000237F6"/>
    <w:rsid w:val="0003373A"/>
    <w:rsid w:val="000400E2"/>
    <w:rsid w:val="000421F9"/>
    <w:rsid w:val="00062E46"/>
    <w:rsid w:val="00082914"/>
    <w:rsid w:val="00090F38"/>
    <w:rsid w:val="00097F44"/>
    <w:rsid w:val="000A0158"/>
    <w:rsid w:val="000A4583"/>
    <w:rsid w:val="000A640F"/>
    <w:rsid w:val="000C4D49"/>
    <w:rsid w:val="000D1F04"/>
    <w:rsid w:val="000E22C8"/>
    <w:rsid w:val="000E6B21"/>
    <w:rsid w:val="000F278D"/>
    <w:rsid w:val="00104AA1"/>
    <w:rsid w:val="00107928"/>
    <w:rsid w:val="0011170F"/>
    <w:rsid w:val="001165EF"/>
    <w:rsid w:val="001333EC"/>
    <w:rsid w:val="001671B8"/>
    <w:rsid w:val="00194DED"/>
    <w:rsid w:val="001A2D7F"/>
    <w:rsid w:val="001F1DEA"/>
    <w:rsid w:val="001F2127"/>
    <w:rsid w:val="00211F77"/>
    <w:rsid w:val="002250F7"/>
    <w:rsid w:val="002355A6"/>
    <w:rsid w:val="002402A3"/>
    <w:rsid w:val="002939AD"/>
    <w:rsid w:val="00294F6F"/>
    <w:rsid w:val="00296EC8"/>
    <w:rsid w:val="002C54B7"/>
    <w:rsid w:val="002E236A"/>
    <w:rsid w:val="002F2A97"/>
    <w:rsid w:val="00310579"/>
    <w:rsid w:val="00311CB7"/>
    <w:rsid w:val="003120AB"/>
    <w:rsid w:val="00314AF6"/>
    <w:rsid w:val="00337922"/>
    <w:rsid w:val="00340867"/>
    <w:rsid w:val="00357CA7"/>
    <w:rsid w:val="00370C65"/>
    <w:rsid w:val="0037469A"/>
    <w:rsid w:val="00377FBE"/>
    <w:rsid w:val="00380837"/>
    <w:rsid w:val="00380E45"/>
    <w:rsid w:val="003812F6"/>
    <w:rsid w:val="00393D79"/>
    <w:rsid w:val="003A198A"/>
    <w:rsid w:val="003A329F"/>
    <w:rsid w:val="003A5E9D"/>
    <w:rsid w:val="003B66D1"/>
    <w:rsid w:val="003C11BB"/>
    <w:rsid w:val="003D262E"/>
    <w:rsid w:val="00410914"/>
    <w:rsid w:val="00414022"/>
    <w:rsid w:val="00426898"/>
    <w:rsid w:val="0048201E"/>
    <w:rsid w:val="00494507"/>
    <w:rsid w:val="004A764A"/>
    <w:rsid w:val="004D0EB2"/>
    <w:rsid w:val="004D170A"/>
    <w:rsid w:val="004D7679"/>
    <w:rsid w:val="0051231C"/>
    <w:rsid w:val="005128DD"/>
    <w:rsid w:val="00514017"/>
    <w:rsid w:val="00520957"/>
    <w:rsid w:val="00536930"/>
    <w:rsid w:val="005626E6"/>
    <w:rsid w:val="00564E53"/>
    <w:rsid w:val="00586958"/>
    <w:rsid w:val="005C7527"/>
    <w:rsid w:val="005D5659"/>
    <w:rsid w:val="00600C20"/>
    <w:rsid w:val="0062176D"/>
    <w:rsid w:val="00627622"/>
    <w:rsid w:val="00644FE2"/>
    <w:rsid w:val="006463DA"/>
    <w:rsid w:val="00663239"/>
    <w:rsid w:val="00665320"/>
    <w:rsid w:val="0067640C"/>
    <w:rsid w:val="00682DAE"/>
    <w:rsid w:val="006836D8"/>
    <w:rsid w:val="006C69C9"/>
    <w:rsid w:val="006D0840"/>
    <w:rsid w:val="006D283F"/>
    <w:rsid w:val="006E678B"/>
    <w:rsid w:val="006E7B1D"/>
    <w:rsid w:val="00724BFE"/>
    <w:rsid w:val="007302AE"/>
    <w:rsid w:val="00734831"/>
    <w:rsid w:val="00752A74"/>
    <w:rsid w:val="00753A70"/>
    <w:rsid w:val="0076013F"/>
    <w:rsid w:val="0076588B"/>
    <w:rsid w:val="00765C43"/>
    <w:rsid w:val="007757F3"/>
    <w:rsid w:val="0078162A"/>
    <w:rsid w:val="0079293A"/>
    <w:rsid w:val="007A4806"/>
    <w:rsid w:val="007C0DE9"/>
    <w:rsid w:val="007C1B48"/>
    <w:rsid w:val="007E3B15"/>
    <w:rsid w:val="007E6AEB"/>
    <w:rsid w:val="00802F2A"/>
    <w:rsid w:val="008225A7"/>
    <w:rsid w:val="008257DA"/>
    <w:rsid w:val="00825E99"/>
    <w:rsid w:val="00847681"/>
    <w:rsid w:val="008973EE"/>
    <w:rsid w:val="008A12E4"/>
    <w:rsid w:val="008D5AD4"/>
    <w:rsid w:val="008F104D"/>
    <w:rsid w:val="00904F34"/>
    <w:rsid w:val="00905BD9"/>
    <w:rsid w:val="0094428C"/>
    <w:rsid w:val="00957F04"/>
    <w:rsid w:val="00966A20"/>
    <w:rsid w:val="00971600"/>
    <w:rsid w:val="009771E5"/>
    <w:rsid w:val="00981929"/>
    <w:rsid w:val="00984AF0"/>
    <w:rsid w:val="00993965"/>
    <w:rsid w:val="009973B4"/>
    <w:rsid w:val="009C28C1"/>
    <w:rsid w:val="009D277B"/>
    <w:rsid w:val="009E23EF"/>
    <w:rsid w:val="009F7EED"/>
    <w:rsid w:val="00A16AF3"/>
    <w:rsid w:val="00A20C6C"/>
    <w:rsid w:val="00A33EF0"/>
    <w:rsid w:val="00A538B6"/>
    <w:rsid w:val="00A6301E"/>
    <w:rsid w:val="00A735F1"/>
    <w:rsid w:val="00A80636"/>
    <w:rsid w:val="00A816A1"/>
    <w:rsid w:val="00AA50E0"/>
    <w:rsid w:val="00AB1A91"/>
    <w:rsid w:val="00AC5E2F"/>
    <w:rsid w:val="00AE7F1A"/>
    <w:rsid w:val="00AF0AAB"/>
    <w:rsid w:val="00AF1AF5"/>
    <w:rsid w:val="00AF2B5F"/>
    <w:rsid w:val="00B16883"/>
    <w:rsid w:val="00BA6986"/>
    <w:rsid w:val="00BC5C3C"/>
    <w:rsid w:val="00BD1652"/>
    <w:rsid w:val="00BE0AE6"/>
    <w:rsid w:val="00BE4B12"/>
    <w:rsid w:val="00BF597E"/>
    <w:rsid w:val="00C51A36"/>
    <w:rsid w:val="00C55228"/>
    <w:rsid w:val="00C5596C"/>
    <w:rsid w:val="00C55BAF"/>
    <w:rsid w:val="00C63768"/>
    <w:rsid w:val="00C66F27"/>
    <w:rsid w:val="00CC30DA"/>
    <w:rsid w:val="00CE048A"/>
    <w:rsid w:val="00CE315A"/>
    <w:rsid w:val="00D06F59"/>
    <w:rsid w:val="00D2542C"/>
    <w:rsid w:val="00D35C57"/>
    <w:rsid w:val="00D4447B"/>
    <w:rsid w:val="00D535DD"/>
    <w:rsid w:val="00D54CD0"/>
    <w:rsid w:val="00D62CD5"/>
    <w:rsid w:val="00D8388C"/>
    <w:rsid w:val="00D96411"/>
    <w:rsid w:val="00DD690B"/>
    <w:rsid w:val="00DE1C45"/>
    <w:rsid w:val="00DF67A1"/>
    <w:rsid w:val="00E24299"/>
    <w:rsid w:val="00E5242D"/>
    <w:rsid w:val="00E6224C"/>
    <w:rsid w:val="00E667BD"/>
    <w:rsid w:val="00EA1FA3"/>
    <w:rsid w:val="00EA5EA1"/>
    <w:rsid w:val="00EB0164"/>
    <w:rsid w:val="00EB06CC"/>
    <w:rsid w:val="00EC1A4C"/>
    <w:rsid w:val="00ED0F62"/>
    <w:rsid w:val="00F1524A"/>
    <w:rsid w:val="00FA4337"/>
    <w:rsid w:val="00FE438E"/>
    <w:rsid w:val="01260C71"/>
    <w:rsid w:val="01E27364"/>
    <w:rsid w:val="023B20C6"/>
    <w:rsid w:val="02852198"/>
    <w:rsid w:val="02C75A20"/>
    <w:rsid w:val="032F5195"/>
    <w:rsid w:val="03A0688A"/>
    <w:rsid w:val="03A32F8E"/>
    <w:rsid w:val="03AC3D8E"/>
    <w:rsid w:val="03CE483E"/>
    <w:rsid w:val="03CF54E8"/>
    <w:rsid w:val="0405614C"/>
    <w:rsid w:val="04207E21"/>
    <w:rsid w:val="043A35D9"/>
    <w:rsid w:val="04407FCB"/>
    <w:rsid w:val="04883DB3"/>
    <w:rsid w:val="04981EC9"/>
    <w:rsid w:val="050517F7"/>
    <w:rsid w:val="050D3D1E"/>
    <w:rsid w:val="052878D5"/>
    <w:rsid w:val="056577F0"/>
    <w:rsid w:val="05705C5F"/>
    <w:rsid w:val="057753FF"/>
    <w:rsid w:val="05A05014"/>
    <w:rsid w:val="05E079DE"/>
    <w:rsid w:val="05E35F58"/>
    <w:rsid w:val="05F000CA"/>
    <w:rsid w:val="05F6270F"/>
    <w:rsid w:val="0605101B"/>
    <w:rsid w:val="061A6B31"/>
    <w:rsid w:val="061B4460"/>
    <w:rsid w:val="067B702D"/>
    <w:rsid w:val="06994A8D"/>
    <w:rsid w:val="06AA7E97"/>
    <w:rsid w:val="06D44AB0"/>
    <w:rsid w:val="06DD16DB"/>
    <w:rsid w:val="06ED612A"/>
    <w:rsid w:val="06FF61E4"/>
    <w:rsid w:val="07883C4C"/>
    <w:rsid w:val="07915B35"/>
    <w:rsid w:val="08767210"/>
    <w:rsid w:val="08851DD7"/>
    <w:rsid w:val="08A659A8"/>
    <w:rsid w:val="08C22483"/>
    <w:rsid w:val="08DF3D36"/>
    <w:rsid w:val="08ED1EE8"/>
    <w:rsid w:val="09005957"/>
    <w:rsid w:val="09291E77"/>
    <w:rsid w:val="093B09F2"/>
    <w:rsid w:val="094A20A0"/>
    <w:rsid w:val="09540C99"/>
    <w:rsid w:val="096333C5"/>
    <w:rsid w:val="09933EF9"/>
    <w:rsid w:val="09AA0CA5"/>
    <w:rsid w:val="09FA6045"/>
    <w:rsid w:val="0A0F142E"/>
    <w:rsid w:val="0A185E27"/>
    <w:rsid w:val="0A1C56C1"/>
    <w:rsid w:val="0A904067"/>
    <w:rsid w:val="0ACA6ED2"/>
    <w:rsid w:val="0AEF4D8D"/>
    <w:rsid w:val="0B121643"/>
    <w:rsid w:val="0B5D3084"/>
    <w:rsid w:val="0BE604B7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083E42"/>
    <w:rsid w:val="0E49595F"/>
    <w:rsid w:val="0EA944B6"/>
    <w:rsid w:val="0EB8524B"/>
    <w:rsid w:val="0F474DFC"/>
    <w:rsid w:val="0F74727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2877FF"/>
    <w:rsid w:val="11536201"/>
    <w:rsid w:val="115D3DB9"/>
    <w:rsid w:val="117F4AB5"/>
    <w:rsid w:val="11BD2BE2"/>
    <w:rsid w:val="11BE2038"/>
    <w:rsid w:val="11C66F0C"/>
    <w:rsid w:val="11DC0AC4"/>
    <w:rsid w:val="11E2439D"/>
    <w:rsid w:val="12563B2D"/>
    <w:rsid w:val="128A5ECC"/>
    <w:rsid w:val="12A2571D"/>
    <w:rsid w:val="12A42EA7"/>
    <w:rsid w:val="12A506D3"/>
    <w:rsid w:val="13296CDD"/>
    <w:rsid w:val="134E7573"/>
    <w:rsid w:val="13890C2B"/>
    <w:rsid w:val="139F4364"/>
    <w:rsid w:val="13A420AC"/>
    <w:rsid w:val="13C11723"/>
    <w:rsid w:val="13EB79B2"/>
    <w:rsid w:val="145B46D3"/>
    <w:rsid w:val="14AA20B4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D44EF4"/>
    <w:rsid w:val="15E0208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B40B54"/>
    <w:rsid w:val="17C079EC"/>
    <w:rsid w:val="17D905BB"/>
    <w:rsid w:val="17F507C8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174EBC"/>
    <w:rsid w:val="1A546A4C"/>
    <w:rsid w:val="1A6B1985"/>
    <w:rsid w:val="1A6C3FF9"/>
    <w:rsid w:val="1A8C6779"/>
    <w:rsid w:val="1A8D31BA"/>
    <w:rsid w:val="1AAF33A8"/>
    <w:rsid w:val="1AB42370"/>
    <w:rsid w:val="1ACF1254"/>
    <w:rsid w:val="1AED5B63"/>
    <w:rsid w:val="1B462375"/>
    <w:rsid w:val="1B5E3B97"/>
    <w:rsid w:val="1B644C6D"/>
    <w:rsid w:val="1C392A3A"/>
    <w:rsid w:val="1C6F14EE"/>
    <w:rsid w:val="1CB1322F"/>
    <w:rsid w:val="1D4D4A00"/>
    <w:rsid w:val="1DC4038A"/>
    <w:rsid w:val="1DF36090"/>
    <w:rsid w:val="1DFE25B1"/>
    <w:rsid w:val="1E511FFA"/>
    <w:rsid w:val="1E752FA2"/>
    <w:rsid w:val="1EB678A8"/>
    <w:rsid w:val="1EBB135D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2FE5379"/>
    <w:rsid w:val="23047F32"/>
    <w:rsid w:val="23461CA8"/>
    <w:rsid w:val="234E08BA"/>
    <w:rsid w:val="238A1BAA"/>
    <w:rsid w:val="23900E62"/>
    <w:rsid w:val="23BF3886"/>
    <w:rsid w:val="241A6B34"/>
    <w:rsid w:val="24285E2F"/>
    <w:rsid w:val="242A7B69"/>
    <w:rsid w:val="245E4322"/>
    <w:rsid w:val="247622DE"/>
    <w:rsid w:val="2480482A"/>
    <w:rsid w:val="24A05D8E"/>
    <w:rsid w:val="24B60157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9938C3"/>
    <w:rsid w:val="27CF15FE"/>
    <w:rsid w:val="27D42EE9"/>
    <w:rsid w:val="27E10A81"/>
    <w:rsid w:val="27E814BC"/>
    <w:rsid w:val="27F75EBB"/>
    <w:rsid w:val="27FE6486"/>
    <w:rsid w:val="280B3F2E"/>
    <w:rsid w:val="28170837"/>
    <w:rsid w:val="28341F0D"/>
    <w:rsid w:val="2892323E"/>
    <w:rsid w:val="289361DE"/>
    <w:rsid w:val="28A3052B"/>
    <w:rsid w:val="28FE15FE"/>
    <w:rsid w:val="291C5E47"/>
    <w:rsid w:val="29431BDC"/>
    <w:rsid w:val="296D2D47"/>
    <w:rsid w:val="298835DA"/>
    <w:rsid w:val="298A5A5E"/>
    <w:rsid w:val="29CB46C2"/>
    <w:rsid w:val="29F77BA5"/>
    <w:rsid w:val="2A146F9F"/>
    <w:rsid w:val="2A3A6E77"/>
    <w:rsid w:val="2A734CD2"/>
    <w:rsid w:val="2A85024C"/>
    <w:rsid w:val="2A98418F"/>
    <w:rsid w:val="2AAA4765"/>
    <w:rsid w:val="2AFE5B97"/>
    <w:rsid w:val="2B0D2F04"/>
    <w:rsid w:val="2B1D2572"/>
    <w:rsid w:val="2B206A2D"/>
    <w:rsid w:val="2B2262D4"/>
    <w:rsid w:val="2B324914"/>
    <w:rsid w:val="2B4C1172"/>
    <w:rsid w:val="2B4C1179"/>
    <w:rsid w:val="2B7E52A9"/>
    <w:rsid w:val="2B874508"/>
    <w:rsid w:val="2B8C79C6"/>
    <w:rsid w:val="2B966732"/>
    <w:rsid w:val="2BA80E7F"/>
    <w:rsid w:val="2BD60481"/>
    <w:rsid w:val="2BE4434B"/>
    <w:rsid w:val="2BEA3FA7"/>
    <w:rsid w:val="2C2E44D4"/>
    <w:rsid w:val="2C7B6C71"/>
    <w:rsid w:val="2D357F0D"/>
    <w:rsid w:val="2D3A3544"/>
    <w:rsid w:val="2D4E604F"/>
    <w:rsid w:val="2D5C2AB0"/>
    <w:rsid w:val="2D7A20E6"/>
    <w:rsid w:val="2DC57805"/>
    <w:rsid w:val="2DD97070"/>
    <w:rsid w:val="2DDF08DF"/>
    <w:rsid w:val="2DF83A39"/>
    <w:rsid w:val="2DFF79D8"/>
    <w:rsid w:val="2E367C56"/>
    <w:rsid w:val="2E385BE3"/>
    <w:rsid w:val="2E440885"/>
    <w:rsid w:val="2E5946AF"/>
    <w:rsid w:val="2EEE512C"/>
    <w:rsid w:val="2EF21007"/>
    <w:rsid w:val="2F511B05"/>
    <w:rsid w:val="2F7C571D"/>
    <w:rsid w:val="2FA127F8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330015"/>
    <w:rsid w:val="31B477DB"/>
    <w:rsid w:val="31B67BE2"/>
    <w:rsid w:val="31CA71DD"/>
    <w:rsid w:val="324E5138"/>
    <w:rsid w:val="32DC03EC"/>
    <w:rsid w:val="331E21CE"/>
    <w:rsid w:val="33305A23"/>
    <w:rsid w:val="33562A0D"/>
    <w:rsid w:val="33715F28"/>
    <w:rsid w:val="33DC668E"/>
    <w:rsid w:val="33F07155"/>
    <w:rsid w:val="340C6245"/>
    <w:rsid w:val="343C4522"/>
    <w:rsid w:val="347A0336"/>
    <w:rsid w:val="34F92D63"/>
    <w:rsid w:val="35527F1F"/>
    <w:rsid w:val="357914C0"/>
    <w:rsid w:val="35D721CD"/>
    <w:rsid w:val="36096F19"/>
    <w:rsid w:val="36174333"/>
    <w:rsid w:val="364A3F09"/>
    <w:rsid w:val="367A501B"/>
    <w:rsid w:val="370B37D6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9F7860"/>
    <w:rsid w:val="38B37216"/>
    <w:rsid w:val="38BD5C7F"/>
    <w:rsid w:val="38C06F01"/>
    <w:rsid w:val="38C5580C"/>
    <w:rsid w:val="38EC325F"/>
    <w:rsid w:val="39286E54"/>
    <w:rsid w:val="395F1A9B"/>
    <w:rsid w:val="399117DD"/>
    <w:rsid w:val="39972637"/>
    <w:rsid w:val="39B7587C"/>
    <w:rsid w:val="39D7104B"/>
    <w:rsid w:val="3A3E0D9F"/>
    <w:rsid w:val="3A40479E"/>
    <w:rsid w:val="3A5573DE"/>
    <w:rsid w:val="3AAB1306"/>
    <w:rsid w:val="3ABD0173"/>
    <w:rsid w:val="3ACE23E2"/>
    <w:rsid w:val="3AE8273F"/>
    <w:rsid w:val="3B227AA7"/>
    <w:rsid w:val="3B4241C0"/>
    <w:rsid w:val="3B483332"/>
    <w:rsid w:val="3B5F0280"/>
    <w:rsid w:val="3B7008A6"/>
    <w:rsid w:val="3B8A0B80"/>
    <w:rsid w:val="3BEE1D6F"/>
    <w:rsid w:val="3BF1473C"/>
    <w:rsid w:val="3C7F6E9A"/>
    <w:rsid w:val="3CA475E5"/>
    <w:rsid w:val="3CA717F2"/>
    <w:rsid w:val="3CC52D38"/>
    <w:rsid w:val="3CC56579"/>
    <w:rsid w:val="3CFE5135"/>
    <w:rsid w:val="3D1F016A"/>
    <w:rsid w:val="3DAB460B"/>
    <w:rsid w:val="3DC50F87"/>
    <w:rsid w:val="3DDA7DB2"/>
    <w:rsid w:val="3DF27028"/>
    <w:rsid w:val="3E342793"/>
    <w:rsid w:val="3E3C5235"/>
    <w:rsid w:val="3E8C2158"/>
    <w:rsid w:val="3EA34B57"/>
    <w:rsid w:val="3EB535D9"/>
    <w:rsid w:val="3EDB005C"/>
    <w:rsid w:val="3EEF1E6E"/>
    <w:rsid w:val="3F654598"/>
    <w:rsid w:val="3F824FF7"/>
    <w:rsid w:val="40571F31"/>
    <w:rsid w:val="40760623"/>
    <w:rsid w:val="408B7234"/>
    <w:rsid w:val="40E27AF7"/>
    <w:rsid w:val="40F80D82"/>
    <w:rsid w:val="41342A6B"/>
    <w:rsid w:val="414C7183"/>
    <w:rsid w:val="418D501C"/>
    <w:rsid w:val="41CB6863"/>
    <w:rsid w:val="41E562DF"/>
    <w:rsid w:val="41E9167B"/>
    <w:rsid w:val="42416B50"/>
    <w:rsid w:val="4250361B"/>
    <w:rsid w:val="4262379E"/>
    <w:rsid w:val="427A1188"/>
    <w:rsid w:val="432A5E11"/>
    <w:rsid w:val="433B1167"/>
    <w:rsid w:val="435F500F"/>
    <w:rsid w:val="437F746B"/>
    <w:rsid w:val="43911C27"/>
    <w:rsid w:val="43AE09CA"/>
    <w:rsid w:val="43C730CD"/>
    <w:rsid w:val="43DB2051"/>
    <w:rsid w:val="44A567F5"/>
    <w:rsid w:val="44D63F79"/>
    <w:rsid w:val="453B1EBC"/>
    <w:rsid w:val="45635AEC"/>
    <w:rsid w:val="456C00D1"/>
    <w:rsid w:val="45BA54FA"/>
    <w:rsid w:val="45EC74A5"/>
    <w:rsid w:val="45FA6B69"/>
    <w:rsid w:val="45FF3466"/>
    <w:rsid w:val="460414DD"/>
    <w:rsid w:val="46332B60"/>
    <w:rsid w:val="4654705C"/>
    <w:rsid w:val="468D2C1F"/>
    <w:rsid w:val="468D3CA5"/>
    <w:rsid w:val="46E05EE1"/>
    <w:rsid w:val="46EA7997"/>
    <w:rsid w:val="470243E7"/>
    <w:rsid w:val="470C7090"/>
    <w:rsid w:val="471F1498"/>
    <w:rsid w:val="47271944"/>
    <w:rsid w:val="474F5882"/>
    <w:rsid w:val="47511BE8"/>
    <w:rsid w:val="475C4BFE"/>
    <w:rsid w:val="47BB044C"/>
    <w:rsid w:val="4814204B"/>
    <w:rsid w:val="48262DE5"/>
    <w:rsid w:val="48944E85"/>
    <w:rsid w:val="48C76146"/>
    <w:rsid w:val="491B2D99"/>
    <w:rsid w:val="49C0281D"/>
    <w:rsid w:val="49E449BF"/>
    <w:rsid w:val="49EC77B8"/>
    <w:rsid w:val="49ED5B1C"/>
    <w:rsid w:val="4AD45EF1"/>
    <w:rsid w:val="4AE04A18"/>
    <w:rsid w:val="4B0735C9"/>
    <w:rsid w:val="4B337454"/>
    <w:rsid w:val="4B407CC6"/>
    <w:rsid w:val="4B42232B"/>
    <w:rsid w:val="4B7A2F93"/>
    <w:rsid w:val="4B825A76"/>
    <w:rsid w:val="4B8B3702"/>
    <w:rsid w:val="4B9B0D7E"/>
    <w:rsid w:val="4BC83B65"/>
    <w:rsid w:val="4C887FDF"/>
    <w:rsid w:val="4CA74E41"/>
    <w:rsid w:val="4CA91B51"/>
    <w:rsid w:val="4CB62537"/>
    <w:rsid w:val="4CD2365B"/>
    <w:rsid w:val="4D352804"/>
    <w:rsid w:val="4D791805"/>
    <w:rsid w:val="4D8F2F88"/>
    <w:rsid w:val="4D9351B4"/>
    <w:rsid w:val="4DB86BCB"/>
    <w:rsid w:val="4DD85058"/>
    <w:rsid w:val="4E0166A9"/>
    <w:rsid w:val="4E1551DB"/>
    <w:rsid w:val="4E7774D0"/>
    <w:rsid w:val="4F1F5E7C"/>
    <w:rsid w:val="4F2921D3"/>
    <w:rsid w:val="4F4405DB"/>
    <w:rsid w:val="4F594843"/>
    <w:rsid w:val="4FB761D3"/>
    <w:rsid w:val="503C3BCC"/>
    <w:rsid w:val="5047741A"/>
    <w:rsid w:val="505C4971"/>
    <w:rsid w:val="50A8054F"/>
    <w:rsid w:val="50C41CF1"/>
    <w:rsid w:val="50E61077"/>
    <w:rsid w:val="51217DA6"/>
    <w:rsid w:val="51294703"/>
    <w:rsid w:val="51425A27"/>
    <w:rsid w:val="5158757E"/>
    <w:rsid w:val="521A5D1E"/>
    <w:rsid w:val="523624DE"/>
    <w:rsid w:val="52A23F56"/>
    <w:rsid w:val="52A42F98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461D2B"/>
    <w:rsid w:val="551949A0"/>
    <w:rsid w:val="552A2893"/>
    <w:rsid w:val="55690E94"/>
    <w:rsid w:val="556B045B"/>
    <w:rsid w:val="557D4E77"/>
    <w:rsid w:val="558D0205"/>
    <w:rsid w:val="55C375DD"/>
    <w:rsid w:val="55F52488"/>
    <w:rsid w:val="56156439"/>
    <w:rsid w:val="56643532"/>
    <w:rsid w:val="568B5A7B"/>
    <w:rsid w:val="56F40992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2E355D"/>
    <w:rsid w:val="58584813"/>
    <w:rsid w:val="58613E05"/>
    <w:rsid w:val="589D2551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5264B5"/>
    <w:rsid w:val="5A6A20C5"/>
    <w:rsid w:val="5A771EDB"/>
    <w:rsid w:val="5AD64AF2"/>
    <w:rsid w:val="5ADA425A"/>
    <w:rsid w:val="5B544EB3"/>
    <w:rsid w:val="5B6A33DD"/>
    <w:rsid w:val="5BA32397"/>
    <w:rsid w:val="5BF04FFA"/>
    <w:rsid w:val="5C4D2649"/>
    <w:rsid w:val="5C8D6CFF"/>
    <w:rsid w:val="5C966EB6"/>
    <w:rsid w:val="5CB9068F"/>
    <w:rsid w:val="5D013462"/>
    <w:rsid w:val="5D3351AF"/>
    <w:rsid w:val="5D4D2536"/>
    <w:rsid w:val="5D604E0E"/>
    <w:rsid w:val="5D656BAA"/>
    <w:rsid w:val="5D6672E4"/>
    <w:rsid w:val="5D6B7BC6"/>
    <w:rsid w:val="5D6C21B2"/>
    <w:rsid w:val="5D7F2289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A50D0"/>
    <w:rsid w:val="608075E1"/>
    <w:rsid w:val="60C5589A"/>
    <w:rsid w:val="61326FB1"/>
    <w:rsid w:val="61384C31"/>
    <w:rsid w:val="61E77A7E"/>
    <w:rsid w:val="6203118B"/>
    <w:rsid w:val="62182FC7"/>
    <w:rsid w:val="622A4138"/>
    <w:rsid w:val="62385483"/>
    <w:rsid w:val="62385A6C"/>
    <w:rsid w:val="625C2EBB"/>
    <w:rsid w:val="62876D77"/>
    <w:rsid w:val="62957E19"/>
    <w:rsid w:val="62CA4AF4"/>
    <w:rsid w:val="62E4371E"/>
    <w:rsid w:val="63097573"/>
    <w:rsid w:val="632045D1"/>
    <w:rsid w:val="6342544F"/>
    <w:rsid w:val="634A19F4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01242"/>
    <w:rsid w:val="64F27E75"/>
    <w:rsid w:val="65067C78"/>
    <w:rsid w:val="654F4827"/>
    <w:rsid w:val="65662197"/>
    <w:rsid w:val="658C79F9"/>
    <w:rsid w:val="65A33DF6"/>
    <w:rsid w:val="65BE04E1"/>
    <w:rsid w:val="65F362B8"/>
    <w:rsid w:val="65F429F0"/>
    <w:rsid w:val="665A6FDB"/>
    <w:rsid w:val="66B368AE"/>
    <w:rsid w:val="66B532F3"/>
    <w:rsid w:val="66C2760F"/>
    <w:rsid w:val="673E5311"/>
    <w:rsid w:val="675A3B6C"/>
    <w:rsid w:val="67AF7DB6"/>
    <w:rsid w:val="680564C6"/>
    <w:rsid w:val="681B3F7A"/>
    <w:rsid w:val="68233428"/>
    <w:rsid w:val="68AD7C30"/>
    <w:rsid w:val="68B54AF7"/>
    <w:rsid w:val="68C64BEF"/>
    <w:rsid w:val="68CA009F"/>
    <w:rsid w:val="695B5920"/>
    <w:rsid w:val="69B35A0D"/>
    <w:rsid w:val="69CC607C"/>
    <w:rsid w:val="69EA1163"/>
    <w:rsid w:val="69F96768"/>
    <w:rsid w:val="6A2323C0"/>
    <w:rsid w:val="6A287F98"/>
    <w:rsid w:val="6A8229F2"/>
    <w:rsid w:val="6AA14535"/>
    <w:rsid w:val="6AB40496"/>
    <w:rsid w:val="6ABD1D5E"/>
    <w:rsid w:val="6ABD7204"/>
    <w:rsid w:val="6ADB7F55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DE01AA8"/>
    <w:rsid w:val="6E641038"/>
    <w:rsid w:val="6EBD0EA6"/>
    <w:rsid w:val="6EDC1CED"/>
    <w:rsid w:val="6F0A342D"/>
    <w:rsid w:val="6F435405"/>
    <w:rsid w:val="6F4810D8"/>
    <w:rsid w:val="6F6D2BAA"/>
    <w:rsid w:val="6F9A4A47"/>
    <w:rsid w:val="6FC861E9"/>
    <w:rsid w:val="701710D0"/>
    <w:rsid w:val="70795456"/>
    <w:rsid w:val="709946EC"/>
    <w:rsid w:val="709C555D"/>
    <w:rsid w:val="71882FC7"/>
    <w:rsid w:val="71C44196"/>
    <w:rsid w:val="71D4287B"/>
    <w:rsid w:val="72702455"/>
    <w:rsid w:val="728F2E47"/>
    <w:rsid w:val="72973011"/>
    <w:rsid w:val="72E42D1B"/>
    <w:rsid w:val="734F0911"/>
    <w:rsid w:val="736054C4"/>
    <w:rsid w:val="736C572D"/>
    <w:rsid w:val="73721B1D"/>
    <w:rsid w:val="73A422EB"/>
    <w:rsid w:val="73AF4F94"/>
    <w:rsid w:val="74103E55"/>
    <w:rsid w:val="745B622A"/>
    <w:rsid w:val="74A3429D"/>
    <w:rsid w:val="753E2D2E"/>
    <w:rsid w:val="75DB13A5"/>
    <w:rsid w:val="75E552E3"/>
    <w:rsid w:val="7648538B"/>
    <w:rsid w:val="76577132"/>
    <w:rsid w:val="76BD747C"/>
    <w:rsid w:val="76CD52EB"/>
    <w:rsid w:val="76FE004A"/>
    <w:rsid w:val="773F4BFA"/>
    <w:rsid w:val="77462C4C"/>
    <w:rsid w:val="77745210"/>
    <w:rsid w:val="77A268F6"/>
    <w:rsid w:val="77CC3658"/>
    <w:rsid w:val="77D83C52"/>
    <w:rsid w:val="77FB340E"/>
    <w:rsid w:val="780F54C3"/>
    <w:rsid w:val="782C6CF7"/>
    <w:rsid w:val="78680ECD"/>
    <w:rsid w:val="7880670B"/>
    <w:rsid w:val="78A72F9B"/>
    <w:rsid w:val="78B044E6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C675C"/>
    <w:rsid w:val="79BE0C60"/>
    <w:rsid w:val="79D339B9"/>
    <w:rsid w:val="7A200C95"/>
    <w:rsid w:val="7A594332"/>
    <w:rsid w:val="7A8564DB"/>
    <w:rsid w:val="7AAD11DD"/>
    <w:rsid w:val="7AC22B97"/>
    <w:rsid w:val="7B1F77A4"/>
    <w:rsid w:val="7B292799"/>
    <w:rsid w:val="7C090682"/>
    <w:rsid w:val="7C44641A"/>
    <w:rsid w:val="7C6A6CA8"/>
    <w:rsid w:val="7CF04E00"/>
    <w:rsid w:val="7D316A00"/>
    <w:rsid w:val="7D41026F"/>
    <w:rsid w:val="7D59343F"/>
    <w:rsid w:val="7E0A78B3"/>
    <w:rsid w:val="7E2912F3"/>
    <w:rsid w:val="7F3D31DF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纯文本1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6528</Words>
  <Characters>7250</Characters>
  <Lines>188</Lines>
  <Paragraphs>53</Paragraphs>
  <TotalTime>2</TotalTime>
  <ScaleCrop>false</ScaleCrop>
  <LinksUpToDate>false</LinksUpToDate>
  <CharactersWithSpaces>8019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2022-06-26T15:39:38Z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FF6AB38C55EF4480815AF7B6CF051B49</vt:lpwstr>
  </property>
</Properties>
</file>