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71" w:rsidRDefault="00406A8D">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D7871">
        <w:trPr>
          <w:trHeight w:val="515"/>
        </w:trPr>
        <w:tc>
          <w:tcPr>
            <w:tcW w:w="1809" w:type="dxa"/>
            <w:vMerge w:val="restart"/>
            <w:vAlign w:val="center"/>
          </w:tcPr>
          <w:p w:rsidR="00FD7871" w:rsidRDefault="00406A8D">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FD7871" w:rsidRDefault="00406A8D">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FD7871" w:rsidRDefault="00406A8D">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FD7871" w:rsidRDefault="00406A8D">
            <w:pPr>
              <w:spacing w:line="360" w:lineRule="auto"/>
              <w:rPr>
                <w:rFonts w:ascii="楷体" w:eastAsia="楷体" w:hAnsi="楷体"/>
                <w:sz w:val="24"/>
                <w:szCs w:val="24"/>
              </w:rPr>
            </w:pPr>
            <w:r>
              <w:rPr>
                <w:rFonts w:ascii="楷体" w:eastAsia="楷体" w:hAnsi="楷体" w:hint="eastAsia"/>
                <w:sz w:val="24"/>
                <w:szCs w:val="24"/>
              </w:rPr>
              <w:t>受审核部门：供销部</w:t>
            </w:r>
            <w:r>
              <w:rPr>
                <w:rFonts w:ascii="楷体" w:eastAsia="楷体" w:hAnsi="楷体" w:hint="eastAsia"/>
                <w:sz w:val="24"/>
                <w:szCs w:val="24"/>
              </w:rPr>
              <w:t xml:space="preserve">     </w:t>
            </w:r>
            <w:r>
              <w:rPr>
                <w:rFonts w:ascii="楷体" w:eastAsia="楷体" w:hAnsi="楷体" w:hint="eastAsia"/>
                <w:sz w:val="24"/>
                <w:szCs w:val="24"/>
              </w:rPr>
              <w:t>主管领导：</w:t>
            </w:r>
            <w:r>
              <w:rPr>
                <w:rFonts w:hint="eastAsia"/>
                <w:sz w:val="24"/>
                <w:szCs w:val="24"/>
              </w:rPr>
              <w:t>李凤娟</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rPr>
              <w:t>冯文超</w:t>
            </w:r>
          </w:p>
        </w:tc>
        <w:tc>
          <w:tcPr>
            <w:tcW w:w="1585" w:type="dxa"/>
            <w:vMerge w:val="restart"/>
            <w:vAlign w:val="center"/>
          </w:tcPr>
          <w:p w:rsidR="00FD7871" w:rsidRDefault="00406A8D">
            <w:pPr>
              <w:spacing w:line="360" w:lineRule="auto"/>
              <w:rPr>
                <w:rFonts w:ascii="楷体" w:eastAsia="楷体" w:hAnsi="楷体"/>
                <w:sz w:val="24"/>
                <w:szCs w:val="24"/>
              </w:rPr>
            </w:pPr>
            <w:r>
              <w:rPr>
                <w:rFonts w:ascii="楷体" w:eastAsia="楷体" w:hAnsi="楷体" w:hint="eastAsia"/>
                <w:sz w:val="24"/>
                <w:szCs w:val="24"/>
              </w:rPr>
              <w:t>判定</w:t>
            </w:r>
          </w:p>
        </w:tc>
      </w:tr>
      <w:tr w:rsidR="00FD7871">
        <w:trPr>
          <w:trHeight w:val="403"/>
        </w:trPr>
        <w:tc>
          <w:tcPr>
            <w:tcW w:w="1809" w:type="dxa"/>
            <w:vMerge/>
            <w:vAlign w:val="center"/>
          </w:tcPr>
          <w:p w:rsidR="00FD7871" w:rsidRDefault="00FD7871">
            <w:pPr>
              <w:spacing w:line="360" w:lineRule="auto"/>
              <w:rPr>
                <w:rFonts w:ascii="楷体" w:eastAsia="楷体" w:hAnsi="楷体"/>
                <w:sz w:val="24"/>
                <w:szCs w:val="24"/>
              </w:rPr>
            </w:pPr>
          </w:p>
        </w:tc>
        <w:tc>
          <w:tcPr>
            <w:tcW w:w="1311" w:type="dxa"/>
            <w:vMerge/>
            <w:vAlign w:val="center"/>
          </w:tcPr>
          <w:p w:rsidR="00FD7871" w:rsidRDefault="00FD7871">
            <w:pPr>
              <w:spacing w:line="360" w:lineRule="auto"/>
              <w:rPr>
                <w:rFonts w:ascii="楷体" w:eastAsia="楷体" w:hAnsi="楷体"/>
                <w:sz w:val="24"/>
                <w:szCs w:val="24"/>
              </w:rPr>
            </w:pPr>
          </w:p>
        </w:tc>
        <w:tc>
          <w:tcPr>
            <w:tcW w:w="10004" w:type="dxa"/>
            <w:vAlign w:val="center"/>
          </w:tcPr>
          <w:p w:rsidR="00FD7871" w:rsidRDefault="00406A8D">
            <w:pPr>
              <w:spacing w:line="240" w:lineRule="exact"/>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冷春宇</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6</w:t>
            </w:r>
            <w:r>
              <w:rPr>
                <w:rFonts w:ascii="楷体" w:eastAsia="楷体" w:hAnsi="楷体" w:hint="eastAsia"/>
                <w:sz w:val="24"/>
                <w:szCs w:val="24"/>
              </w:rPr>
              <w:t>.1</w:t>
            </w:r>
            <w:r>
              <w:rPr>
                <w:rFonts w:ascii="楷体" w:eastAsia="楷体" w:hAnsi="楷体" w:hint="eastAsia"/>
                <w:sz w:val="24"/>
                <w:szCs w:val="24"/>
              </w:rPr>
              <w:t>0</w:t>
            </w:r>
          </w:p>
        </w:tc>
        <w:tc>
          <w:tcPr>
            <w:tcW w:w="1585" w:type="dxa"/>
            <w:vMerge/>
          </w:tcPr>
          <w:p w:rsidR="00FD7871" w:rsidRDefault="00FD7871">
            <w:pPr>
              <w:spacing w:line="360" w:lineRule="auto"/>
              <w:rPr>
                <w:rFonts w:ascii="楷体" w:eastAsia="楷体" w:hAnsi="楷体"/>
                <w:sz w:val="24"/>
                <w:szCs w:val="24"/>
              </w:rPr>
            </w:pPr>
          </w:p>
        </w:tc>
      </w:tr>
      <w:tr w:rsidR="00FD7871">
        <w:trPr>
          <w:trHeight w:val="516"/>
        </w:trPr>
        <w:tc>
          <w:tcPr>
            <w:tcW w:w="1809" w:type="dxa"/>
            <w:vMerge/>
            <w:vAlign w:val="center"/>
          </w:tcPr>
          <w:p w:rsidR="00FD7871" w:rsidRDefault="00FD7871">
            <w:pPr>
              <w:spacing w:line="360" w:lineRule="auto"/>
              <w:rPr>
                <w:rFonts w:ascii="楷体" w:eastAsia="楷体" w:hAnsi="楷体"/>
                <w:sz w:val="24"/>
                <w:szCs w:val="24"/>
              </w:rPr>
            </w:pPr>
          </w:p>
        </w:tc>
        <w:tc>
          <w:tcPr>
            <w:tcW w:w="1311" w:type="dxa"/>
            <w:vMerge/>
            <w:vAlign w:val="center"/>
          </w:tcPr>
          <w:p w:rsidR="00FD7871" w:rsidRDefault="00FD7871">
            <w:pPr>
              <w:spacing w:line="360" w:lineRule="auto"/>
              <w:rPr>
                <w:rFonts w:ascii="楷体" w:eastAsia="楷体" w:hAnsi="楷体"/>
                <w:sz w:val="24"/>
                <w:szCs w:val="24"/>
              </w:rPr>
            </w:pPr>
          </w:p>
        </w:tc>
        <w:tc>
          <w:tcPr>
            <w:tcW w:w="10004" w:type="dxa"/>
            <w:vAlign w:val="center"/>
          </w:tcPr>
          <w:p w:rsidR="00FD7871" w:rsidRDefault="00406A8D">
            <w:pPr>
              <w:adjustRightInd w:val="0"/>
              <w:snapToGrid w:val="0"/>
              <w:ind w:rightChars="50" w:right="105"/>
              <w:jc w:val="left"/>
              <w:textAlignment w:val="baseline"/>
              <w:rPr>
                <w:rFonts w:ascii="楷体" w:eastAsia="楷体" w:hAnsi="楷体" w:cs="Arial"/>
                <w:szCs w:val="21"/>
                <w:lang w:val="de-DE" w:eastAsia="de-DE"/>
              </w:rPr>
            </w:pPr>
            <w:r>
              <w:rPr>
                <w:rFonts w:ascii="楷体" w:eastAsia="楷体" w:hAnsi="楷体" w:hint="eastAsia"/>
                <w:szCs w:val="21"/>
              </w:rPr>
              <w:t>审核条款：</w:t>
            </w:r>
            <w:r>
              <w:rPr>
                <w:rFonts w:ascii="楷体" w:eastAsia="楷体" w:hAnsi="楷体" w:cs="Arial" w:hint="eastAsia"/>
                <w:szCs w:val="21"/>
                <w:lang w:val="de-DE" w:eastAsia="de-DE"/>
              </w:rPr>
              <w:t>QMS:5.3</w:t>
            </w:r>
            <w:r>
              <w:rPr>
                <w:rFonts w:ascii="楷体" w:eastAsia="楷体" w:hAnsi="楷体" w:cs="Arial" w:hint="eastAsia"/>
                <w:szCs w:val="21"/>
                <w:lang w:val="de-DE" w:eastAsia="de-DE"/>
              </w:rPr>
              <w:t>组织的岗位、职责和权限、</w:t>
            </w:r>
            <w:r>
              <w:rPr>
                <w:rFonts w:ascii="楷体" w:eastAsia="楷体" w:hAnsi="楷体" w:cs="Arial" w:hint="eastAsia"/>
                <w:szCs w:val="21"/>
                <w:lang w:val="de-DE" w:eastAsia="de-DE"/>
              </w:rPr>
              <w:t>6.2</w:t>
            </w:r>
            <w:r>
              <w:rPr>
                <w:rFonts w:ascii="楷体" w:eastAsia="楷体" w:hAnsi="楷体" w:cs="Arial" w:hint="eastAsia"/>
                <w:szCs w:val="21"/>
                <w:lang w:val="de-DE" w:eastAsia="de-DE"/>
              </w:rPr>
              <w:t>质量目标、</w:t>
            </w:r>
            <w:r>
              <w:rPr>
                <w:rFonts w:ascii="楷体" w:eastAsia="楷体" w:hAnsi="楷体" w:cs="Arial" w:hint="eastAsia"/>
                <w:szCs w:val="21"/>
                <w:lang w:val="de-DE" w:eastAsia="de-DE"/>
              </w:rPr>
              <w:t>8.2</w:t>
            </w:r>
            <w:r>
              <w:rPr>
                <w:rFonts w:ascii="楷体" w:eastAsia="楷体" w:hAnsi="楷体" w:cs="Arial" w:hint="eastAsia"/>
                <w:szCs w:val="21"/>
                <w:lang w:val="de-DE" w:eastAsia="de-DE"/>
              </w:rPr>
              <w:t>产品和服务的要求、</w:t>
            </w:r>
            <w:r>
              <w:rPr>
                <w:rFonts w:ascii="楷体" w:eastAsia="楷体" w:hAnsi="楷体" w:cs="Arial" w:hint="eastAsia"/>
                <w:szCs w:val="21"/>
                <w:lang w:val="de-DE" w:eastAsia="de-DE"/>
              </w:rPr>
              <w:t>8.5.3</w:t>
            </w:r>
            <w:r>
              <w:rPr>
                <w:rFonts w:ascii="楷体" w:eastAsia="楷体" w:hAnsi="楷体" w:cs="Arial" w:hint="eastAsia"/>
                <w:szCs w:val="21"/>
                <w:lang w:val="de-DE" w:eastAsia="de-DE"/>
              </w:rPr>
              <w:t>顾客或外部供方的财产、</w:t>
            </w:r>
            <w:r>
              <w:rPr>
                <w:rFonts w:ascii="楷体" w:eastAsia="楷体" w:hAnsi="楷体" w:cs="Arial" w:hint="eastAsia"/>
                <w:szCs w:val="21"/>
                <w:lang w:val="de-DE" w:eastAsia="de-DE"/>
              </w:rPr>
              <w:t>9.1.2</w:t>
            </w:r>
            <w:r>
              <w:rPr>
                <w:rFonts w:ascii="楷体" w:eastAsia="楷体" w:hAnsi="楷体" w:cs="Arial" w:hint="eastAsia"/>
                <w:szCs w:val="21"/>
                <w:lang w:val="de-DE" w:eastAsia="de-DE"/>
              </w:rPr>
              <w:t>顾客满意、</w:t>
            </w:r>
            <w:r>
              <w:rPr>
                <w:rFonts w:ascii="楷体" w:eastAsia="楷体" w:hAnsi="楷体" w:cs="Arial" w:hint="eastAsia"/>
                <w:szCs w:val="21"/>
                <w:lang w:val="de-DE" w:eastAsia="de-DE"/>
              </w:rPr>
              <w:t>8.4</w:t>
            </w:r>
            <w:r>
              <w:rPr>
                <w:rFonts w:ascii="楷体" w:eastAsia="楷体" w:hAnsi="楷体" w:cs="Arial" w:hint="eastAsia"/>
                <w:szCs w:val="21"/>
                <w:lang w:val="de-DE" w:eastAsia="de-DE"/>
              </w:rPr>
              <w:t>外部提供过程、产品和服务的控制、</w:t>
            </w:r>
            <w:r>
              <w:rPr>
                <w:rFonts w:ascii="楷体" w:eastAsia="楷体" w:hAnsi="楷体" w:cs="Arial" w:hint="eastAsia"/>
                <w:szCs w:val="21"/>
                <w:lang w:val="de-DE" w:eastAsia="de-DE"/>
              </w:rPr>
              <w:t>8.1</w:t>
            </w:r>
            <w:r>
              <w:rPr>
                <w:rFonts w:ascii="楷体" w:eastAsia="楷体" w:hAnsi="楷体" w:cs="Arial" w:hint="eastAsia"/>
                <w:szCs w:val="21"/>
                <w:lang w:val="de-DE" w:eastAsia="de-DE"/>
              </w:rPr>
              <w:t>运行策划和控制、</w:t>
            </w:r>
            <w:r>
              <w:rPr>
                <w:rFonts w:ascii="楷体" w:eastAsia="楷体" w:hAnsi="楷体" w:cs="Arial" w:hint="eastAsia"/>
                <w:szCs w:val="21"/>
                <w:lang w:val="de-DE" w:eastAsia="de-DE"/>
              </w:rPr>
              <w:t>8.3</w:t>
            </w:r>
            <w:r>
              <w:rPr>
                <w:rFonts w:ascii="楷体" w:eastAsia="楷体" w:hAnsi="楷体" w:cs="Arial" w:hint="eastAsia"/>
                <w:szCs w:val="21"/>
                <w:lang w:val="de-DE" w:eastAsia="de-DE"/>
              </w:rPr>
              <w:t>产品和服务的设计和开发不适用确认、</w:t>
            </w:r>
            <w:r>
              <w:rPr>
                <w:rFonts w:ascii="楷体" w:eastAsia="楷体" w:hAnsi="楷体" w:cs="Arial" w:hint="eastAsia"/>
                <w:szCs w:val="21"/>
                <w:lang w:val="de-DE" w:eastAsia="de-DE"/>
              </w:rPr>
              <w:t>8.5.1</w:t>
            </w:r>
            <w:r>
              <w:rPr>
                <w:rFonts w:ascii="楷体" w:eastAsia="楷体" w:hAnsi="楷体" w:cs="Arial" w:hint="eastAsia"/>
                <w:szCs w:val="21"/>
                <w:lang w:val="de-DE" w:eastAsia="de-DE"/>
              </w:rPr>
              <w:t>销售和服务提供的控制、</w:t>
            </w:r>
            <w:r>
              <w:rPr>
                <w:rFonts w:ascii="楷体" w:eastAsia="楷体" w:hAnsi="楷体" w:cs="Arial" w:hint="eastAsia"/>
                <w:szCs w:val="21"/>
                <w:lang w:val="de-DE" w:eastAsia="de-DE"/>
              </w:rPr>
              <w:t>8.5.2</w:t>
            </w:r>
            <w:r>
              <w:rPr>
                <w:rFonts w:ascii="楷体" w:eastAsia="楷体" w:hAnsi="楷体" w:cs="Arial" w:hint="eastAsia"/>
                <w:szCs w:val="21"/>
                <w:lang w:val="de-DE" w:eastAsia="de-DE"/>
              </w:rPr>
              <w:t>产品标识和可追朔性、</w:t>
            </w:r>
            <w:r>
              <w:rPr>
                <w:rFonts w:ascii="楷体" w:eastAsia="楷体" w:hAnsi="楷体" w:cs="Arial" w:hint="eastAsia"/>
                <w:szCs w:val="21"/>
                <w:lang w:val="de-DE" w:eastAsia="de-DE"/>
              </w:rPr>
              <w:t>8.5.4</w:t>
            </w:r>
            <w:r>
              <w:rPr>
                <w:rFonts w:ascii="楷体" w:eastAsia="楷体" w:hAnsi="楷体" w:cs="Arial" w:hint="eastAsia"/>
                <w:szCs w:val="21"/>
                <w:lang w:val="de-DE" w:eastAsia="de-DE"/>
              </w:rPr>
              <w:t>产品防护、</w:t>
            </w:r>
            <w:r>
              <w:rPr>
                <w:rFonts w:ascii="楷体" w:eastAsia="楷体" w:hAnsi="楷体" w:cs="Arial" w:hint="eastAsia"/>
                <w:szCs w:val="21"/>
                <w:lang w:val="de-DE" w:eastAsia="de-DE"/>
              </w:rPr>
              <w:t>8.5.5</w:t>
            </w:r>
            <w:r>
              <w:rPr>
                <w:rFonts w:ascii="楷体" w:eastAsia="楷体" w:hAnsi="楷体" w:cs="Arial" w:hint="eastAsia"/>
                <w:szCs w:val="21"/>
                <w:lang w:val="de-DE" w:eastAsia="de-DE"/>
              </w:rPr>
              <w:t>交付后的活动、</w:t>
            </w:r>
            <w:r>
              <w:rPr>
                <w:rFonts w:ascii="楷体" w:eastAsia="楷体" w:hAnsi="楷体" w:cs="Arial" w:hint="eastAsia"/>
                <w:szCs w:val="21"/>
                <w:lang w:val="de-DE" w:eastAsia="de-DE"/>
              </w:rPr>
              <w:t>8.5.6</w:t>
            </w:r>
            <w:r>
              <w:rPr>
                <w:rFonts w:ascii="楷体" w:eastAsia="楷体" w:hAnsi="楷体" w:cs="Arial" w:hint="eastAsia"/>
                <w:szCs w:val="21"/>
                <w:lang w:val="de-DE" w:eastAsia="de-DE"/>
              </w:rPr>
              <w:t>销售和服务提供的更改控制，</w:t>
            </w:r>
          </w:p>
          <w:p w:rsidR="00FD7871" w:rsidRDefault="00406A8D">
            <w:pPr>
              <w:pStyle w:val="Body9pt"/>
              <w:spacing w:after="0"/>
              <w:rPr>
                <w:rFonts w:ascii="楷体" w:eastAsia="楷体" w:hAnsi="楷体" w:cs="Arial"/>
                <w:sz w:val="21"/>
                <w:szCs w:val="21"/>
              </w:rPr>
            </w:pPr>
            <w:r>
              <w:rPr>
                <w:rFonts w:ascii="楷体" w:eastAsia="楷体" w:hAnsi="楷体" w:cs="Arial" w:hint="eastAsia"/>
                <w:sz w:val="21"/>
                <w:szCs w:val="21"/>
              </w:rPr>
              <w:t xml:space="preserve">E/OMS: </w:t>
            </w:r>
            <w:r>
              <w:rPr>
                <w:rFonts w:ascii="楷体" w:eastAsia="楷体" w:hAnsi="楷体" w:cs="Arial" w:hint="eastAsia"/>
                <w:sz w:val="21"/>
                <w:szCs w:val="21"/>
              </w:rPr>
              <w:t>5.3</w:t>
            </w:r>
            <w:r>
              <w:rPr>
                <w:rFonts w:ascii="楷体" w:eastAsia="楷体" w:hAnsi="楷体" w:cs="Arial" w:hint="eastAsia"/>
                <w:sz w:val="21"/>
                <w:szCs w:val="21"/>
              </w:rPr>
              <w:t>组织的岗位、职责和权限、</w:t>
            </w:r>
            <w:r>
              <w:rPr>
                <w:rFonts w:ascii="楷体" w:eastAsia="楷体" w:hAnsi="楷体" w:cs="Arial" w:hint="eastAsia"/>
                <w:sz w:val="21"/>
                <w:szCs w:val="21"/>
              </w:rPr>
              <w:t>6.2</w:t>
            </w:r>
            <w:r>
              <w:rPr>
                <w:rFonts w:ascii="楷体" w:eastAsia="楷体" w:hAnsi="楷体" w:cs="Arial" w:hint="eastAsia"/>
                <w:sz w:val="21"/>
                <w:szCs w:val="21"/>
              </w:rPr>
              <w:t>环境与职业健康安全目标、</w:t>
            </w:r>
            <w:r>
              <w:rPr>
                <w:rFonts w:ascii="楷体" w:eastAsia="楷体" w:hAnsi="楷体" w:cs="Arial" w:hint="eastAsia"/>
                <w:sz w:val="21"/>
                <w:szCs w:val="21"/>
              </w:rPr>
              <w:t>6.1.2</w:t>
            </w:r>
            <w:r>
              <w:rPr>
                <w:rFonts w:ascii="楷体" w:eastAsia="楷体" w:hAnsi="楷体" w:cs="Arial" w:hint="eastAsia"/>
                <w:sz w:val="21"/>
                <w:szCs w:val="21"/>
              </w:rPr>
              <w:t>环境因素</w:t>
            </w:r>
            <w:r>
              <w:rPr>
                <w:rFonts w:ascii="楷体" w:eastAsia="楷体" w:hAnsi="楷体" w:cs="Arial" w:hint="eastAsia"/>
                <w:sz w:val="21"/>
                <w:szCs w:val="21"/>
              </w:rPr>
              <w:t>/</w:t>
            </w:r>
            <w:r>
              <w:rPr>
                <w:rFonts w:ascii="楷体" w:eastAsia="楷体" w:hAnsi="楷体" w:cs="Arial" w:hint="eastAsia"/>
                <w:sz w:val="21"/>
                <w:szCs w:val="21"/>
              </w:rPr>
              <w:t>危险源辨识与评价、</w:t>
            </w:r>
            <w:r>
              <w:rPr>
                <w:rFonts w:ascii="楷体" w:eastAsia="楷体" w:hAnsi="楷体" w:cs="Arial" w:hint="eastAsia"/>
                <w:sz w:val="21"/>
                <w:szCs w:val="21"/>
              </w:rPr>
              <w:t>8.1</w:t>
            </w:r>
            <w:r>
              <w:rPr>
                <w:rFonts w:ascii="楷体" w:eastAsia="楷体" w:hAnsi="楷体" w:cs="Arial" w:hint="eastAsia"/>
                <w:sz w:val="21"/>
                <w:szCs w:val="21"/>
              </w:rPr>
              <w:t>运行策划和控制、</w:t>
            </w:r>
            <w:r>
              <w:rPr>
                <w:rFonts w:ascii="楷体" w:eastAsia="楷体" w:hAnsi="楷体" w:cs="Arial" w:hint="eastAsia"/>
                <w:sz w:val="21"/>
                <w:szCs w:val="21"/>
              </w:rPr>
              <w:t>8.2</w:t>
            </w:r>
            <w:r>
              <w:rPr>
                <w:rFonts w:ascii="楷体" w:eastAsia="楷体" w:hAnsi="楷体" w:cs="Arial" w:hint="eastAsia"/>
                <w:sz w:val="21"/>
                <w:szCs w:val="21"/>
              </w:rPr>
              <w:t>应急准备和响应，</w:t>
            </w:r>
          </w:p>
        </w:tc>
        <w:tc>
          <w:tcPr>
            <w:tcW w:w="1585" w:type="dxa"/>
            <w:vMerge/>
          </w:tcPr>
          <w:p w:rsidR="00FD7871" w:rsidRDefault="00FD7871">
            <w:pPr>
              <w:spacing w:line="360" w:lineRule="auto"/>
              <w:rPr>
                <w:rFonts w:ascii="楷体" w:eastAsia="楷体" w:hAnsi="楷体"/>
                <w:sz w:val="24"/>
                <w:szCs w:val="24"/>
              </w:rPr>
            </w:pPr>
          </w:p>
        </w:tc>
      </w:tr>
      <w:tr w:rsidR="00FD7871">
        <w:trPr>
          <w:trHeight w:val="516"/>
        </w:trPr>
        <w:tc>
          <w:tcPr>
            <w:tcW w:w="1809" w:type="dxa"/>
            <w:vAlign w:val="center"/>
          </w:tcPr>
          <w:p w:rsidR="00FD7871" w:rsidRDefault="00406A8D">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FD7871" w:rsidRDefault="00406A8D">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供销部主要负责：市场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FD7871" w:rsidRDefault="00FD7871">
            <w:pPr>
              <w:spacing w:line="360" w:lineRule="auto"/>
              <w:rPr>
                <w:rFonts w:ascii="楷体" w:eastAsia="楷体" w:hAnsi="楷体"/>
                <w:sz w:val="24"/>
                <w:szCs w:val="24"/>
              </w:rPr>
            </w:pPr>
          </w:p>
        </w:tc>
      </w:tr>
      <w:tr w:rsidR="00FD7871">
        <w:trPr>
          <w:trHeight w:val="516"/>
        </w:trPr>
        <w:tc>
          <w:tcPr>
            <w:tcW w:w="1809" w:type="dxa"/>
            <w:vAlign w:val="center"/>
          </w:tcPr>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目标</w:t>
            </w:r>
            <w:r>
              <w:rPr>
                <w:rFonts w:ascii="楷体" w:eastAsia="楷体" w:hAnsi="楷体" w:cs="Arial" w:hint="eastAsia"/>
                <w:sz w:val="24"/>
                <w:szCs w:val="24"/>
              </w:rPr>
              <w:t xml:space="preserve"> </w:t>
            </w:r>
          </w:p>
        </w:tc>
        <w:tc>
          <w:tcPr>
            <w:tcW w:w="1311" w:type="dxa"/>
            <w:vAlign w:val="center"/>
          </w:tcPr>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部门目标：</w:t>
            </w:r>
            <w:r>
              <w:rPr>
                <w:rFonts w:ascii="楷体" w:eastAsia="楷体" w:hAnsi="楷体" w:cs="Arial" w:hint="eastAsia"/>
                <w:sz w:val="24"/>
                <w:szCs w:val="24"/>
              </w:rPr>
              <w:t xml:space="preserve">                 </w:t>
            </w:r>
          </w:p>
          <w:p w:rsidR="00FD7871" w:rsidRDefault="00406A8D">
            <w:pPr>
              <w:pStyle w:val="ab"/>
              <w:spacing w:line="360" w:lineRule="auto"/>
              <w:jc w:val="left"/>
              <w:rPr>
                <w:rFonts w:ascii="楷体" w:eastAsia="楷体" w:hAnsi="楷体" w:cs="Arial"/>
                <w:sz w:val="24"/>
              </w:rPr>
            </w:pPr>
            <w:r>
              <w:rPr>
                <w:rFonts w:ascii="楷体" w:eastAsia="楷体" w:hAnsi="楷体" w:cs="Arial" w:hint="eastAsia"/>
                <w:sz w:val="24"/>
              </w:rPr>
              <w:t>采购产品合格率</w:t>
            </w:r>
            <w:r>
              <w:rPr>
                <w:rFonts w:ascii="楷体" w:eastAsia="楷体" w:hAnsi="楷体" w:cs="Arial" w:hint="eastAsia"/>
                <w:sz w:val="24"/>
              </w:rPr>
              <w:t>100%</w:t>
            </w:r>
            <w:r>
              <w:rPr>
                <w:rFonts w:ascii="楷体" w:eastAsia="楷体" w:hAnsi="楷体" w:cs="Arial" w:hint="eastAsia"/>
                <w:sz w:val="24"/>
              </w:rPr>
              <w:t>；</w:t>
            </w:r>
          </w:p>
          <w:p w:rsidR="00FD7871" w:rsidRDefault="00406A8D">
            <w:pPr>
              <w:pStyle w:val="ab"/>
              <w:spacing w:line="360" w:lineRule="auto"/>
              <w:jc w:val="left"/>
              <w:rPr>
                <w:rFonts w:ascii="楷体" w:eastAsia="楷体" w:hAnsi="楷体" w:cs="Arial"/>
                <w:sz w:val="24"/>
              </w:rPr>
            </w:pPr>
            <w:r>
              <w:rPr>
                <w:rFonts w:ascii="楷体" w:eastAsia="楷体" w:hAnsi="楷体" w:cs="Arial" w:hint="eastAsia"/>
                <w:sz w:val="24"/>
              </w:rPr>
              <w:t>顾客满意率≥</w:t>
            </w:r>
            <w:r>
              <w:rPr>
                <w:rFonts w:ascii="楷体" w:eastAsia="楷体" w:hAnsi="楷体" w:cs="Arial" w:hint="eastAsia"/>
                <w:sz w:val="24"/>
              </w:rPr>
              <w:t>95%</w:t>
            </w:r>
            <w:r>
              <w:rPr>
                <w:rFonts w:ascii="楷体" w:eastAsia="楷体" w:hAnsi="楷体" w:cs="Arial" w:hint="eastAsia"/>
                <w:sz w:val="24"/>
              </w:rPr>
              <w:t>；</w:t>
            </w:r>
          </w:p>
          <w:p w:rsidR="00FD7871" w:rsidRDefault="00406A8D">
            <w:pPr>
              <w:pStyle w:val="ab"/>
              <w:spacing w:line="360" w:lineRule="auto"/>
              <w:jc w:val="left"/>
              <w:rPr>
                <w:rFonts w:ascii="楷体" w:eastAsia="楷体" w:hAnsi="楷体" w:cs="Arial"/>
                <w:sz w:val="24"/>
              </w:rPr>
            </w:pPr>
            <w:r>
              <w:rPr>
                <w:rFonts w:ascii="楷体" w:eastAsia="楷体" w:hAnsi="楷体" w:cs="Arial" w:hint="eastAsia"/>
                <w:sz w:val="24"/>
              </w:rPr>
              <w:t>固体废弃物有效处置率</w:t>
            </w:r>
            <w:r>
              <w:rPr>
                <w:rFonts w:ascii="楷体" w:eastAsia="楷体" w:hAnsi="楷体" w:cs="Arial" w:hint="eastAsia"/>
                <w:sz w:val="24"/>
              </w:rPr>
              <w:t>100%</w:t>
            </w:r>
            <w:r>
              <w:rPr>
                <w:rFonts w:ascii="楷体" w:eastAsia="楷体" w:hAnsi="楷体" w:cs="Arial" w:hint="eastAsia"/>
                <w:sz w:val="24"/>
              </w:rPr>
              <w:t>；</w:t>
            </w:r>
          </w:p>
          <w:p w:rsidR="00FD7871" w:rsidRDefault="00406A8D">
            <w:pPr>
              <w:pStyle w:val="ab"/>
              <w:spacing w:line="360" w:lineRule="auto"/>
              <w:jc w:val="left"/>
              <w:rPr>
                <w:rFonts w:ascii="楷体" w:eastAsia="楷体" w:hAnsi="楷体" w:cs="Arial"/>
                <w:sz w:val="24"/>
              </w:rPr>
            </w:pPr>
            <w:r>
              <w:rPr>
                <w:rFonts w:ascii="楷体" w:eastAsia="楷体" w:hAnsi="楷体" w:cs="Arial" w:hint="eastAsia"/>
                <w:sz w:val="24"/>
              </w:rPr>
              <w:t>火灾发生率</w:t>
            </w:r>
            <w:r>
              <w:rPr>
                <w:rFonts w:ascii="楷体" w:eastAsia="楷体" w:hAnsi="楷体" w:cs="Arial" w:hint="eastAsia"/>
                <w:sz w:val="24"/>
              </w:rPr>
              <w:t>0</w:t>
            </w:r>
            <w:r>
              <w:rPr>
                <w:rFonts w:ascii="楷体" w:eastAsia="楷体" w:hAnsi="楷体" w:cs="Arial" w:hint="eastAsia"/>
                <w:sz w:val="24"/>
              </w:rPr>
              <w:t>；</w:t>
            </w:r>
          </w:p>
          <w:p w:rsidR="00FD7871" w:rsidRDefault="00406A8D">
            <w:pPr>
              <w:pStyle w:val="ab"/>
              <w:spacing w:line="360" w:lineRule="auto"/>
              <w:jc w:val="left"/>
              <w:rPr>
                <w:rFonts w:ascii="楷体" w:eastAsia="楷体" w:hAnsi="楷体" w:cs="Arial"/>
                <w:sz w:val="24"/>
              </w:rPr>
            </w:pPr>
            <w:r>
              <w:rPr>
                <w:rFonts w:ascii="楷体" w:eastAsia="楷体" w:hAnsi="楷体" w:cs="Arial" w:hint="eastAsia"/>
                <w:sz w:val="24"/>
              </w:rPr>
              <w:t>触电事故发生率</w:t>
            </w:r>
            <w:r>
              <w:rPr>
                <w:rFonts w:ascii="楷体" w:eastAsia="楷体" w:hAnsi="楷体" w:cs="Arial" w:hint="eastAsia"/>
                <w:sz w:val="24"/>
              </w:rPr>
              <w:t>0</w:t>
            </w:r>
            <w:r>
              <w:rPr>
                <w:rFonts w:ascii="楷体" w:eastAsia="楷体" w:hAnsi="楷体" w:cs="Arial" w:hint="eastAsia"/>
                <w:sz w:val="24"/>
              </w:rPr>
              <w:t>；</w:t>
            </w:r>
          </w:p>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人身伤害发生率</w:t>
            </w:r>
            <w:r>
              <w:rPr>
                <w:rFonts w:ascii="楷体" w:eastAsia="楷体" w:hAnsi="楷体" w:cs="Arial" w:hint="eastAsia"/>
                <w:sz w:val="24"/>
                <w:szCs w:val="24"/>
              </w:rPr>
              <w:t>0</w:t>
            </w:r>
            <w:r>
              <w:rPr>
                <w:rFonts w:ascii="楷体" w:eastAsia="楷体" w:hAnsi="楷体" w:cs="Arial" w:hint="eastAsia"/>
                <w:sz w:val="24"/>
                <w:szCs w:val="24"/>
              </w:rPr>
              <w:t>；</w:t>
            </w:r>
          </w:p>
          <w:p w:rsidR="00FD7871" w:rsidRDefault="00406A8D">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w:t>
            </w:r>
            <w:r>
              <w:rPr>
                <w:rFonts w:ascii="楷体" w:eastAsia="楷体" w:hAnsi="楷体" w:cs="Arial" w:hint="eastAsia"/>
                <w:sz w:val="24"/>
                <w:szCs w:val="24"/>
              </w:rPr>
              <w:t>5</w:t>
            </w:r>
            <w:r>
              <w:rPr>
                <w:rFonts w:ascii="楷体" w:eastAsia="楷体" w:hAnsi="楷体" w:cs="Arial" w:hint="eastAsia"/>
                <w:sz w:val="24"/>
                <w:szCs w:val="24"/>
              </w:rPr>
              <w:t>.</w:t>
            </w:r>
            <w:r>
              <w:rPr>
                <w:rFonts w:ascii="楷体" w:eastAsia="楷体" w:hAnsi="楷体" w:cs="Arial" w:hint="eastAsia"/>
                <w:sz w:val="24"/>
                <w:szCs w:val="24"/>
              </w:rPr>
              <w:t>25</w:t>
            </w:r>
            <w:r>
              <w:rPr>
                <w:rFonts w:ascii="楷体" w:eastAsia="楷体" w:hAnsi="楷体" w:cs="Arial" w:hint="eastAsia"/>
                <w:sz w:val="24"/>
                <w:szCs w:val="24"/>
              </w:rPr>
              <w:t>日经查已完成。</w:t>
            </w:r>
          </w:p>
        </w:tc>
        <w:tc>
          <w:tcPr>
            <w:tcW w:w="1585" w:type="dxa"/>
          </w:tcPr>
          <w:p w:rsidR="00FD7871" w:rsidRDefault="00FD7871">
            <w:pPr>
              <w:spacing w:line="360" w:lineRule="auto"/>
              <w:rPr>
                <w:rFonts w:ascii="楷体" w:eastAsia="楷体" w:hAnsi="楷体"/>
                <w:sz w:val="24"/>
                <w:szCs w:val="24"/>
              </w:rPr>
            </w:pPr>
          </w:p>
        </w:tc>
      </w:tr>
      <w:tr w:rsidR="00FD7871">
        <w:trPr>
          <w:trHeight w:val="1255"/>
        </w:trPr>
        <w:tc>
          <w:tcPr>
            <w:tcW w:w="1809" w:type="dxa"/>
            <w:vAlign w:val="center"/>
          </w:tcPr>
          <w:p w:rsidR="00FD7871" w:rsidRDefault="00406A8D">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406A8D">
            <w:pPr>
              <w:spacing w:line="360" w:lineRule="auto"/>
              <w:rPr>
                <w:rFonts w:ascii="楷体" w:eastAsia="楷体" w:hAnsi="楷体" w:cs="楷体"/>
                <w:sz w:val="24"/>
                <w:szCs w:val="24"/>
              </w:rPr>
            </w:pPr>
            <w:r>
              <w:rPr>
                <w:rFonts w:ascii="楷体" w:eastAsia="楷体" w:hAnsi="楷体" w:cs="Arial" w:hint="eastAsia"/>
                <w:sz w:val="24"/>
                <w:szCs w:val="24"/>
              </w:rPr>
              <w:t>Q8.1</w:t>
            </w: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tc>
        <w:tc>
          <w:tcPr>
            <w:tcW w:w="10004" w:type="dxa"/>
            <w:vAlign w:val="center"/>
          </w:tcPr>
          <w:p w:rsidR="00FD7871" w:rsidRDefault="00406A8D">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产品的实现过程策划主要由总经理和供销部负责人负责完成，过程策划包含了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需要达到的质量目标和要求。</w:t>
            </w:r>
          </w:p>
          <w:p w:rsidR="00FD7871" w:rsidRDefault="00406A8D">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w:t>
            </w:r>
            <w:r>
              <w:rPr>
                <w:rFonts w:ascii="楷体" w:eastAsia="楷体" w:hAnsi="楷体" w:cs="楷体" w:hint="eastAsia"/>
                <w:kern w:val="0"/>
                <w:szCs w:val="24"/>
              </w:rPr>
              <w:t>务质量管理规范</w:t>
            </w:r>
            <w:r>
              <w:rPr>
                <w:rFonts w:ascii="楷体" w:eastAsia="楷体" w:hAnsi="楷体" w:cs="楷体" w:hint="eastAsia"/>
                <w:kern w:val="0"/>
                <w:szCs w:val="24"/>
              </w:rPr>
              <w:t>GB/T 16868-2009</w:t>
            </w:r>
            <w:r>
              <w:rPr>
                <w:rFonts w:ascii="楷体" w:eastAsia="楷体" w:hAnsi="楷体" w:cs="楷体" w:hint="eastAsia"/>
                <w:kern w:val="0"/>
                <w:szCs w:val="24"/>
              </w:rPr>
              <w:t>、教学仪器产品一般质量要求</w:t>
            </w:r>
            <w:r>
              <w:rPr>
                <w:rFonts w:ascii="楷体" w:eastAsia="楷体" w:hAnsi="楷体" w:cs="楷体" w:hint="eastAsia"/>
                <w:kern w:val="0"/>
                <w:szCs w:val="24"/>
              </w:rPr>
              <w:tab/>
              <w:t>JY 0001</w:t>
            </w:r>
            <w:r>
              <w:rPr>
                <w:rFonts w:ascii="楷体" w:eastAsia="楷体" w:hAnsi="楷体" w:cs="楷体" w:hint="eastAsia"/>
                <w:kern w:val="0"/>
                <w:szCs w:val="24"/>
              </w:rPr>
              <w:t>—</w:t>
            </w:r>
            <w:r>
              <w:rPr>
                <w:rFonts w:ascii="楷体" w:eastAsia="楷体" w:hAnsi="楷体" w:cs="楷体" w:hint="eastAsia"/>
                <w:kern w:val="0"/>
                <w:szCs w:val="24"/>
              </w:rPr>
              <w:t>2003</w:t>
            </w:r>
            <w:r>
              <w:rPr>
                <w:rFonts w:ascii="楷体" w:eastAsia="楷体" w:hAnsi="楷体" w:cs="楷体" w:hint="eastAsia"/>
                <w:kern w:val="0"/>
                <w:szCs w:val="24"/>
              </w:rPr>
              <w:t>、中小学体育器材和场地</w:t>
            </w:r>
            <w:r>
              <w:rPr>
                <w:rFonts w:ascii="楷体" w:eastAsia="楷体" w:hAnsi="楷体" w:cs="楷体" w:hint="eastAsia"/>
                <w:kern w:val="0"/>
                <w:szCs w:val="24"/>
              </w:rPr>
              <w:t xml:space="preserve">GB/T 19851 </w:t>
            </w:r>
            <w:r>
              <w:rPr>
                <w:rFonts w:ascii="楷体" w:eastAsia="楷体" w:hAnsi="楷体" w:cs="楷体" w:hint="eastAsia"/>
                <w:kern w:val="0"/>
                <w:szCs w:val="24"/>
              </w:rPr>
              <w:t>—</w:t>
            </w:r>
            <w:r>
              <w:rPr>
                <w:rFonts w:ascii="楷体" w:eastAsia="楷体" w:hAnsi="楷体" w:cs="楷体" w:hint="eastAsia"/>
                <w:kern w:val="0"/>
                <w:szCs w:val="24"/>
              </w:rPr>
              <w:t>2005</w:t>
            </w:r>
            <w:r>
              <w:rPr>
                <w:rFonts w:ascii="楷体" w:eastAsia="楷体" w:hAnsi="楷体" w:cs="楷体" w:hint="eastAsia"/>
                <w:kern w:val="0"/>
                <w:szCs w:val="24"/>
              </w:rPr>
              <w:t>、实</w:t>
            </w:r>
            <w:r>
              <w:rPr>
                <w:rFonts w:ascii="楷体" w:eastAsia="楷体" w:hAnsi="楷体" w:cs="楷体" w:hint="eastAsia"/>
                <w:kern w:val="0"/>
                <w:szCs w:val="24"/>
              </w:rPr>
              <w:t>验室仪器和设备质量检验规则</w:t>
            </w:r>
            <w:r>
              <w:rPr>
                <w:rFonts w:ascii="楷体" w:eastAsia="楷体" w:hAnsi="楷体" w:cs="楷体" w:hint="eastAsia"/>
                <w:kern w:val="0"/>
                <w:szCs w:val="24"/>
              </w:rPr>
              <w:t>GB/T 29252-2012</w:t>
            </w:r>
            <w:r>
              <w:rPr>
                <w:rFonts w:ascii="楷体" w:eastAsia="楷体" w:hAnsi="楷体" w:cs="楷体" w:hint="eastAsia"/>
                <w:kern w:val="0"/>
                <w:szCs w:val="24"/>
              </w:rPr>
              <w:t>、家用和类似用途电器的安全</w:t>
            </w:r>
            <w:r>
              <w:rPr>
                <w:rFonts w:ascii="楷体" w:eastAsia="楷体" w:hAnsi="楷体" w:cs="楷体" w:hint="eastAsia"/>
                <w:kern w:val="0"/>
                <w:szCs w:val="24"/>
              </w:rPr>
              <w:tab/>
              <w:t>GB4706.1-2005</w:t>
            </w:r>
            <w:r>
              <w:rPr>
                <w:rFonts w:ascii="楷体" w:eastAsia="楷体" w:hAnsi="楷体" w:cs="楷体" w:hint="eastAsia"/>
                <w:kern w:val="0"/>
                <w:szCs w:val="24"/>
              </w:rPr>
              <w:t>、学生用品的安全通用要求</w:t>
            </w:r>
            <w:r>
              <w:rPr>
                <w:rFonts w:ascii="楷体" w:eastAsia="楷体" w:hAnsi="楷体" w:cs="楷体" w:hint="eastAsia"/>
                <w:kern w:val="0"/>
                <w:szCs w:val="24"/>
              </w:rPr>
              <w:t xml:space="preserve"> GB21027-2020</w:t>
            </w:r>
            <w:r>
              <w:rPr>
                <w:rFonts w:ascii="楷体" w:eastAsia="楷体" w:hAnsi="楷体" w:cs="楷体" w:hint="eastAsia"/>
                <w:kern w:val="0"/>
                <w:szCs w:val="24"/>
              </w:rPr>
              <w:t>、玩具安全</w:t>
            </w:r>
            <w:r>
              <w:rPr>
                <w:rFonts w:ascii="楷体" w:eastAsia="楷体" w:hAnsi="楷体" w:cs="楷体" w:hint="eastAsia"/>
                <w:kern w:val="0"/>
                <w:szCs w:val="24"/>
              </w:rPr>
              <w:t xml:space="preserve"> </w:t>
            </w:r>
            <w:r>
              <w:rPr>
                <w:rFonts w:ascii="楷体" w:eastAsia="楷体" w:hAnsi="楷体" w:cs="楷体" w:hint="eastAsia"/>
                <w:kern w:val="0"/>
                <w:szCs w:val="24"/>
              </w:rPr>
              <w:t>第</w:t>
            </w:r>
            <w:r>
              <w:rPr>
                <w:rFonts w:ascii="楷体" w:eastAsia="楷体" w:hAnsi="楷体" w:cs="楷体" w:hint="eastAsia"/>
                <w:kern w:val="0"/>
                <w:szCs w:val="24"/>
              </w:rPr>
              <w:t>1</w:t>
            </w:r>
            <w:r>
              <w:rPr>
                <w:rFonts w:ascii="楷体" w:eastAsia="楷体" w:hAnsi="楷体" w:cs="楷体" w:hint="eastAsia"/>
                <w:kern w:val="0"/>
                <w:szCs w:val="24"/>
              </w:rPr>
              <w:t>部分</w:t>
            </w:r>
            <w:r>
              <w:rPr>
                <w:rFonts w:ascii="楷体" w:eastAsia="楷体" w:hAnsi="楷体" w:cs="楷体" w:hint="eastAsia"/>
                <w:kern w:val="0"/>
                <w:szCs w:val="24"/>
              </w:rPr>
              <w:t>:</w:t>
            </w:r>
            <w:r>
              <w:rPr>
                <w:rFonts w:ascii="楷体" w:eastAsia="楷体" w:hAnsi="楷体" w:cs="楷体" w:hint="eastAsia"/>
                <w:kern w:val="0"/>
                <w:szCs w:val="24"/>
              </w:rPr>
              <w:t>基本规范</w:t>
            </w:r>
            <w:r>
              <w:rPr>
                <w:rFonts w:ascii="楷体" w:eastAsia="楷体" w:hAnsi="楷体" w:cs="楷体" w:hint="eastAsia"/>
                <w:kern w:val="0"/>
                <w:szCs w:val="24"/>
              </w:rPr>
              <w:tab/>
              <w:t>GB 6675.1-2014</w:t>
            </w:r>
            <w:r>
              <w:rPr>
                <w:rFonts w:ascii="楷体" w:eastAsia="楷体" w:hAnsi="楷体" w:cs="楷体" w:hint="eastAsia"/>
                <w:kern w:val="0"/>
                <w:szCs w:val="24"/>
              </w:rPr>
              <w:t>、</w:t>
            </w:r>
            <w:r>
              <w:rPr>
                <w:rFonts w:ascii="楷体" w:eastAsia="楷体" w:hAnsi="楷体" w:cs="楷体" w:hint="eastAsia"/>
                <w:kern w:val="0"/>
                <w:szCs w:val="24"/>
              </w:rPr>
              <w:t>中小学实验室设备技术规范</w:t>
            </w:r>
            <w:r>
              <w:rPr>
                <w:rFonts w:ascii="楷体" w:eastAsia="楷体" w:hAnsi="楷体" w:cs="楷体" w:hint="eastAsia"/>
                <w:kern w:val="0"/>
                <w:szCs w:val="24"/>
              </w:rPr>
              <w:t>DB/T692-2018</w:t>
            </w:r>
            <w:r>
              <w:rPr>
                <w:rFonts w:ascii="楷体" w:eastAsia="楷体" w:hAnsi="楷体" w:cs="楷体" w:hint="eastAsia"/>
                <w:kern w:val="0"/>
                <w:szCs w:val="24"/>
              </w:rPr>
              <w:t>和客户要求等。</w:t>
            </w:r>
          </w:p>
          <w:p w:rsidR="00FD7871" w:rsidRDefault="00406A8D">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编制了相应的过程文件：</w:t>
            </w:r>
          </w:p>
          <w:p w:rsidR="00FD7871" w:rsidRDefault="00406A8D">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）编制了销售服务流程：业务洽谈</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hint="eastAsia"/>
                <w:szCs w:val="24"/>
              </w:rPr>
              <w:t>订单</w:t>
            </w:r>
            <w:r>
              <w:rPr>
                <w:rFonts w:ascii="楷体" w:eastAsia="楷体" w:hAnsi="楷体" w:hint="eastAsia"/>
                <w:szCs w:val="24"/>
              </w:rPr>
              <w:t>/</w:t>
            </w:r>
            <w:r>
              <w:rPr>
                <w:rFonts w:ascii="楷体" w:eastAsia="楷体" w:hAnsi="楷体" w:hint="eastAsia"/>
                <w:szCs w:val="24"/>
              </w:rPr>
              <w:t>合同接收</w:t>
            </w:r>
            <w:r>
              <w:rPr>
                <w:rFonts w:ascii="楷体" w:eastAsia="楷体" w:hAnsi="楷体" w:cs="楷体" w:hint="eastAsia"/>
                <w:kern w:val="0"/>
                <w:szCs w:val="24"/>
              </w:rPr>
              <w:t>→</w:t>
            </w:r>
            <w:r>
              <w:rPr>
                <w:rFonts w:ascii="楷体" w:eastAsia="楷体" w:hAnsi="楷体" w:hint="eastAsia"/>
                <w:szCs w:val="24"/>
              </w:rPr>
              <w:t>订单</w:t>
            </w:r>
            <w:r>
              <w:rPr>
                <w:rFonts w:ascii="楷体" w:eastAsia="楷体" w:hAnsi="楷体" w:hint="eastAsia"/>
                <w:szCs w:val="24"/>
              </w:rPr>
              <w:t>/</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hint="eastAsia"/>
                <w:szCs w:val="24"/>
              </w:rPr>
              <w:t>验证</w:t>
            </w:r>
            <w:r>
              <w:rPr>
                <w:rFonts w:ascii="楷体" w:eastAsia="楷体" w:hAnsi="楷体" w:cs="楷体" w:hint="eastAsia"/>
                <w:kern w:val="0"/>
                <w:szCs w:val="24"/>
              </w:rPr>
              <w:t>→入库</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发货；</w:t>
            </w:r>
          </w:p>
          <w:p w:rsidR="00FD7871" w:rsidRDefault="00406A8D">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售后服务规定》、《营销服务质量的控制规范》、《相关方环境要求》、《安全标识使用、管理制度》、《营销服务提供规范》、《劳保、消防用品管理办法》、《消防管理制度》、《合格供方评价标准》；</w:t>
            </w:r>
          </w:p>
          <w:p w:rsidR="00FD7871" w:rsidRDefault="00406A8D">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r>
              <w:rPr>
                <w:rFonts w:ascii="楷体" w:eastAsia="楷体" w:hAnsi="楷体" w:cs="楷体" w:hint="eastAsia"/>
                <w:szCs w:val="24"/>
              </w:rPr>
              <w:t>《</w:t>
            </w:r>
            <w:r>
              <w:rPr>
                <w:rFonts w:ascii="楷体" w:eastAsia="楷体" w:hAnsi="楷体" w:cs="楷体" w:hint="eastAsia"/>
                <w:kern w:val="0"/>
                <w:szCs w:val="24"/>
              </w:rPr>
              <w:t>采购物资检验规范</w:t>
            </w:r>
            <w:r>
              <w:rPr>
                <w:rFonts w:ascii="楷体" w:eastAsia="楷体" w:hAnsi="楷体" w:cs="楷体" w:hint="eastAsia"/>
                <w:szCs w:val="24"/>
              </w:rPr>
              <w:t>》、《</w:t>
            </w:r>
            <w:r>
              <w:rPr>
                <w:rFonts w:ascii="楷体" w:eastAsia="楷体" w:hAnsi="楷体" w:cs="楷体" w:hint="eastAsia"/>
                <w:kern w:val="0"/>
                <w:szCs w:val="24"/>
              </w:rPr>
              <w:t>营</w:t>
            </w:r>
            <w:r>
              <w:rPr>
                <w:rFonts w:ascii="楷体" w:eastAsia="楷体" w:hAnsi="楷体" w:cs="楷体" w:hint="eastAsia"/>
                <w:kern w:val="0"/>
                <w:szCs w:val="24"/>
              </w:rPr>
              <w:lastRenderedPageBreak/>
              <w:t>销服务质量的控制规范</w:t>
            </w:r>
            <w:r>
              <w:rPr>
                <w:rFonts w:ascii="楷体" w:eastAsia="楷体" w:hAnsi="楷体" w:cs="楷体" w:hint="eastAsia"/>
                <w:szCs w:val="24"/>
              </w:rPr>
              <w:t>》；</w:t>
            </w:r>
          </w:p>
          <w:p w:rsidR="00FD7871" w:rsidRDefault="00406A8D">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）现场对销售各过程填写有产品检验记录、营销人员工作监督表、不合格品处置单、销售过程检查记录、销售服务质量检查报告、发货单等各种监视和测量记录；</w:t>
            </w:r>
          </w:p>
          <w:p w:rsidR="00FD7871" w:rsidRDefault="00406A8D">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w:t>
            </w:r>
            <w:r>
              <w:rPr>
                <w:rFonts w:ascii="楷体" w:eastAsia="楷体" w:hAnsi="楷体" w:cs="楷体" w:hint="eastAsia"/>
                <w:kern w:val="0"/>
                <w:szCs w:val="24"/>
              </w:rPr>
              <w:t>等）。</w:t>
            </w:r>
          </w:p>
          <w:p w:rsidR="00FD7871" w:rsidRDefault="00406A8D">
            <w:pPr>
              <w:pStyle w:val="aa"/>
              <w:spacing w:line="360" w:lineRule="auto"/>
              <w:ind w:left="0" w:firstLineChars="200" w:firstLine="480"/>
              <w:jc w:val="left"/>
              <w:rPr>
                <w:rFonts w:ascii="楷体" w:eastAsia="楷体" w:hAnsi="楷体"/>
                <w:szCs w:val="24"/>
              </w:rPr>
            </w:pPr>
            <w:r>
              <w:rPr>
                <w:rFonts w:ascii="楷体" w:eastAsia="楷体" w:hAnsi="楷体" w:hint="eastAsia"/>
                <w:szCs w:val="24"/>
              </w:rPr>
              <w:t>组织目前产品运输过程外包，按照采购控制要求进行管理。</w:t>
            </w:r>
          </w:p>
          <w:p w:rsidR="00FD7871" w:rsidRDefault="00406A8D">
            <w:pPr>
              <w:pStyle w:val="aa"/>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到目前为止，组织运行没有变更，问其有关要求，基本了解。</w:t>
            </w:r>
          </w:p>
          <w:p w:rsidR="00FD7871" w:rsidRDefault="00406A8D">
            <w:pPr>
              <w:pStyle w:val="aa"/>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FD7871" w:rsidRDefault="00FD7871">
            <w:pPr>
              <w:spacing w:line="360" w:lineRule="auto"/>
              <w:rPr>
                <w:rFonts w:ascii="楷体" w:eastAsia="楷体" w:hAnsi="楷体"/>
                <w:sz w:val="24"/>
                <w:szCs w:val="24"/>
              </w:rPr>
            </w:pPr>
          </w:p>
        </w:tc>
      </w:tr>
      <w:tr w:rsidR="00FD7871">
        <w:trPr>
          <w:trHeight w:val="1255"/>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FD7871" w:rsidRDefault="00406A8D">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FD7871" w:rsidRDefault="00406A8D">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w:t>
            </w:r>
            <w:r>
              <w:rPr>
                <w:rFonts w:ascii="楷体" w:eastAsia="楷体" w:hAnsi="楷体" w:hint="eastAsia"/>
                <w:bCs/>
                <w:sz w:val="24"/>
                <w:szCs w:val="24"/>
              </w:rPr>
              <w:t>销售模式进行</w:t>
            </w:r>
            <w:r>
              <w:rPr>
                <w:rFonts w:ascii="楷体" w:eastAsia="楷体" w:hAnsi="楷体" w:cs="楷体" w:hint="eastAsia"/>
                <w:sz w:val="24"/>
                <w:szCs w:val="24"/>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w:t>
            </w:r>
            <w:r>
              <w:rPr>
                <w:rFonts w:ascii="楷体" w:eastAsia="楷体" w:hAnsi="楷体" w:hint="eastAsia"/>
                <w:bCs/>
                <w:sz w:val="24"/>
                <w:szCs w:val="24"/>
              </w:rPr>
              <w:t>的销售，不需要再设计开发，因此将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产品和服务的设计和开发”的要求确认为不适用，该不适用不影响组织确保产品和服务合格以及增强顾客满意的能力或责任，删减适宜。</w:t>
            </w:r>
          </w:p>
        </w:tc>
        <w:tc>
          <w:tcPr>
            <w:tcW w:w="1585" w:type="dxa"/>
          </w:tcPr>
          <w:p w:rsidR="00FD7871" w:rsidRDefault="00FD7871">
            <w:pPr>
              <w:spacing w:line="360" w:lineRule="auto"/>
              <w:rPr>
                <w:rFonts w:ascii="楷体" w:eastAsia="楷体" w:hAnsi="楷体"/>
                <w:sz w:val="24"/>
                <w:szCs w:val="24"/>
              </w:rPr>
            </w:pPr>
          </w:p>
        </w:tc>
      </w:tr>
      <w:tr w:rsidR="00FD7871">
        <w:trPr>
          <w:trHeight w:val="1255"/>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FD7871" w:rsidRDefault="00406A8D">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FD7871" w:rsidRDefault="00406A8D">
            <w:pPr>
              <w:tabs>
                <w:tab w:val="left" w:pos="6597"/>
              </w:tabs>
              <w:spacing w:line="360" w:lineRule="auto"/>
              <w:ind w:firstLineChars="200" w:firstLine="480"/>
              <w:rPr>
                <w:rFonts w:ascii="楷体" w:eastAsia="楷体" w:hAnsi="楷体" w:cs="Arial"/>
                <w:sz w:val="24"/>
                <w:szCs w:val="24"/>
              </w:rPr>
            </w:pPr>
            <w:r>
              <w:rPr>
                <w:rFonts w:ascii="楷体" w:eastAsia="楷体" w:hAnsi="楷体" w:hint="eastAsia"/>
                <w:sz w:val="24"/>
                <w:szCs w:val="24"/>
              </w:rPr>
              <w:t>查见《外部提供过程产品服务控制程序</w:t>
            </w:r>
            <w:r>
              <w:rPr>
                <w:rFonts w:ascii="楷体" w:eastAsia="楷体" w:hAnsi="楷体" w:hint="eastAsia"/>
                <w:sz w:val="24"/>
                <w:szCs w:val="24"/>
              </w:rPr>
              <w:t>SDHZ</w:t>
            </w:r>
            <w:r>
              <w:rPr>
                <w:rFonts w:ascii="楷体" w:eastAsia="楷体" w:hAnsi="楷体" w:hint="eastAsia"/>
                <w:sz w:val="24"/>
                <w:szCs w:val="24"/>
              </w:rPr>
              <w:t>.CX23-2021</w:t>
            </w:r>
            <w:r>
              <w:rPr>
                <w:rFonts w:ascii="楷体" w:eastAsia="楷体" w:hAnsi="楷体" w:hint="eastAsia"/>
                <w:sz w:val="24"/>
                <w:szCs w:val="24"/>
              </w:rPr>
              <w:t>》，</w:t>
            </w:r>
            <w:r>
              <w:rPr>
                <w:rFonts w:ascii="楷体" w:eastAsia="楷体" w:hAnsi="楷体" w:cs="楷体" w:hint="eastAsia"/>
                <w:sz w:val="24"/>
                <w:szCs w:val="24"/>
              </w:rPr>
              <w:t>规定了采购物资分类、供方评价与管理状况、采购信息、采购</w:t>
            </w:r>
            <w:r>
              <w:rPr>
                <w:rFonts w:ascii="楷体" w:eastAsia="楷体" w:hAnsi="楷体" w:cs="Arial" w:hint="eastAsia"/>
                <w:sz w:val="24"/>
                <w:szCs w:val="24"/>
              </w:rPr>
              <w:t>产品验证等内容。对采购的物资进行分类，并依据重要程度分别予以控制。</w:t>
            </w:r>
          </w:p>
          <w:p w:rsidR="00FD7871" w:rsidRDefault="00406A8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提供了《合格供方名录》，收录淮阳县荣华教学设备有限公司、</w:t>
            </w:r>
            <w:proofErr w:type="gramStart"/>
            <w:r>
              <w:rPr>
                <w:rFonts w:ascii="楷体" w:eastAsia="楷体" w:hAnsi="楷体" w:cs="Arial" w:hint="eastAsia"/>
                <w:sz w:val="24"/>
                <w:szCs w:val="24"/>
              </w:rPr>
              <w:t>天地华</w:t>
            </w:r>
            <w:proofErr w:type="gramEnd"/>
            <w:r>
              <w:rPr>
                <w:rFonts w:ascii="楷体" w:eastAsia="楷体" w:hAnsi="楷体" w:cs="Arial" w:hint="eastAsia"/>
                <w:sz w:val="24"/>
                <w:szCs w:val="24"/>
              </w:rPr>
              <w:t>宇物流运输有限公司、北京</w:t>
            </w:r>
            <w:proofErr w:type="gramStart"/>
            <w:r>
              <w:rPr>
                <w:rFonts w:ascii="楷体" w:eastAsia="楷体" w:hAnsi="楷体" w:cs="Arial" w:hint="eastAsia"/>
                <w:sz w:val="24"/>
                <w:szCs w:val="24"/>
              </w:rPr>
              <w:t>北</w:t>
            </w:r>
            <w:r>
              <w:rPr>
                <w:rFonts w:ascii="楷体" w:eastAsia="楷体" w:hAnsi="楷体" w:cs="Arial" w:hint="eastAsia"/>
                <w:sz w:val="24"/>
                <w:szCs w:val="24"/>
              </w:rPr>
              <w:t>分瑞利分析</w:t>
            </w:r>
            <w:proofErr w:type="gramEnd"/>
            <w:r>
              <w:rPr>
                <w:rFonts w:ascii="楷体" w:eastAsia="楷体" w:hAnsi="楷体" w:cs="Arial" w:hint="eastAsia"/>
                <w:sz w:val="24"/>
                <w:szCs w:val="24"/>
              </w:rPr>
              <w:t>仪器（集团）有限责</w:t>
            </w:r>
            <w:r>
              <w:rPr>
                <w:rFonts w:ascii="楷体" w:eastAsia="楷体" w:hAnsi="楷体" w:cs="Arial" w:hint="eastAsia"/>
                <w:sz w:val="24"/>
                <w:szCs w:val="24"/>
              </w:rPr>
              <w:t>任</w:t>
            </w:r>
            <w:r>
              <w:rPr>
                <w:rFonts w:ascii="楷体" w:eastAsia="楷体" w:hAnsi="楷体" w:cs="Arial" w:hint="eastAsia"/>
                <w:sz w:val="24"/>
                <w:szCs w:val="24"/>
              </w:rPr>
              <w:t>公司、厦门海荭兴仪器股份有限公司、诸</w:t>
            </w:r>
            <w:proofErr w:type="gramStart"/>
            <w:r>
              <w:rPr>
                <w:rFonts w:ascii="楷体" w:eastAsia="楷体" w:hAnsi="楷体" w:cs="Arial" w:hint="eastAsia"/>
                <w:sz w:val="24"/>
                <w:szCs w:val="24"/>
              </w:rPr>
              <w:t>城市华</w:t>
            </w:r>
            <w:r>
              <w:rPr>
                <w:rFonts w:ascii="楷体" w:eastAsia="楷体" w:hAnsi="楷体" w:cs="Arial" w:hint="eastAsia"/>
                <w:sz w:val="24"/>
                <w:szCs w:val="24"/>
              </w:rPr>
              <w:lastRenderedPageBreak/>
              <w:t>钢机械</w:t>
            </w:r>
            <w:proofErr w:type="gramEnd"/>
            <w:r>
              <w:rPr>
                <w:rFonts w:ascii="楷体" w:eastAsia="楷体" w:hAnsi="楷体" w:cs="Arial" w:hint="eastAsia"/>
                <w:sz w:val="24"/>
                <w:szCs w:val="24"/>
              </w:rPr>
              <w:t>有限公司、中国少年儿童出版社等合格供方和运输外包方，有供方名称，供应产品、列入日期、联系人、联系电话、供方地址等信息，编制：</w:t>
            </w:r>
            <w:r>
              <w:rPr>
                <w:rFonts w:ascii="楷体" w:eastAsia="楷体" w:hAnsi="楷体" w:cs="Arial" w:hint="eastAsia"/>
                <w:sz w:val="24"/>
                <w:szCs w:val="24"/>
              </w:rPr>
              <w:t>李凤娟</w:t>
            </w:r>
            <w:r>
              <w:rPr>
                <w:rFonts w:ascii="楷体" w:eastAsia="楷体" w:hAnsi="楷体" w:cs="Arial" w:hint="eastAsia"/>
                <w:sz w:val="24"/>
                <w:szCs w:val="24"/>
              </w:rPr>
              <w:t>，批准：袁磊</w:t>
            </w:r>
            <w:r>
              <w:rPr>
                <w:rFonts w:ascii="楷体" w:eastAsia="楷体" w:hAnsi="楷体" w:cs="Arial" w:hint="eastAsia"/>
                <w:sz w:val="24"/>
                <w:szCs w:val="24"/>
              </w:rPr>
              <w:t xml:space="preserve"> </w:t>
            </w:r>
            <w:r>
              <w:rPr>
                <w:rFonts w:ascii="楷体" w:eastAsia="楷体" w:hAnsi="楷体" w:cs="Arial" w:hint="eastAsia"/>
                <w:sz w:val="24"/>
                <w:szCs w:val="24"/>
              </w:rPr>
              <w:t>，日期：</w:t>
            </w:r>
            <w:r>
              <w:rPr>
                <w:rFonts w:ascii="楷体" w:eastAsia="楷体" w:hAnsi="楷体" w:cs="Arial" w:hint="eastAsia"/>
                <w:sz w:val="24"/>
                <w:szCs w:val="24"/>
              </w:rPr>
              <w:t>2021</w:t>
            </w:r>
            <w:r>
              <w:rPr>
                <w:rFonts w:ascii="楷体" w:eastAsia="楷体" w:hAnsi="楷体" w:cs="Arial" w:hint="eastAsia"/>
                <w:sz w:val="24"/>
                <w:szCs w:val="24"/>
              </w:rPr>
              <w:t>年</w:t>
            </w:r>
            <w:r>
              <w:rPr>
                <w:rFonts w:ascii="楷体" w:eastAsia="楷体" w:hAnsi="楷体" w:cs="Arial" w:hint="eastAsia"/>
                <w:sz w:val="24"/>
                <w:szCs w:val="24"/>
              </w:rPr>
              <w:t>9</w:t>
            </w:r>
            <w:r>
              <w:rPr>
                <w:rFonts w:ascii="楷体" w:eastAsia="楷体" w:hAnsi="楷体" w:cs="Arial" w:hint="eastAsia"/>
                <w:sz w:val="24"/>
                <w:szCs w:val="24"/>
              </w:rPr>
              <w:t>月</w:t>
            </w:r>
            <w:r>
              <w:rPr>
                <w:rFonts w:ascii="楷体" w:eastAsia="楷体" w:hAnsi="楷体" w:cs="Arial" w:hint="eastAsia"/>
                <w:sz w:val="24"/>
                <w:szCs w:val="24"/>
              </w:rPr>
              <w:t>12</w:t>
            </w:r>
            <w:r>
              <w:rPr>
                <w:rFonts w:ascii="楷体" w:eastAsia="楷体" w:hAnsi="楷体" w:cs="Arial" w:hint="eastAsia"/>
                <w:sz w:val="24"/>
                <w:szCs w:val="24"/>
              </w:rPr>
              <w:t>日。</w:t>
            </w:r>
          </w:p>
          <w:p w:rsidR="00FD7871" w:rsidRDefault="00406A8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查见《合</w:t>
            </w:r>
            <w:r>
              <w:rPr>
                <w:rFonts w:ascii="楷体" w:eastAsia="楷体" w:hAnsi="楷体" w:cs="Arial" w:hint="eastAsia"/>
                <w:sz w:val="24"/>
                <w:szCs w:val="24"/>
              </w:rPr>
              <w:t xml:space="preserve"> </w:t>
            </w:r>
            <w:r>
              <w:rPr>
                <w:rFonts w:ascii="楷体" w:eastAsia="楷体" w:hAnsi="楷体" w:cs="Arial" w:hint="eastAsia"/>
                <w:sz w:val="24"/>
                <w:szCs w:val="24"/>
              </w:rPr>
              <w:t>格</w:t>
            </w:r>
            <w:r>
              <w:rPr>
                <w:rFonts w:ascii="楷体" w:eastAsia="楷体" w:hAnsi="楷体" w:cs="Arial" w:hint="eastAsia"/>
                <w:sz w:val="24"/>
                <w:szCs w:val="24"/>
              </w:rPr>
              <w:t xml:space="preserve"> </w:t>
            </w:r>
            <w:r>
              <w:rPr>
                <w:rFonts w:ascii="楷体" w:eastAsia="楷体" w:hAnsi="楷体" w:cs="Arial" w:hint="eastAsia"/>
                <w:sz w:val="24"/>
                <w:szCs w:val="24"/>
              </w:rPr>
              <w:t>供</w:t>
            </w:r>
            <w:r>
              <w:rPr>
                <w:rFonts w:ascii="楷体" w:eastAsia="楷体" w:hAnsi="楷体" w:cs="Arial" w:hint="eastAsia"/>
                <w:sz w:val="24"/>
                <w:szCs w:val="24"/>
              </w:rPr>
              <w:t xml:space="preserve"> </w:t>
            </w:r>
            <w:r>
              <w:rPr>
                <w:rFonts w:ascii="楷体" w:eastAsia="楷体" w:hAnsi="楷体" w:cs="Arial" w:hint="eastAsia"/>
                <w:sz w:val="24"/>
                <w:szCs w:val="24"/>
              </w:rPr>
              <w:t>方</w:t>
            </w:r>
            <w:r>
              <w:rPr>
                <w:rFonts w:ascii="楷体" w:eastAsia="楷体" w:hAnsi="楷体" w:cs="Arial" w:hint="eastAsia"/>
                <w:sz w:val="24"/>
                <w:szCs w:val="24"/>
              </w:rPr>
              <w:t xml:space="preserve"> </w:t>
            </w:r>
            <w:r>
              <w:rPr>
                <w:rFonts w:ascii="楷体" w:eastAsia="楷体" w:hAnsi="楷体" w:cs="Arial" w:hint="eastAsia"/>
                <w:sz w:val="24"/>
                <w:szCs w:val="24"/>
              </w:rPr>
              <w:t>评</w:t>
            </w:r>
            <w:r>
              <w:rPr>
                <w:rFonts w:ascii="楷体" w:eastAsia="楷体" w:hAnsi="楷体" w:cs="Arial" w:hint="eastAsia"/>
                <w:sz w:val="24"/>
                <w:szCs w:val="24"/>
              </w:rPr>
              <w:t xml:space="preserve"> </w:t>
            </w:r>
            <w:r>
              <w:rPr>
                <w:rFonts w:ascii="楷体" w:eastAsia="楷体" w:hAnsi="楷体" w:cs="Arial" w:hint="eastAsia"/>
                <w:sz w:val="24"/>
                <w:szCs w:val="24"/>
              </w:rPr>
              <w:t>价</w:t>
            </w:r>
            <w:r>
              <w:rPr>
                <w:rFonts w:ascii="楷体" w:eastAsia="楷体" w:hAnsi="楷体" w:cs="Arial" w:hint="eastAsia"/>
                <w:sz w:val="24"/>
                <w:szCs w:val="24"/>
              </w:rPr>
              <w:t xml:space="preserve"> </w:t>
            </w:r>
            <w:r>
              <w:rPr>
                <w:rFonts w:ascii="楷体" w:eastAsia="楷体" w:hAnsi="楷体" w:cs="Arial" w:hint="eastAsia"/>
                <w:sz w:val="24"/>
                <w:szCs w:val="24"/>
              </w:rPr>
              <w:t>统</w:t>
            </w:r>
            <w:r>
              <w:rPr>
                <w:rFonts w:ascii="楷体" w:eastAsia="楷体" w:hAnsi="楷体" w:cs="Arial" w:hint="eastAsia"/>
                <w:sz w:val="24"/>
                <w:szCs w:val="24"/>
              </w:rPr>
              <w:t xml:space="preserve"> </w:t>
            </w:r>
            <w:r>
              <w:rPr>
                <w:rFonts w:ascii="楷体" w:eastAsia="楷体" w:hAnsi="楷体" w:cs="Arial" w:hint="eastAsia"/>
                <w:sz w:val="24"/>
                <w:szCs w:val="24"/>
              </w:rPr>
              <w:t>计</w:t>
            </w:r>
            <w:r>
              <w:rPr>
                <w:rFonts w:ascii="楷体" w:eastAsia="楷体" w:hAnsi="楷体" w:cs="Arial" w:hint="eastAsia"/>
                <w:sz w:val="24"/>
                <w:szCs w:val="24"/>
              </w:rPr>
              <w:t xml:space="preserve"> </w:t>
            </w:r>
            <w:r>
              <w:rPr>
                <w:rFonts w:ascii="楷体" w:eastAsia="楷体" w:hAnsi="楷体" w:cs="Arial" w:hint="eastAsia"/>
                <w:sz w:val="24"/>
                <w:szCs w:val="24"/>
              </w:rPr>
              <w:t>记</w:t>
            </w:r>
            <w:r>
              <w:rPr>
                <w:rFonts w:ascii="楷体" w:eastAsia="楷体" w:hAnsi="楷体" w:cs="Arial" w:hint="eastAsia"/>
                <w:sz w:val="24"/>
                <w:szCs w:val="24"/>
              </w:rPr>
              <w:t xml:space="preserve"> </w:t>
            </w:r>
            <w:r>
              <w:rPr>
                <w:rFonts w:ascii="楷体" w:eastAsia="楷体" w:hAnsi="楷体" w:cs="Arial" w:hint="eastAsia"/>
                <w:sz w:val="24"/>
                <w:szCs w:val="24"/>
              </w:rPr>
              <w:t>录》，有供方名称、评价项目及得分、评价结果等内容，</w:t>
            </w:r>
            <w:r>
              <w:rPr>
                <w:rFonts w:ascii="楷体" w:eastAsia="楷体" w:hAnsi="楷体" w:cs="Arial" w:hint="eastAsia"/>
                <w:sz w:val="24"/>
                <w:szCs w:val="24"/>
              </w:rPr>
              <w:t>2021</w:t>
            </w:r>
            <w:r>
              <w:rPr>
                <w:rFonts w:ascii="楷体" w:eastAsia="楷体" w:hAnsi="楷体" w:cs="Arial" w:hint="eastAsia"/>
                <w:sz w:val="24"/>
                <w:szCs w:val="24"/>
              </w:rPr>
              <w:t>年对以上供方进行了再评价，评价人寇</w:t>
            </w:r>
            <w:proofErr w:type="gramStart"/>
            <w:r>
              <w:rPr>
                <w:rFonts w:ascii="楷体" w:eastAsia="楷体" w:hAnsi="楷体" w:cs="Arial" w:hint="eastAsia"/>
                <w:sz w:val="24"/>
                <w:szCs w:val="24"/>
              </w:rPr>
              <w:t>娜娜</w:t>
            </w:r>
            <w:proofErr w:type="gramEnd"/>
            <w:r>
              <w:rPr>
                <w:rFonts w:ascii="楷体" w:eastAsia="楷体" w:hAnsi="楷体" w:cs="Arial" w:hint="eastAsia"/>
                <w:sz w:val="24"/>
                <w:szCs w:val="24"/>
              </w:rPr>
              <w:t xml:space="preserve"> </w:t>
            </w:r>
            <w:r>
              <w:rPr>
                <w:rFonts w:ascii="楷体" w:eastAsia="楷体" w:hAnsi="楷体" w:cs="Arial" w:hint="eastAsia"/>
                <w:sz w:val="24"/>
                <w:szCs w:val="24"/>
              </w:rPr>
              <w:t>李凤娟</w:t>
            </w:r>
            <w:r>
              <w:rPr>
                <w:rFonts w:ascii="楷体" w:eastAsia="楷体" w:hAnsi="楷体" w:cs="Arial" w:hint="eastAsia"/>
                <w:sz w:val="24"/>
                <w:szCs w:val="24"/>
              </w:rPr>
              <w:t xml:space="preserve"> </w:t>
            </w:r>
            <w:r>
              <w:rPr>
                <w:rFonts w:ascii="楷体" w:eastAsia="楷体" w:hAnsi="楷体" w:cs="Arial" w:hint="eastAsia"/>
                <w:sz w:val="24"/>
                <w:szCs w:val="24"/>
              </w:rPr>
              <w:t>冯文超</w:t>
            </w:r>
            <w:r>
              <w:rPr>
                <w:rFonts w:ascii="楷体" w:eastAsia="楷体" w:hAnsi="楷体" w:cs="Arial" w:hint="eastAsia"/>
                <w:sz w:val="24"/>
                <w:szCs w:val="24"/>
              </w:rPr>
              <w:t xml:space="preserve"> </w:t>
            </w:r>
            <w:r>
              <w:rPr>
                <w:rFonts w:ascii="楷体" w:eastAsia="楷体" w:hAnsi="楷体" w:cs="Arial" w:hint="eastAsia"/>
                <w:sz w:val="24"/>
                <w:szCs w:val="24"/>
              </w:rPr>
              <w:t>周鑫，批准</w:t>
            </w:r>
            <w:r>
              <w:rPr>
                <w:rFonts w:ascii="楷体" w:eastAsia="楷体" w:hAnsi="楷体" w:cs="Arial" w:hint="eastAsia"/>
                <w:sz w:val="24"/>
                <w:szCs w:val="24"/>
              </w:rPr>
              <w:t>袁磊</w:t>
            </w:r>
            <w:r>
              <w:rPr>
                <w:rFonts w:ascii="楷体" w:eastAsia="楷体" w:hAnsi="楷体" w:cs="Arial" w:hint="eastAsia"/>
                <w:sz w:val="24"/>
                <w:szCs w:val="24"/>
              </w:rPr>
              <w:t>，日期</w:t>
            </w:r>
            <w:r>
              <w:rPr>
                <w:rFonts w:ascii="楷体" w:eastAsia="楷体" w:hAnsi="楷体" w:cs="Arial" w:hint="eastAsia"/>
                <w:sz w:val="24"/>
                <w:szCs w:val="24"/>
              </w:rPr>
              <w:t>2021.</w:t>
            </w:r>
            <w:r>
              <w:rPr>
                <w:rFonts w:ascii="楷体" w:eastAsia="楷体" w:hAnsi="楷体" w:cs="Arial" w:hint="eastAsia"/>
                <w:sz w:val="24"/>
                <w:szCs w:val="24"/>
              </w:rPr>
              <w:t>9</w:t>
            </w:r>
            <w:r>
              <w:rPr>
                <w:rFonts w:ascii="楷体" w:eastAsia="楷体" w:hAnsi="楷体" w:cs="Arial" w:hint="eastAsia"/>
                <w:sz w:val="24"/>
                <w:szCs w:val="24"/>
              </w:rPr>
              <w:t>.</w:t>
            </w:r>
            <w:r>
              <w:rPr>
                <w:rFonts w:ascii="楷体" w:eastAsia="楷体" w:hAnsi="楷体" w:cs="Arial" w:hint="eastAsia"/>
                <w:sz w:val="24"/>
                <w:szCs w:val="24"/>
              </w:rPr>
              <w:t>11</w:t>
            </w:r>
            <w:r>
              <w:rPr>
                <w:rFonts w:ascii="楷体" w:eastAsia="楷体" w:hAnsi="楷体" w:cs="Arial" w:hint="eastAsia"/>
                <w:sz w:val="24"/>
                <w:szCs w:val="24"/>
              </w:rPr>
              <w:t>日。</w:t>
            </w:r>
          </w:p>
          <w:p w:rsidR="00FD7871" w:rsidRDefault="00406A8D">
            <w:pPr>
              <w:snapToGrid w:val="0"/>
              <w:spacing w:line="320" w:lineRule="exact"/>
              <w:ind w:firstLineChars="300" w:firstLine="660"/>
            </w:pPr>
            <w:proofErr w:type="gramStart"/>
            <w:r>
              <w:rPr>
                <w:rFonts w:asciiTheme="minorEastAsia" w:eastAsiaTheme="minorEastAsia" w:hAnsiTheme="minorEastAsia" w:hint="eastAsia"/>
                <w:color w:val="FF0000"/>
                <w:sz w:val="22"/>
                <w:szCs w:val="22"/>
              </w:rPr>
              <w:t>查公司</w:t>
            </w:r>
            <w:proofErr w:type="gramEnd"/>
            <w:r>
              <w:rPr>
                <w:rFonts w:asciiTheme="minorEastAsia" w:eastAsiaTheme="minorEastAsia" w:hAnsiTheme="minorEastAsia" w:hint="eastAsia"/>
                <w:color w:val="FF0000"/>
                <w:sz w:val="22"/>
                <w:szCs w:val="22"/>
              </w:rPr>
              <w:t>未能提供对教学仪器和课桌椅产品供方山东学献教学用品有限公司进行调查评价的证据，不符合要求。</w:t>
            </w:r>
          </w:p>
          <w:p w:rsidR="00FD7871" w:rsidRDefault="00406A8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日</w:t>
            </w:r>
            <w:r>
              <w:rPr>
                <w:rFonts w:ascii="楷体" w:eastAsia="楷体" w:hAnsi="楷体" w:cs="楷体" w:hint="eastAsia"/>
                <w:sz w:val="24"/>
                <w:szCs w:val="24"/>
              </w:rPr>
              <w:t>、</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3</w:t>
            </w:r>
            <w:r>
              <w:rPr>
                <w:rFonts w:ascii="楷体" w:eastAsia="楷体" w:hAnsi="楷体" w:cs="楷体" w:hint="eastAsia"/>
                <w:sz w:val="24"/>
                <w:szCs w:val="24"/>
              </w:rPr>
              <w:t>日等采购计划表，编制：李凤娟</w:t>
            </w:r>
            <w:r>
              <w:rPr>
                <w:rFonts w:ascii="楷体" w:eastAsia="楷体" w:hAnsi="楷体" w:cs="楷体" w:hint="eastAsia"/>
                <w:sz w:val="24"/>
                <w:szCs w:val="24"/>
              </w:rPr>
              <w:t xml:space="preserve"> </w:t>
            </w:r>
            <w:r>
              <w:rPr>
                <w:rFonts w:ascii="楷体" w:eastAsia="楷体" w:hAnsi="楷体" w:cs="楷体" w:hint="eastAsia"/>
                <w:sz w:val="24"/>
                <w:szCs w:val="24"/>
              </w:rPr>
              <w:t>，批准：袁磊</w:t>
            </w:r>
            <w:r>
              <w:rPr>
                <w:rFonts w:ascii="楷体" w:eastAsia="楷体" w:hAnsi="楷体" w:cs="楷体" w:hint="eastAsia"/>
                <w:sz w:val="24"/>
                <w:szCs w:val="24"/>
              </w:rPr>
              <w:t xml:space="preserve"> </w:t>
            </w:r>
            <w:r>
              <w:rPr>
                <w:rFonts w:ascii="楷体" w:eastAsia="楷体" w:hAnsi="楷体" w:cs="楷体" w:hint="eastAsia"/>
                <w:sz w:val="24"/>
                <w:szCs w:val="24"/>
              </w:rPr>
              <w:t>，均经过审批。</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采购产品包括月相变化</w:t>
            </w:r>
            <w:proofErr w:type="gramStart"/>
            <w:r>
              <w:rPr>
                <w:rFonts w:ascii="楷体" w:eastAsia="楷体" w:hAnsi="楷体" w:cs="楷体" w:hint="eastAsia"/>
                <w:sz w:val="24"/>
                <w:szCs w:val="24"/>
              </w:rPr>
              <w:t>演示器</w:t>
            </w:r>
            <w:proofErr w:type="gramEnd"/>
            <w:r>
              <w:rPr>
                <w:rFonts w:ascii="楷体" w:eastAsia="楷体" w:hAnsi="楷体" w:cs="楷体" w:hint="eastAsia"/>
                <w:sz w:val="24"/>
                <w:szCs w:val="24"/>
              </w:rPr>
              <w:t>盘、投影布、笔记本电脑、投影机、</w:t>
            </w:r>
            <w:hyperlink r:id="rId8" w:history="1">
              <w:r>
                <w:rPr>
                  <w:rFonts w:ascii="楷体" w:eastAsia="楷体" w:hAnsi="楷体" w:cs="楷体" w:hint="eastAsia"/>
                  <w:sz w:val="24"/>
                  <w:szCs w:val="24"/>
                </w:rPr>
                <w:t>监控器</w:t>
              </w:r>
            </w:hyperlink>
            <w:r>
              <w:rPr>
                <w:rFonts w:ascii="楷体" w:eastAsia="楷体" w:hAnsi="楷体" w:cs="楷体" w:hint="eastAsia"/>
                <w:sz w:val="24"/>
                <w:szCs w:val="24"/>
              </w:rPr>
              <w:t>、儿童转转椅、儿童识字板、儿童拼图、幼儿园摇马、钻山洞玩具、</w:t>
            </w:r>
            <w:hyperlink r:id="rId9" w:history="1">
              <w:r>
                <w:rPr>
                  <w:rFonts w:ascii="楷体" w:eastAsia="楷体" w:hAnsi="楷体" w:cs="楷体" w:hint="eastAsia"/>
                  <w:sz w:val="24"/>
                  <w:szCs w:val="24"/>
                </w:rPr>
                <w:t>秋千</w:t>
              </w:r>
            </w:hyperlink>
            <w:r>
              <w:rPr>
                <w:rFonts w:ascii="楷体" w:eastAsia="楷体" w:hAnsi="楷体" w:cs="楷体" w:hint="eastAsia"/>
                <w:sz w:val="24"/>
                <w:szCs w:val="24"/>
              </w:rPr>
              <w:t>、</w:t>
            </w:r>
            <w:hyperlink r:id="rId10" w:history="1">
              <w:r>
                <w:rPr>
                  <w:rFonts w:ascii="楷体" w:eastAsia="楷体" w:hAnsi="楷体" w:cs="楷体" w:hint="eastAsia"/>
                  <w:sz w:val="24"/>
                  <w:szCs w:val="24"/>
                </w:rPr>
                <w:t>二氧化碳计</w:t>
              </w:r>
            </w:hyperlink>
            <w:r>
              <w:rPr>
                <w:rFonts w:ascii="楷体" w:eastAsia="楷体" w:hAnsi="楷体" w:cs="楷体" w:hint="eastAsia"/>
                <w:sz w:val="24"/>
                <w:szCs w:val="24"/>
              </w:rPr>
              <w:t>、通风橱、仪器柜、拉力器、跑步机、音乐放松椅、桌面玩具、压力锅、计数器底座、双层床、滑梯、校服、双灶台、</w:t>
            </w:r>
            <w:r>
              <w:rPr>
                <w:rFonts w:ascii="楷体" w:eastAsia="楷体" w:hAnsi="楷体" w:cs="楷体" w:hint="eastAsia"/>
                <w:sz w:val="24"/>
                <w:szCs w:val="24"/>
              </w:rPr>
              <w:lastRenderedPageBreak/>
              <w:t>签字笔、</w:t>
            </w:r>
            <w:proofErr w:type="gramStart"/>
            <w:r>
              <w:rPr>
                <w:rFonts w:ascii="楷体" w:eastAsia="楷体" w:hAnsi="楷体" w:cs="楷体" w:hint="eastAsia"/>
                <w:sz w:val="24"/>
                <w:szCs w:val="24"/>
              </w:rPr>
              <w:t>抽杆夹</w:t>
            </w:r>
            <w:proofErr w:type="gramEnd"/>
            <w:r>
              <w:rPr>
                <w:rFonts w:ascii="楷体" w:eastAsia="楷体" w:hAnsi="楷体" w:cs="楷体" w:hint="eastAsia"/>
                <w:sz w:val="24"/>
                <w:szCs w:val="24"/>
              </w:rPr>
              <w:t>、跳绳、软皮本、科普挂画、儿童科普图册、二氧化碳计…</w:t>
            </w:r>
            <w:r>
              <w:rPr>
                <w:rFonts w:ascii="楷体" w:eastAsia="楷体" w:hAnsi="楷体" w:cs="楷体"/>
                <w:sz w:val="24"/>
                <w:szCs w:val="24"/>
              </w:rPr>
              <w:t>…</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现场提供采购合同。</w:t>
            </w:r>
          </w:p>
          <w:p w:rsidR="00FD7871" w:rsidRDefault="00406A8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8</w:t>
            </w:r>
            <w:r>
              <w:rPr>
                <w:rFonts w:ascii="楷体" w:eastAsia="楷体" w:hAnsi="楷体" w:cs="楷体" w:hint="eastAsia"/>
                <w:sz w:val="24"/>
                <w:szCs w:val="24"/>
              </w:rPr>
              <w:t>日</w:t>
            </w:r>
            <w:r>
              <w:rPr>
                <w:rFonts w:ascii="楷体" w:eastAsia="楷体" w:hAnsi="楷体" w:cs="楷体" w:hint="eastAsia"/>
                <w:sz w:val="24"/>
                <w:szCs w:val="24"/>
              </w:rPr>
              <w:t>《</w:t>
            </w:r>
            <w:r>
              <w:rPr>
                <w:rFonts w:ascii="楷体" w:eastAsia="楷体" w:hAnsi="楷体" w:cs="楷体" w:hint="eastAsia"/>
                <w:sz w:val="24"/>
                <w:szCs w:val="24"/>
              </w:rPr>
              <w:t>采购</w:t>
            </w:r>
            <w:r>
              <w:rPr>
                <w:rFonts w:ascii="楷体" w:eastAsia="楷体" w:hAnsi="楷体" w:cs="楷体" w:hint="eastAsia"/>
                <w:sz w:val="24"/>
                <w:szCs w:val="24"/>
              </w:rPr>
              <w:t>合同》，供方</w:t>
            </w:r>
            <w:proofErr w:type="gramStart"/>
            <w:r>
              <w:rPr>
                <w:rFonts w:ascii="楷体" w:eastAsia="楷体" w:hAnsi="楷体" w:cs="楷体" w:hint="eastAsia"/>
                <w:sz w:val="24"/>
                <w:szCs w:val="24"/>
              </w:rPr>
              <w:t>北京涵洋之</w:t>
            </w:r>
            <w:proofErr w:type="gramEnd"/>
            <w:r>
              <w:rPr>
                <w:rFonts w:ascii="楷体" w:eastAsia="楷体" w:hAnsi="楷体" w:cs="楷体" w:hint="eastAsia"/>
                <w:sz w:val="24"/>
                <w:szCs w:val="24"/>
              </w:rPr>
              <w:t>星科技有限公司，产品名称光的反射试验仪</w:t>
            </w:r>
            <w:r>
              <w:rPr>
                <w:rFonts w:ascii="楷体" w:eastAsia="楷体" w:hAnsi="楷体" w:cs="楷体" w:hint="eastAsia"/>
                <w:sz w:val="24"/>
                <w:szCs w:val="24"/>
              </w:rPr>
              <w:t>，</w:t>
            </w:r>
            <w:r>
              <w:rPr>
                <w:rFonts w:ascii="楷体" w:eastAsia="楷体" w:hAnsi="楷体" w:cs="楷体" w:hint="eastAsia"/>
                <w:sz w:val="24"/>
                <w:szCs w:val="24"/>
              </w:rPr>
              <w:t>另外</w:t>
            </w:r>
            <w:r>
              <w:rPr>
                <w:rFonts w:ascii="楷体" w:eastAsia="楷体" w:hAnsi="楷体" w:cs="楷体" w:hint="eastAsia"/>
                <w:sz w:val="24"/>
                <w:szCs w:val="24"/>
              </w:rPr>
              <w:t>在</w:t>
            </w:r>
            <w:r>
              <w:rPr>
                <w:rFonts w:ascii="楷体" w:eastAsia="楷体" w:hAnsi="楷体" w:cs="楷体" w:hint="eastAsia"/>
                <w:sz w:val="24"/>
                <w:szCs w:val="24"/>
              </w:rPr>
              <w:t>合同</w:t>
            </w:r>
            <w:r>
              <w:rPr>
                <w:rFonts w:ascii="楷体" w:eastAsia="楷体" w:hAnsi="楷体" w:cs="楷体" w:hint="eastAsia"/>
                <w:sz w:val="24"/>
                <w:szCs w:val="24"/>
              </w:rPr>
              <w:t>中明确了</w:t>
            </w:r>
            <w:r>
              <w:rPr>
                <w:rFonts w:ascii="楷体" w:eastAsia="楷体" w:hAnsi="楷体" w:cs="楷体" w:hint="eastAsia"/>
                <w:sz w:val="24"/>
                <w:szCs w:val="24"/>
              </w:rPr>
              <w:t>规格型号、付款方式、产品交货方法及时间、验收期限及方式、违约责任</w:t>
            </w:r>
            <w:r>
              <w:rPr>
                <w:rFonts w:ascii="楷体" w:eastAsia="楷体" w:hAnsi="楷体" w:cs="楷体" w:hint="eastAsia"/>
                <w:sz w:val="24"/>
                <w:szCs w:val="24"/>
              </w:rPr>
              <w:t>等要求。</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再抽</w:t>
            </w:r>
            <w:r>
              <w:rPr>
                <w:rFonts w:ascii="楷体" w:eastAsia="楷体" w:hAnsi="楷体" w:cs="楷体" w:hint="eastAsia"/>
                <w:sz w:val="24"/>
                <w:szCs w:val="24"/>
              </w:rPr>
              <w:t>202</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8</w:t>
            </w:r>
            <w:r>
              <w:rPr>
                <w:rFonts w:ascii="楷体" w:eastAsia="楷体" w:hAnsi="楷体" w:cs="楷体" w:hint="eastAsia"/>
                <w:sz w:val="24"/>
                <w:szCs w:val="24"/>
              </w:rPr>
              <w:t>.</w:t>
            </w:r>
            <w:r>
              <w:rPr>
                <w:rFonts w:ascii="楷体" w:eastAsia="楷体" w:hAnsi="楷体" w:cs="楷体" w:hint="eastAsia"/>
                <w:sz w:val="24"/>
                <w:szCs w:val="24"/>
              </w:rPr>
              <w:t>25</w:t>
            </w:r>
            <w:r>
              <w:rPr>
                <w:rFonts w:ascii="楷体" w:eastAsia="楷体" w:hAnsi="楷体" w:cs="楷体" w:hint="eastAsia"/>
                <w:sz w:val="24"/>
                <w:szCs w:val="24"/>
              </w:rPr>
              <w:t>日《</w:t>
            </w:r>
            <w:r>
              <w:rPr>
                <w:rFonts w:ascii="楷体" w:eastAsia="楷体" w:hAnsi="楷体" w:cs="楷体" w:hint="eastAsia"/>
                <w:sz w:val="24"/>
                <w:szCs w:val="24"/>
              </w:rPr>
              <w:t>销售合同</w:t>
            </w:r>
            <w:r>
              <w:rPr>
                <w:rFonts w:ascii="楷体" w:eastAsia="楷体" w:hAnsi="楷体" w:cs="楷体" w:hint="eastAsia"/>
                <w:sz w:val="24"/>
                <w:szCs w:val="24"/>
              </w:rPr>
              <w:t>》，</w:t>
            </w:r>
            <w:r>
              <w:rPr>
                <w:rFonts w:ascii="楷体" w:eastAsia="楷体" w:hAnsi="楷体" w:cs="楷体" w:hint="eastAsia"/>
                <w:sz w:val="24"/>
                <w:szCs w:val="24"/>
              </w:rPr>
              <w:t>供方济南科</w:t>
            </w:r>
            <w:proofErr w:type="gramStart"/>
            <w:r>
              <w:rPr>
                <w:rFonts w:ascii="楷体" w:eastAsia="楷体" w:hAnsi="楷体" w:cs="楷体" w:hint="eastAsia"/>
                <w:sz w:val="24"/>
                <w:szCs w:val="24"/>
              </w:rPr>
              <w:t>琳宝环境</w:t>
            </w:r>
            <w:proofErr w:type="gramEnd"/>
            <w:r>
              <w:rPr>
                <w:rFonts w:ascii="楷体" w:eastAsia="楷体" w:hAnsi="楷体" w:cs="楷体" w:hint="eastAsia"/>
                <w:sz w:val="24"/>
                <w:szCs w:val="24"/>
              </w:rPr>
              <w:t>科技有限公司，产品名称</w:t>
            </w:r>
            <w:proofErr w:type="gramStart"/>
            <w:r>
              <w:rPr>
                <w:rFonts w:ascii="楷体" w:eastAsia="楷体" w:hAnsi="楷体" w:cs="楷体" w:hint="eastAsia"/>
                <w:sz w:val="24"/>
                <w:szCs w:val="24"/>
              </w:rPr>
              <w:t>科琳宝</w:t>
            </w:r>
            <w:proofErr w:type="gramEnd"/>
            <w:r>
              <w:rPr>
                <w:rFonts w:ascii="楷体" w:eastAsia="楷体" w:hAnsi="楷体" w:cs="楷体" w:hint="eastAsia"/>
                <w:sz w:val="24"/>
                <w:szCs w:val="24"/>
              </w:rPr>
              <w:t>C-30</w:t>
            </w:r>
            <w:r>
              <w:rPr>
                <w:rFonts w:ascii="楷体" w:eastAsia="楷体" w:hAnsi="楷体" w:cs="楷体" w:hint="eastAsia"/>
                <w:sz w:val="24"/>
                <w:szCs w:val="24"/>
              </w:rPr>
              <w:t>消毒除臭液制取设备控制系统、消毒设备耗材</w:t>
            </w:r>
            <w:r>
              <w:rPr>
                <w:rFonts w:ascii="楷体" w:eastAsia="楷体" w:hAnsi="楷体" w:cs="楷体" w:hint="eastAsia"/>
                <w:sz w:val="24"/>
                <w:szCs w:val="24"/>
              </w:rPr>
              <w:t>，</w:t>
            </w:r>
            <w:r>
              <w:rPr>
                <w:rFonts w:ascii="楷体" w:eastAsia="楷体" w:hAnsi="楷体" w:cs="楷体" w:hint="eastAsia"/>
                <w:sz w:val="24"/>
                <w:szCs w:val="24"/>
              </w:rPr>
              <w:t>另外</w:t>
            </w:r>
            <w:r>
              <w:rPr>
                <w:rFonts w:ascii="楷体" w:eastAsia="楷体" w:hAnsi="楷体" w:cs="楷体" w:hint="eastAsia"/>
                <w:sz w:val="24"/>
                <w:szCs w:val="24"/>
              </w:rPr>
              <w:t>在</w:t>
            </w:r>
            <w:r>
              <w:rPr>
                <w:rFonts w:ascii="楷体" w:eastAsia="楷体" w:hAnsi="楷体" w:cs="楷体" w:hint="eastAsia"/>
                <w:sz w:val="24"/>
                <w:szCs w:val="24"/>
              </w:rPr>
              <w:t>合同</w:t>
            </w:r>
            <w:r>
              <w:rPr>
                <w:rFonts w:ascii="楷体" w:eastAsia="楷体" w:hAnsi="楷体" w:cs="楷体" w:hint="eastAsia"/>
                <w:sz w:val="24"/>
                <w:szCs w:val="24"/>
              </w:rPr>
              <w:t>中明确了</w:t>
            </w:r>
            <w:r>
              <w:rPr>
                <w:rFonts w:ascii="楷体" w:eastAsia="楷体" w:hAnsi="楷体" w:cs="楷体" w:hint="eastAsia"/>
                <w:sz w:val="24"/>
                <w:szCs w:val="24"/>
              </w:rPr>
              <w:t>规格型号、质量要求、售后服</w:t>
            </w:r>
            <w:r>
              <w:rPr>
                <w:rFonts w:ascii="楷体" w:eastAsia="楷体" w:hAnsi="楷体" w:cs="楷体" w:hint="eastAsia"/>
                <w:sz w:val="24"/>
                <w:szCs w:val="24"/>
              </w:rPr>
              <w:t>务、贷款结算方式及期限、交货方法及时间、违约责任等要求。</w:t>
            </w:r>
          </w:p>
          <w:p w:rsidR="00D47ECD" w:rsidRDefault="00406A8D">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再抽</w:t>
            </w:r>
            <w:r>
              <w:rPr>
                <w:rFonts w:ascii="楷体" w:eastAsia="楷体" w:hAnsi="楷体" w:cs="楷体" w:hint="eastAsia"/>
                <w:sz w:val="24"/>
                <w:szCs w:val="24"/>
              </w:rPr>
              <w:t>2022.4.6</w:t>
            </w:r>
            <w:r>
              <w:rPr>
                <w:rFonts w:ascii="楷体" w:eastAsia="楷体" w:hAnsi="楷体" w:cs="楷体" w:hint="eastAsia"/>
                <w:sz w:val="24"/>
                <w:szCs w:val="24"/>
              </w:rPr>
              <w:t>日《合同书》，供方浙江搏成教仪有限公司，产品名称化学</w:t>
            </w:r>
            <w:r>
              <w:rPr>
                <w:rFonts w:ascii="楷体" w:eastAsia="楷体" w:hAnsi="楷体" w:cs="楷体" w:hint="eastAsia"/>
                <w:sz w:val="24"/>
                <w:szCs w:val="24"/>
              </w:rPr>
              <w:t>/</w:t>
            </w:r>
            <w:r>
              <w:rPr>
                <w:rFonts w:ascii="楷体" w:eastAsia="楷体" w:hAnsi="楷体" w:cs="楷体" w:hint="eastAsia"/>
                <w:sz w:val="24"/>
                <w:szCs w:val="24"/>
              </w:rPr>
              <w:t>生物实验室设备配置、物理电学实验室配置、物理力学实验室配置、物理光学实验室配置、物理仪器室配置</w:t>
            </w:r>
            <w:r>
              <w:rPr>
                <w:rFonts w:ascii="楷体" w:eastAsia="楷体" w:hAnsi="楷体" w:cs="楷体" w:hint="eastAsia"/>
                <w:sz w:val="24"/>
                <w:szCs w:val="24"/>
              </w:rPr>
              <w:t>;</w:t>
            </w:r>
          </w:p>
          <w:p w:rsidR="00FD7871" w:rsidRDefault="00D47EC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再抽</w:t>
            </w:r>
            <w:r w:rsidR="00406A8D">
              <w:rPr>
                <w:rFonts w:ascii="楷体" w:eastAsia="楷体" w:hAnsi="楷体" w:cs="楷体" w:hint="eastAsia"/>
                <w:sz w:val="24"/>
                <w:szCs w:val="24"/>
              </w:rPr>
              <w:t>2022.5.25</w:t>
            </w:r>
            <w:r w:rsidR="00406A8D">
              <w:rPr>
                <w:rFonts w:ascii="楷体" w:eastAsia="楷体" w:hAnsi="楷体" w:cs="楷体" w:hint="eastAsia"/>
                <w:sz w:val="24"/>
                <w:szCs w:val="24"/>
              </w:rPr>
              <w:t>日无锡</w:t>
            </w:r>
            <w:proofErr w:type="gramStart"/>
            <w:r w:rsidR="00406A8D">
              <w:rPr>
                <w:rFonts w:ascii="楷体" w:eastAsia="楷体" w:hAnsi="楷体" w:cs="楷体" w:hint="eastAsia"/>
                <w:sz w:val="24"/>
                <w:szCs w:val="24"/>
              </w:rPr>
              <w:t>弈飞教育</w:t>
            </w:r>
            <w:proofErr w:type="gramEnd"/>
            <w:r w:rsidR="00406A8D">
              <w:rPr>
                <w:rFonts w:ascii="楷体" w:eastAsia="楷体" w:hAnsi="楷体" w:cs="楷体" w:hint="eastAsia"/>
                <w:sz w:val="24"/>
                <w:szCs w:val="24"/>
              </w:rPr>
              <w:t>科技有限公司《销售合同》，产品名称数字地理教室多媒体信息化教学系统</w:t>
            </w:r>
            <w:r w:rsidR="00406A8D">
              <w:rPr>
                <w:rFonts w:ascii="楷体" w:eastAsia="楷体" w:hAnsi="楷体" w:cs="楷体" w:hint="eastAsia"/>
                <w:sz w:val="24"/>
                <w:szCs w:val="24"/>
              </w:rPr>
              <w:t>;</w:t>
            </w:r>
            <w:r w:rsidR="00406A8D">
              <w:rPr>
                <w:rFonts w:ascii="楷体" w:eastAsia="楷体" w:hAnsi="楷体" w:cs="楷体" w:hint="eastAsia"/>
                <w:sz w:val="24"/>
                <w:szCs w:val="24"/>
              </w:rPr>
              <w:t>合同内容基本同上。</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提供给外部供方的信息表述清晰、充分并经过了批准，能涵盖公司认证范围等的</w:t>
            </w:r>
            <w:r>
              <w:rPr>
                <w:rFonts w:ascii="楷体" w:eastAsia="楷体" w:hAnsi="楷体" w:cs="楷体" w:hint="eastAsia"/>
                <w:sz w:val="24"/>
                <w:szCs w:val="24"/>
              </w:rPr>
              <w:t>产品。</w:t>
            </w:r>
          </w:p>
          <w:p w:rsidR="00FD7871" w:rsidRDefault="00406A8D">
            <w:pPr>
              <w:spacing w:line="360" w:lineRule="auto"/>
              <w:ind w:firstLineChars="200" w:firstLine="480"/>
              <w:rPr>
                <w:rFonts w:ascii="楷体" w:eastAsia="楷体" w:hAnsi="楷体"/>
                <w:sz w:val="24"/>
                <w:szCs w:val="24"/>
              </w:rPr>
            </w:pPr>
            <w:r>
              <w:rPr>
                <w:rFonts w:ascii="楷体" w:eastAsia="楷体" w:hAnsi="楷体" w:cs="楷体" w:hint="eastAsia"/>
                <w:sz w:val="24"/>
                <w:szCs w:val="24"/>
              </w:rPr>
              <w:t>定期对供方产品质</w:t>
            </w:r>
            <w:r>
              <w:rPr>
                <w:rFonts w:ascii="楷体" w:eastAsia="楷体" w:hAnsi="楷体" w:cs="楷体" w:hint="eastAsia"/>
                <w:sz w:val="24"/>
                <w:szCs w:val="24"/>
              </w:rPr>
              <w:t>量、价格、交货期、服务等业绩进行统计，不合格的供方剔除，对供方提供的产品采取入库前验证的方式，验证通常采取查验产品外观、数量、合格证的方式，具体详见质检部</w:t>
            </w:r>
            <w:r>
              <w:rPr>
                <w:rFonts w:ascii="楷体" w:eastAsia="楷体" w:hAnsi="楷体" w:cs="楷体" w:hint="eastAsia"/>
                <w:sz w:val="24"/>
                <w:szCs w:val="24"/>
              </w:rPr>
              <w:t>Q8.6</w:t>
            </w:r>
            <w:r>
              <w:rPr>
                <w:rFonts w:ascii="楷体" w:eastAsia="楷体" w:hAnsi="楷体" w:cs="楷体" w:hint="eastAsia"/>
                <w:sz w:val="24"/>
                <w:szCs w:val="24"/>
              </w:rPr>
              <w:t>审核记录表。</w:t>
            </w:r>
          </w:p>
        </w:tc>
        <w:tc>
          <w:tcPr>
            <w:tcW w:w="1585" w:type="dxa"/>
          </w:tcPr>
          <w:p w:rsidR="00FD7871" w:rsidRDefault="00FD7871">
            <w:pPr>
              <w:spacing w:line="360" w:lineRule="auto"/>
            </w:pPr>
          </w:p>
          <w:p w:rsidR="00FD7871" w:rsidRDefault="00FD7871">
            <w:pPr>
              <w:spacing w:line="360" w:lineRule="auto"/>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406A8D">
            <w:pPr>
              <w:pStyle w:val="a0"/>
              <w:rPr>
                <w:rFonts w:ascii="楷体" w:eastAsia="楷体" w:hAnsi="楷体"/>
                <w:sz w:val="24"/>
                <w:szCs w:val="24"/>
              </w:rPr>
            </w:pPr>
            <w:r>
              <w:rPr>
                <w:rFonts w:ascii="楷体" w:eastAsia="楷体" w:hAnsi="楷体" w:hint="eastAsia"/>
                <w:sz w:val="24"/>
                <w:szCs w:val="24"/>
              </w:rPr>
              <w:t>N</w:t>
            </w:r>
          </w:p>
        </w:tc>
      </w:tr>
      <w:tr w:rsidR="00FD7871">
        <w:trPr>
          <w:trHeight w:val="1255"/>
        </w:trPr>
        <w:tc>
          <w:tcPr>
            <w:tcW w:w="1809" w:type="dxa"/>
            <w:vAlign w:val="center"/>
          </w:tcPr>
          <w:p w:rsidR="00FD7871" w:rsidRDefault="00406A8D">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FD7871" w:rsidRDefault="00406A8D">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审核现场供销部负责人</w:t>
            </w:r>
            <w:r>
              <w:rPr>
                <w:rFonts w:ascii="楷体" w:eastAsia="楷体" w:hAnsi="楷体" w:cs="楷体" w:hint="eastAsia"/>
                <w:sz w:val="24"/>
                <w:szCs w:val="24"/>
              </w:rPr>
              <w:t>李凤娟</w:t>
            </w:r>
            <w:r>
              <w:rPr>
                <w:rFonts w:ascii="楷体" w:eastAsia="楷体" w:hAnsi="楷体" w:cs="楷体" w:hint="eastAsia"/>
                <w:sz w:val="24"/>
                <w:szCs w:val="24"/>
              </w:rPr>
              <w:t>介绍沟通方式：主要是电话、资料传递、招投标会、交流会等形式宣传本公司有关产品及公司的有关信誉等。</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公司主要通过招标会、市场调查、客户的走访、交流会等了解市场的需求状态。主要以合同、招标文件、电话等形式确定与产品有关的要求，均已保存或进行相应的记录。</w:t>
            </w:r>
          </w:p>
          <w:p w:rsidR="00FD7871" w:rsidRDefault="00406A8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w:t>
            </w:r>
            <w:r>
              <w:rPr>
                <w:rFonts w:ascii="楷体" w:eastAsia="楷体" w:hAnsi="楷体" w:cs="楷体" w:hint="eastAsia"/>
                <w:sz w:val="24"/>
                <w:szCs w:val="24"/>
              </w:rPr>
              <w:t>授权人签字并加盖企业公章，视同已经过合同评审，然后回传给顾客，以作为可以满足顾客产品要求的承诺的证据。</w:t>
            </w:r>
          </w:p>
          <w:p w:rsidR="00FD7871" w:rsidRDefault="00406A8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w:t>
            </w:r>
            <w:r>
              <w:rPr>
                <w:rFonts w:ascii="楷体" w:eastAsia="楷体" w:hAnsi="楷体" w:cs="楷体" w:hint="eastAsia"/>
                <w:sz w:val="24"/>
                <w:szCs w:val="24"/>
              </w:rPr>
              <w:t>1</w:t>
            </w:r>
            <w:r>
              <w:rPr>
                <w:rFonts w:ascii="楷体" w:eastAsia="楷体" w:hAnsi="楷体" w:cs="楷体" w:hint="eastAsia"/>
                <w:sz w:val="24"/>
                <w:szCs w:val="24"/>
              </w:rPr>
              <w:t>）查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30</w:t>
            </w:r>
            <w:r>
              <w:rPr>
                <w:rFonts w:ascii="楷体" w:eastAsia="楷体" w:hAnsi="楷体" w:cs="楷体" w:hint="eastAsia"/>
                <w:sz w:val="24"/>
                <w:szCs w:val="24"/>
              </w:rPr>
              <w:t>日的《</w:t>
            </w:r>
            <w:r>
              <w:rPr>
                <w:rFonts w:ascii="楷体" w:eastAsia="楷体" w:hAnsi="楷体" w:cs="楷体" w:hint="eastAsia"/>
                <w:sz w:val="24"/>
                <w:szCs w:val="24"/>
              </w:rPr>
              <w:t>销售合同</w:t>
            </w:r>
            <w:r>
              <w:rPr>
                <w:rFonts w:ascii="楷体" w:eastAsia="楷体" w:hAnsi="楷体" w:cs="楷体" w:hint="eastAsia"/>
                <w:sz w:val="24"/>
                <w:szCs w:val="24"/>
              </w:rPr>
              <w:t>》，包括了如下内容：顾客名称：</w:t>
            </w:r>
            <w:r>
              <w:rPr>
                <w:rFonts w:ascii="楷体" w:eastAsia="楷体" w:hAnsi="楷体" w:cs="楷体" w:hint="eastAsia"/>
                <w:sz w:val="24"/>
                <w:szCs w:val="24"/>
              </w:rPr>
              <w:t>湖北省扬子江影音有限公司</w:t>
            </w:r>
            <w:r>
              <w:rPr>
                <w:rFonts w:ascii="楷体" w:eastAsia="楷体" w:hAnsi="楷体" w:cs="楷体" w:hint="eastAsia"/>
                <w:sz w:val="24"/>
                <w:szCs w:val="24"/>
              </w:rPr>
              <w:t>，项目名称：</w:t>
            </w:r>
            <w:r>
              <w:rPr>
                <w:rFonts w:ascii="楷体" w:eastAsia="楷体" w:hAnsi="楷体" w:cs="楷体" w:hint="eastAsia"/>
                <w:sz w:val="24"/>
                <w:szCs w:val="24"/>
              </w:rPr>
              <w:t>教学仪器</w:t>
            </w:r>
            <w:r>
              <w:rPr>
                <w:rFonts w:ascii="楷体" w:eastAsia="楷体" w:hAnsi="楷体" w:cs="楷体" w:hint="eastAsia"/>
                <w:sz w:val="24"/>
                <w:szCs w:val="24"/>
              </w:rPr>
              <w:t>1</w:t>
            </w:r>
            <w:r>
              <w:rPr>
                <w:rFonts w:ascii="楷体" w:eastAsia="楷体" w:hAnsi="楷体" w:cs="楷体" w:hint="eastAsia"/>
                <w:sz w:val="24"/>
                <w:szCs w:val="24"/>
              </w:rPr>
              <w:t>批</w:t>
            </w:r>
            <w:r w:rsidR="00456DAB">
              <w:rPr>
                <w:rFonts w:ascii="楷体" w:eastAsia="楷体" w:hAnsi="楷体" w:cs="楷体" w:hint="eastAsia"/>
                <w:sz w:val="24"/>
                <w:szCs w:val="24"/>
              </w:rPr>
              <w:t>，有清单，主要产品有</w:t>
            </w:r>
            <w:r w:rsidR="000A3F99" w:rsidRPr="000A3F99">
              <w:rPr>
                <w:rFonts w:ascii="楷体" w:eastAsia="楷体" w:hAnsi="楷体" w:cs="楷体" w:hint="eastAsia"/>
                <w:sz w:val="24"/>
                <w:szCs w:val="24"/>
              </w:rPr>
              <w:t>钢琴</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音响系统</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音乐教育教学相关图书及杂志</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音乐教学挂图</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手风琴</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钟琴</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沙锤</w:t>
            </w:r>
            <w:r w:rsidR="000A3F99">
              <w:rPr>
                <w:rFonts w:ascii="楷体" w:eastAsia="楷体" w:hAnsi="楷体" w:cs="楷体" w:hint="eastAsia"/>
                <w:sz w:val="24"/>
                <w:szCs w:val="24"/>
              </w:rPr>
              <w:t>、专用钢制</w:t>
            </w:r>
            <w:r w:rsidR="000A3F99" w:rsidRPr="000A3F99">
              <w:rPr>
                <w:rFonts w:ascii="楷体" w:eastAsia="楷体" w:hAnsi="楷体" w:cs="楷体" w:hint="eastAsia"/>
                <w:sz w:val="24"/>
                <w:szCs w:val="24"/>
              </w:rPr>
              <w:t>写生灯</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美术工作台</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小学美术教学挂图</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数码相机</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美术</w:t>
            </w:r>
            <w:proofErr w:type="gramStart"/>
            <w:r w:rsidR="000A3F99" w:rsidRPr="000A3F99">
              <w:rPr>
                <w:rFonts w:ascii="楷体" w:eastAsia="楷体" w:hAnsi="楷体" w:cs="楷体" w:hint="eastAsia"/>
                <w:sz w:val="24"/>
                <w:szCs w:val="24"/>
              </w:rPr>
              <w:t>课配套</w:t>
            </w:r>
            <w:proofErr w:type="gramEnd"/>
            <w:r w:rsidR="000A3F99" w:rsidRPr="000A3F99">
              <w:rPr>
                <w:rFonts w:ascii="楷体" w:eastAsia="楷体" w:hAnsi="楷体" w:cs="楷体" w:hint="eastAsia"/>
                <w:sz w:val="24"/>
                <w:szCs w:val="24"/>
              </w:rPr>
              <w:t>材料</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美术学具</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画板</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画架</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直尺</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大圆规</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大三角板</w:t>
            </w:r>
            <w:r w:rsidR="000A3F99">
              <w:rPr>
                <w:rFonts w:ascii="楷体" w:eastAsia="楷体" w:hAnsi="楷体" w:cs="楷体" w:hint="eastAsia"/>
                <w:sz w:val="24"/>
                <w:szCs w:val="24"/>
              </w:rPr>
              <w:t>、体重秤、急救箱、血压计、灭菌锅、学生凳、仪器柜、热学试验箱、</w:t>
            </w:r>
            <w:r w:rsidR="000A3F99" w:rsidRPr="000A3F99">
              <w:rPr>
                <w:rFonts w:ascii="楷体" w:eastAsia="楷体" w:hAnsi="楷体" w:cs="楷体" w:hint="eastAsia"/>
                <w:sz w:val="24"/>
                <w:szCs w:val="24"/>
              </w:rPr>
              <w:t>硅胶宣泄人</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中小学版心</w:t>
            </w:r>
            <w:r w:rsidR="000A3F99" w:rsidRPr="000A3F99">
              <w:rPr>
                <w:rFonts w:ascii="楷体" w:eastAsia="楷体" w:hAnsi="楷体" w:cs="楷体" w:hint="eastAsia"/>
                <w:sz w:val="24"/>
                <w:szCs w:val="24"/>
              </w:rPr>
              <w:lastRenderedPageBreak/>
              <w:t>理测评软件</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接力棒</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跳高架</w:t>
            </w:r>
            <w:r w:rsidR="000A3F99">
              <w:rPr>
                <w:rFonts w:ascii="楷体" w:eastAsia="楷体" w:hAnsi="楷体" w:cs="楷体" w:hint="eastAsia"/>
                <w:sz w:val="24"/>
                <w:szCs w:val="24"/>
              </w:rPr>
              <w:t>、</w:t>
            </w:r>
            <w:r w:rsidR="000A3F99" w:rsidRPr="000A3F99">
              <w:rPr>
                <w:rFonts w:ascii="楷体" w:eastAsia="楷体" w:hAnsi="楷体" w:cs="楷体" w:hint="eastAsia"/>
                <w:sz w:val="24"/>
                <w:szCs w:val="24"/>
              </w:rPr>
              <w:t>跳高垫</w:t>
            </w:r>
            <w:r w:rsidR="000A3F99">
              <w:rPr>
                <w:rFonts w:ascii="楷体" w:eastAsia="楷体" w:hAnsi="楷体" w:cs="楷体" w:hint="eastAsia"/>
                <w:sz w:val="24"/>
                <w:szCs w:val="24"/>
              </w:rPr>
              <w:t>、乒乓球、乒乓球</w:t>
            </w:r>
            <w:r w:rsidR="000A3F99" w:rsidRPr="000A3F99">
              <w:rPr>
                <w:rFonts w:ascii="楷体" w:eastAsia="楷体" w:hAnsi="楷体" w:cs="楷体" w:hint="eastAsia"/>
                <w:sz w:val="24"/>
                <w:szCs w:val="24"/>
              </w:rPr>
              <w:t>拍</w:t>
            </w:r>
            <w:r w:rsidR="000A3F99">
              <w:rPr>
                <w:rFonts w:ascii="楷体" w:eastAsia="楷体" w:hAnsi="楷体" w:cs="楷体" w:hint="eastAsia"/>
                <w:sz w:val="24"/>
                <w:szCs w:val="24"/>
              </w:rPr>
              <w:t>、跳绳</w:t>
            </w:r>
            <w:r>
              <w:rPr>
                <w:rFonts w:ascii="楷体" w:eastAsia="楷体" w:hAnsi="楷体" w:cs="楷体" w:hint="eastAsia"/>
                <w:sz w:val="24"/>
                <w:szCs w:val="24"/>
              </w:rPr>
              <w:t>，在</w:t>
            </w:r>
            <w:r>
              <w:rPr>
                <w:rFonts w:ascii="楷体" w:eastAsia="楷体" w:hAnsi="楷体" w:cs="楷体" w:hint="eastAsia"/>
                <w:sz w:val="24"/>
                <w:szCs w:val="24"/>
              </w:rPr>
              <w:t>合同</w:t>
            </w:r>
            <w:r>
              <w:rPr>
                <w:rFonts w:ascii="楷体" w:eastAsia="楷体" w:hAnsi="楷体" w:cs="楷体" w:hint="eastAsia"/>
                <w:sz w:val="24"/>
                <w:szCs w:val="24"/>
              </w:rPr>
              <w:t>中明确了</w:t>
            </w:r>
            <w:r>
              <w:rPr>
                <w:rFonts w:ascii="楷体" w:eastAsia="楷体" w:hAnsi="楷体" w:cs="楷体" w:hint="eastAsia"/>
                <w:sz w:val="24"/>
                <w:szCs w:val="24"/>
              </w:rPr>
              <w:t>规格型号</w:t>
            </w:r>
            <w:r>
              <w:rPr>
                <w:rFonts w:ascii="楷体" w:eastAsia="楷体" w:hAnsi="楷体" w:cs="楷体" w:hint="eastAsia"/>
                <w:sz w:val="24"/>
                <w:szCs w:val="24"/>
              </w:rPr>
              <w:t>、付款方式、产品交货方法及时间、验收期限及方式、违约责任</w:t>
            </w:r>
            <w:r>
              <w:rPr>
                <w:rFonts w:ascii="楷体" w:eastAsia="楷体" w:hAnsi="楷体" w:cs="楷体" w:hint="eastAsia"/>
                <w:sz w:val="24"/>
                <w:szCs w:val="24"/>
              </w:rPr>
              <w:t>等要求，</w:t>
            </w:r>
            <w:r>
              <w:rPr>
                <w:rFonts w:ascii="楷体" w:eastAsia="楷体" w:hAnsi="楷体" w:cs="楷体" w:hint="eastAsia"/>
                <w:sz w:val="24"/>
                <w:szCs w:val="24"/>
              </w:rPr>
              <w:t>合同评审日期</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.3.</w:t>
            </w:r>
            <w:r>
              <w:rPr>
                <w:rFonts w:ascii="楷体" w:eastAsia="楷体" w:hAnsi="楷体" w:cs="楷体" w:hint="eastAsia"/>
                <w:sz w:val="24"/>
                <w:szCs w:val="24"/>
              </w:rPr>
              <w:t>2</w:t>
            </w:r>
            <w:r>
              <w:rPr>
                <w:rFonts w:ascii="楷体" w:eastAsia="楷体" w:hAnsi="楷体" w:cs="楷体" w:hint="eastAsia"/>
                <w:sz w:val="24"/>
                <w:szCs w:val="24"/>
              </w:rPr>
              <w:t>8</w:t>
            </w:r>
            <w:r>
              <w:rPr>
                <w:rFonts w:ascii="楷体" w:eastAsia="楷体" w:hAnsi="楷体" w:cs="楷体" w:hint="eastAsia"/>
                <w:sz w:val="24"/>
                <w:szCs w:val="24"/>
              </w:rPr>
              <w:t>日，评审人员：</w:t>
            </w:r>
            <w:r>
              <w:rPr>
                <w:rFonts w:ascii="楷体" w:eastAsia="楷体" w:hAnsi="楷体" w:cs="楷体" w:hint="eastAsia"/>
                <w:sz w:val="24"/>
                <w:szCs w:val="24"/>
              </w:rPr>
              <w:t>李凤娟</w:t>
            </w:r>
            <w:r>
              <w:rPr>
                <w:rFonts w:ascii="楷体" w:eastAsia="楷体" w:hAnsi="楷体" w:cs="楷体" w:hint="eastAsia"/>
                <w:sz w:val="24"/>
                <w:szCs w:val="24"/>
              </w:rPr>
              <w:t>、</w:t>
            </w:r>
            <w:r>
              <w:rPr>
                <w:rFonts w:ascii="楷体" w:eastAsia="楷体" w:hAnsi="楷体" w:cs="楷体" w:hint="eastAsia"/>
                <w:sz w:val="24"/>
                <w:szCs w:val="24"/>
              </w:rPr>
              <w:t>赵美丽</w:t>
            </w:r>
            <w:r>
              <w:rPr>
                <w:rFonts w:ascii="楷体" w:eastAsia="楷体" w:hAnsi="楷体" w:cs="楷体" w:hint="eastAsia"/>
                <w:sz w:val="24"/>
                <w:szCs w:val="24"/>
              </w:rPr>
              <w:t>、寇</w:t>
            </w:r>
            <w:proofErr w:type="gramStart"/>
            <w:r>
              <w:rPr>
                <w:rFonts w:ascii="楷体" w:eastAsia="楷体" w:hAnsi="楷体" w:cs="楷体" w:hint="eastAsia"/>
                <w:sz w:val="24"/>
                <w:szCs w:val="24"/>
              </w:rPr>
              <w:t>娜娜</w:t>
            </w:r>
            <w:proofErr w:type="gramEnd"/>
            <w:r>
              <w:rPr>
                <w:rFonts w:ascii="楷体" w:eastAsia="楷体" w:hAnsi="楷体" w:cs="楷体" w:hint="eastAsia"/>
                <w:sz w:val="24"/>
                <w:szCs w:val="24"/>
              </w:rPr>
              <w:t>、</w:t>
            </w:r>
            <w:r>
              <w:rPr>
                <w:rFonts w:ascii="楷体" w:eastAsia="楷体" w:hAnsi="楷体" w:cs="楷体" w:hint="eastAsia"/>
                <w:sz w:val="24"/>
                <w:szCs w:val="24"/>
              </w:rPr>
              <w:t>周鑫</w:t>
            </w:r>
            <w:r>
              <w:rPr>
                <w:rFonts w:ascii="楷体" w:eastAsia="楷体" w:hAnsi="楷体" w:cs="楷体" w:hint="eastAsia"/>
                <w:sz w:val="24"/>
                <w:szCs w:val="24"/>
              </w:rPr>
              <w:t>、</w:t>
            </w:r>
            <w:r>
              <w:rPr>
                <w:rFonts w:ascii="楷体" w:eastAsia="楷体" w:hAnsi="楷体" w:cs="楷体" w:hint="eastAsia"/>
                <w:sz w:val="24"/>
                <w:szCs w:val="24"/>
              </w:rPr>
              <w:t>袁磊、郭文娟</w:t>
            </w:r>
            <w:r>
              <w:rPr>
                <w:rFonts w:ascii="楷体" w:eastAsia="楷体" w:hAnsi="楷体" w:cs="楷体" w:hint="eastAsia"/>
                <w:sz w:val="24"/>
                <w:szCs w:val="24"/>
              </w:rPr>
              <w:t>等。</w:t>
            </w:r>
          </w:p>
          <w:p w:rsidR="00FD7871" w:rsidRDefault="00406A8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）再抽该公司</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1</w:t>
            </w:r>
            <w:r>
              <w:rPr>
                <w:rFonts w:ascii="楷体" w:eastAsia="楷体" w:hAnsi="楷体" w:cs="楷体" w:hint="eastAsia"/>
                <w:sz w:val="24"/>
                <w:szCs w:val="24"/>
              </w:rPr>
              <w:t>日</w:t>
            </w:r>
            <w:r>
              <w:rPr>
                <w:rFonts w:ascii="楷体" w:eastAsia="楷体" w:hAnsi="楷体" w:cs="楷体" w:hint="eastAsia"/>
                <w:sz w:val="24"/>
                <w:szCs w:val="24"/>
              </w:rPr>
              <w:t>河南省尔迈实业有限公司</w:t>
            </w:r>
            <w:r>
              <w:rPr>
                <w:rFonts w:ascii="楷体" w:eastAsia="楷体" w:hAnsi="楷体" w:cs="楷体" w:hint="eastAsia"/>
                <w:sz w:val="24"/>
                <w:szCs w:val="24"/>
              </w:rPr>
              <w:t>的《</w:t>
            </w:r>
            <w:r>
              <w:rPr>
                <w:rFonts w:ascii="楷体" w:eastAsia="楷体" w:hAnsi="楷体" w:cs="楷体" w:hint="eastAsia"/>
                <w:sz w:val="24"/>
                <w:szCs w:val="24"/>
              </w:rPr>
              <w:t>销售合同</w:t>
            </w:r>
            <w:r>
              <w:rPr>
                <w:rFonts w:ascii="楷体" w:eastAsia="楷体" w:hAnsi="楷体" w:cs="楷体" w:hint="eastAsia"/>
                <w:sz w:val="24"/>
                <w:szCs w:val="24"/>
              </w:rPr>
              <w:t>》，项目名称</w:t>
            </w:r>
            <w:r>
              <w:rPr>
                <w:rFonts w:ascii="楷体" w:eastAsia="楷体" w:hAnsi="楷体" w:cs="楷体" w:hint="eastAsia"/>
                <w:sz w:val="24"/>
                <w:szCs w:val="24"/>
              </w:rPr>
              <w:t>教学</w:t>
            </w:r>
            <w:r>
              <w:rPr>
                <w:rFonts w:ascii="楷体" w:eastAsia="楷体" w:hAnsi="楷体" w:cs="楷体" w:hint="eastAsia"/>
                <w:sz w:val="24"/>
                <w:szCs w:val="24"/>
              </w:rPr>
              <w:t>仪器</w:t>
            </w:r>
            <w:r>
              <w:rPr>
                <w:rFonts w:ascii="楷体" w:eastAsia="楷体" w:hAnsi="楷体" w:cs="楷体" w:hint="eastAsia"/>
                <w:sz w:val="24"/>
                <w:szCs w:val="24"/>
              </w:rPr>
              <w:t>1</w:t>
            </w:r>
            <w:r>
              <w:rPr>
                <w:rFonts w:ascii="楷体" w:eastAsia="楷体" w:hAnsi="楷体" w:cs="楷体" w:hint="eastAsia"/>
                <w:sz w:val="24"/>
                <w:szCs w:val="24"/>
              </w:rPr>
              <w:t>批</w:t>
            </w:r>
            <w:r w:rsidR="00EA70B6">
              <w:rPr>
                <w:rFonts w:ascii="楷体" w:eastAsia="楷体" w:hAnsi="楷体" w:cs="楷体" w:hint="eastAsia"/>
                <w:sz w:val="24"/>
                <w:szCs w:val="24"/>
              </w:rPr>
              <w:t>，有附件，主要包括：</w:t>
            </w:r>
            <w:r w:rsidR="00EA70B6" w:rsidRPr="00EA70B6">
              <w:rPr>
                <w:rFonts w:ascii="楷体" w:eastAsia="楷体" w:hAnsi="楷体" w:cs="楷体" w:hint="eastAsia"/>
                <w:sz w:val="24"/>
                <w:szCs w:val="24"/>
              </w:rPr>
              <w:t>烘干箱</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教学电源</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仪器车</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试剂瓶</w:t>
            </w:r>
            <w:r w:rsidR="00EA70B6">
              <w:rPr>
                <w:rFonts w:ascii="楷体" w:eastAsia="楷体" w:hAnsi="楷体" w:cs="楷体" w:hint="eastAsia"/>
                <w:sz w:val="24"/>
                <w:szCs w:val="24"/>
              </w:rPr>
              <w:t>托盘、</w:t>
            </w:r>
            <w:r w:rsidR="00EA70B6" w:rsidRPr="00EA70B6">
              <w:rPr>
                <w:rFonts w:ascii="楷体" w:eastAsia="楷体" w:hAnsi="楷体" w:cs="楷体" w:hint="eastAsia"/>
                <w:sz w:val="24"/>
                <w:szCs w:val="24"/>
              </w:rPr>
              <w:t>实验用品提篮</w:t>
            </w:r>
            <w:r w:rsidR="00EA70B6">
              <w:rPr>
                <w:rFonts w:ascii="楷体" w:eastAsia="楷体" w:hAnsi="楷体" w:cs="楷体" w:hint="eastAsia"/>
                <w:sz w:val="24"/>
                <w:szCs w:val="24"/>
              </w:rPr>
              <w:t>、一</w:t>
            </w:r>
            <w:r w:rsidR="00EA70B6" w:rsidRPr="00EA70B6">
              <w:rPr>
                <w:rFonts w:ascii="楷体" w:eastAsia="楷体" w:hAnsi="楷体" w:cs="楷体" w:hint="eastAsia"/>
                <w:sz w:val="24"/>
                <w:szCs w:val="24"/>
              </w:rPr>
              <w:t>字螺丝刀</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电子天平</w:t>
            </w:r>
            <w:r w:rsidR="00EA70B6">
              <w:rPr>
                <w:rFonts w:ascii="楷体" w:eastAsia="楷体" w:hAnsi="楷体" w:cs="楷体" w:hint="eastAsia"/>
                <w:sz w:val="24"/>
                <w:szCs w:val="24"/>
              </w:rPr>
              <w:t>、</w:t>
            </w:r>
            <w:proofErr w:type="gramStart"/>
            <w:r w:rsidR="00EA70B6" w:rsidRPr="00EA70B6">
              <w:rPr>
                <w:rFonts w:ascii="楷体" w:eastAsia="楷体" w:hAnsi="楷体" w:cs="楷体" w:hint="eastAsia"/>
                <w:sz w:val="24"/>
                <w:szCs w:val="24"/>
              </w:rPr>
              <w:t>红液温度计</w:t>
            </w:r>
            <w:proofErr w:type="gramEnd"/>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水银温度计</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多用电表</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酸度计</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教学支架</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三脚架</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试管架</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容量瓶</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滴定管</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初中化学实验材料</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微型溶液导电实验器</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水电解演示器</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金刚石结构模型</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石墨结构模型</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炼铁高炉模型</w:t>
            </w:r>
            <w:r w:rsidR="00EA70B6">
              <w:rPr>
                <w:rFonts w:ascii="楷体" w:eastAsia="楷体" w:hAnsi="楷体" w:cs="楷体" w:hint="eastAsia"/>
                <w:sz w:val="24"/>
                <w:szCs w:val="24"/>
              </w:rPr>
              <w:t>、</w:t>
            </w:r>
            <w:r w:rsidR="00EA70B6" w:rsidRPr="00EA70B6">
              <w:rPr>
                <w:rFonts w:ascii="楷体" w:eastAsia="楷体" w:hAnsi="楷体" w:cs="楷体" w:hint="eastAsia"/>
                <w:sz w:val="24"/>
                <w:szCs w:val="24"/>
              </w:rPr>
              <w:t>合成有机高分子材料标本</w:t>
            </w:r>
            <w:r>
              <w:rPr>
                <w:rFonts w:ascii="楷体" w:eastAsia="楷体" w:hAnsi="楷体" w:cs="楷体" w:hint="eastAsia"/>
                <w:sz w:val="24"/>
                <w:szCs w:val="24"/>
              </w:rPr>
              <w:t>。在</w:t>
            </w:r>
            <w:r>
              <w:rPr>
                <w:rFonts w:ascii="楷体" w:eastAsia="楷体" w:hAnsi="楷体" w:cs="楷体" w:hint="eastAsia"/>
                <w:sz w:val="24"/>
                <w:szCs w:val="24"/>
              </w:rPr>
              <w:t>合同</w:t>
            </w:r>
            <w:r>
              <w:rPr>
                <w:rFonts w:ascii="楷体" w:eastAsia="楷体" w:hAnsi="楷体" w:cs="楷体" w:hint="eastAsia"/>
                <w:sz w:val="24"/>
                <w:szCs w:val="24"/>
              </w:rPr>
              <w:t>中明确了</w:t>
            </w:r>
            <w:r>
              <w:rPr>
                <w:rFonts w:ascii="楷体" w:eastAsia="楷体" w:hAnsi="楷体" w:cs="楷体" w:hint="eastAsia"/>
                <w:sz w:val="24"/>
                <w:szCs w:val="24"/>
              </w:rPr>
              <w:t>规格型号</w:t>
            </w:r>
            <w:r>
              <w:rPr>
                <w:rFonts w:ascii="楷体" w:eastAsia="楷体" w:hAnsi="楷体" w:cs="楷体" w:hint="eastAsia"/>
                <w:sz w:val="24"/>
                <w:szCs w:val="24"/>
              </w:rPr>
              <w:t>、付款方式、产品交货方法及时间、验收期限及方式、违约责任</w:t>
            </w:r>
            <w:r>
              <w:rPr>
                <w:rFonts w:ascii="楷体" w:eastAsia="楷体" w:hAnsi="楷体" w:cs="楷体" w:hint="eastAsia"/>
                <w:sz w:val="24"/>
                <w:szCs w:val="24"/>
              </w:rPr>
              <w:t>等要求，</w:t>
            </w:r>
            <w:r>
              <w:rPr>
                <w:rFonts w:ascii="楷体" w:eastAsia="楷体" w:hAnsi="楷体" w:cs="楷体" w:hint="eastAsia"/>
                <w:sz w:val="24"/>
                <w:szCs w:val="24"/>
              </w:rPr>
              <w:t>合同评审日期</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30</w:t>
            </w:r>
            <w:r>
              <w:rPr>
                <w:rFonts w:ascii="楷体" w:eastAsia="楷体" w:hAnsi="楷体" w:cs="楷体" w:hint="eastAsia"/>
                <w:sz w:val="24"/>
                <w:szCs w:val="24"/>
              </w:rPr>
              <w:t>日，评审人员：</w:t>
            </w:r>
            <w:r>
              <w:rPr>
                <w:rFonts w:ascii="楷体" w:eastAsia="楷体" w:hAnsi="楷体" w:cs="楷体" w:hint="eastAsia"/>
                <w:sz w:val="24"/>
                <w:szCs w:val="24"/>
              </w:rPr>
              <w:t>李凤娟</w:t>
            </w:r>
            <w:r>
              <w:rPr>
                <w:rFonts w:ascii="楷体" w:eastAsia="楷体" w:hAnsi="楷体" w:cs="楷体" w:hint="eastAsia"/>
                <w:sz w:val="24"/>
                <w:szCs w:val="24"/>
              </w:rPr>
              <w:t>、</w:t>
            </w:r>
            <w:r>
              <w:rPr>
                <w:rFonts w:ascii="楷体" w:eastAsia="楷体" w:hAnsi="楷体" w:cs="楷体" w:hint="eastAsia"/>
                <w:sz w:val="24"/>
                <w:szCs w:val="24"/>
              </w:rPr>
              <w:t>赵美丽</w:t>
            </w:r>
            <w:r>
              <w:rPr>
                <w:rFonts w:ascii="楷体" w:eastAsia="楷体" w:hAnsi="楷体" w:cs="楷体" w:hint="eastAsia"/>
                <w:sz w:val="24"/>
                <w:szCs w:val="24"/>
              </w:rPr>
              <w:t>、寇</w:t>
            </w:r>
            <w:proofErr w:type="gramStart"/>
            <w:r>
              <w:rPr>
                <w:rFonts w:ascii="楷体" w:eastAsia="楷体" w:hAnsi="楷体" w:cs="楷体" w:hint="eastAsia"/>
                <w:sz w:val="24"/>
                <w:szCs w:val="24"/>
              </w:rPr>
              <w:t>娜娜</w:t>
            </w:r>
            <w:proofErr w:type="gramEnd"/>
            <w:r>
              <w:rPr>
                <w:rFonts w:ascii="楷体" w:eastAsia="楷体" w:hAnsi="楷体" w:cs="楷体" w:hint="eastAsia"/>
                <w:sz w:val="24"/>
                <w:szCs w:val="24"/>
              </w:rPr>
              <w:t>、</w:t>
            </w:r>
            <w:r>
              <w:rPr>
                <w:rFonts w:ascii="楷体" w:eastAsia="楷体" w:hAnsi="楷体" w:cs="楷体" w:hint="eastAsia"/>
                <w:sz w:val="24"/>
                <w:szCs w:val="24"/>
              </w:rPr>
              <w:t>周鑫</w:t>
            </w:r>
            <w:r>
              <w:rPr>
                <w:rFonts w:ascii="楷体" w:eastAsia="楷体" w:hAnsi="楷体" w:cs="楷体" w:hint="eastAsia"/>
                <w:sz w:val="24"/>
                <w:szCs w:val="24"/>
              </w:rPr>
              <w:t>、</w:t>
            </w:r>
            <w:r>
              <w:rPr>
                <w:rFonts w:ascii="楷体" w:eastAsia="楷体" w:hAnsi="楷体" w:cs="楷体" w:hint="eastAsia"/>
                <w:sz w:val="24"/>
                <w:szCs w:val="24"/>
              </w:rPr>
              <w:t>袁磊、郭文娟</w:t>
            </w:r>
            <w:r>
              <w:rPr>
                <w:rFonts w:ascii="楷体" w:eastAsia="楷体" w:hAnsi="楷体" w:cs="楷体" w:hint="eastAsia"/>
                <w:sz w:val="24"/>
                <w:szCs w:val="24"/>
              </w:rPr>
              <w:t>等。</w:t>
            </w:r>
          </w:p>
          <w:p w:rsidR="00FD7871" w:rsidRDefault="00406A8D" w:rsidP="00BD73A5">
            <w:pPr>
              <w:autoSpaceDE w:val="0"/>
              <w:autoSpaceDN w:val="0"/>
              <w:adjustRightInd w:val="0"/>
              <w:snapToGrid w:val="0"/>
              <w:spacing w:line="360" w:lineRule="auto"/>
              <w:ind w:rightChars="-3" w:right="-6" w:firstLineChars="200" w:firstLine="480"/>
              <w:rPr>
                <w:rFonts w:ascii="楷体" w:eastAsia="楷体" w:hAnsi="楷体" w:cs="楷体" w:hint="eastAsia"/>
                <w:sz w:val="24"/>
                <w:szCs w:val="24"/>
              </w:rPr>
            </w:pPr>
            <w:r>
              <w:rPr>
                <w:rFonts w:ascii="楷体" w:eastAsia="楷体" w:hAnsi="楷体" w:cs="楷体" w:hint="eastAsia"/>
                <w:sz w:val="24"/>
                <w:szCs w:val="24"/>
              </w:rPr>
              <w:t>3</w:t>
            </w:r>
            <w:r>
              <w:rPr>
                <w:rFonts w:ascii="楷体" w:eastAsia="楷体" w:hAnsi="楷体" w:cs="楷体" w:hint="eastAsia"/>
                <w:sz w:val="24"/>
                <w:szCs w:val="24"/>
              </w:rPr>
              <w:t>）再抽</w:t>
            </w:r>
            <w:r>
              <w:rPr>
                <w:rFonts w:ascii="楷体" w:eastAsia="楷体" w:hAnsi="楷体" w:cs="楷体" w:hint="eastAsia"/>
                <w:sz w:val="24"/>
                <w:szCs w:val="24"/>
              </w:rPr>
              <w:t>2021.</w:t>
            </w:r>
            <w:r>
              <w:rPr>
                <w:rFonts w:ascii="楷体" w:eastAsia="楷体" w:hAnsi="楷体" w:cs="楷体" w:hint="eastAsia"/>
                <w:sz w:val="24"/>
                <w:szCs w:val="24"/>
              </w:rPr>
              <w:t>8</w:t>
            </w:r>
            <w:r>
              <w:rPr>
                <w:rFonts w:ascii="楷体" w:eastAsia="楷体" w:hAnsi="楷体" w:cs="楷体" w:hint="eastAsia"/>
                <w:sz w:val="24"/>
                <w:szCs w:val="24"/>
              </w:rPr>
              <w:t>.1</w:t>
            </w:r>
            <w:r>
              <w:rPr>
                <w:rFonts w:ascii="楷体" w:eastAsia="楷体" w:hAnsi="楷体" w:cs="楷体" w:hint="eastAsia"/>
                <w:sz w:val="24"/>
                <w:szCs w:val="24"/>
              </w:rPr>
              <w:t>7</w:t>
            </w:r>
            <w:r>
              <w:rPr>
                <w:rFonts w:ascii="楷体" w:eastAsia="楷体" w:hAnsi="楷体" w:cs="楷体" w:hint="eastAsia"/>
                <w:sz w:val="24"/>
                <w:szCs w:val="24"/>
              </w:rPr>
              <w:t>日</w:t>
            </w:r>
            <w:r>
              <w:rPr>
                <w:rFonts w:ascii="楷体" w:eastAsia="楷体" w:hAnsi="楷体" w:cs="楷体" w:hint="eastAsia"/>
                <w:sz w:val="24"/>
                <w:szCs w:val="24"/>
              </w:rPr>
              <w:t>山东博</w:t>
            </w:r>
            <w:proofErr w:type="gramStart"/>
            <w:r>
              <w:rPr>
                <w:rFonts w:ascii="楷体" w:eastAsia="楷体" w:hAnsi="楷体" w:cs="楷体" w:hint="eastAsia"/>
                <w:sz w:val="24"/>
                <w:szCs w:val="24"/>
              </w:rPr>
              <w:t>羲</w:t>
            </w:r>
            <w:proofErr w:type="gramEnd"/>
            <w:r>
              <w:rPr>
                <w:rFonts w:ascii="楷体" w:eastAsia="楷体" w:hAnsi="楷体" w:cs="楷体" w:hint="eastAsia"/>
                <w:sz w:val="24"/>
                <w:szCs w:val="24"/>
              </w:rPr>
              <w:t>轩商贸有限公司</w:t>
            </w:r>
            <w:r>
              <w:rPr>
                <w:rFonts w:ascii="楷体" w:eastAsia="楷体" w:hAnsi="楷体" w:cs="楷体" w:hint="eastAsia"/>
                <w:sz w:val="24"/>
                <w:szCs w:val="24"/>
              </w:rPr>
              <w:t>的《</w:t>
            </w:r>
            <w:r>
              <w:rPr>
                <w:rFonts w:ascii="楷体" w:eastAsia="楷体" w:hAnsi="楷体" w:cs="楷体" w:hint="eastAsia"/>
                <w:sz w:val="24"/>
                <w:szCs w:val="24"/>
              </w:rPr>
              <w:t>货物购销合同</w:t>
            </w:r>
            <w:r>
              <w:rPr>
                <w:rFonts w:ascii="楷体" w:eastAsia="楷体" w:hAnsi="楷体" w:cs="楷体" w:hint="eastAsia"/>
                <w:sz w:val="24"/>
                <w:szCs w:val="24"/>
              </w:rPr>
              <w:t>》，项目名称：</w:t>
            </w:r>
            <w:r>
              <w:rPr>
                <w:rFonts w:ascii="楷体" w:eastAsia="楷体" w:hAnsi="楷体" w:cs="楷体" w:hint="eastAsia"/>
                <w:sz w:val="24"/>
                <w:szCs w:val="24"/>
              </w:rPr>
              <w:t>高中物理、高中化学、高中生物、高中地理、高中数学、通用技术各一套</w:t>
            </w:r>
            <w:r>
              <w:rPr>
                <w:rFonts w:ascii="楷体" w:eastAsia="楷体" w:hAnsi="楷体" w:cs="楷体" w:hint="eastAsia"/>
                <w:sz w:val="24"/>
                <w:szCs w:val="24"/>
              </w:rPr>
              <w:t>；</w:t>
            </w:r>
            <w:r>
              <w:rPr>
                <w:rFonts w:ascii="楷体" w:eastAsia="楷体" w:hAnsi="楷体" w:cs="楷体" w:hint="eastAsia"/>
                <w:sz w:val="24"/>
                <w:szCs w:val="24"/>
              </w:rPr>
              <w:t>2021.</w:t>
            </w:r>
            <w:r>
              <w:rPr>
                <w:rFonts w:ascii="楷体" w:eastAsia="楷体" w:hAnsi="楷体" w:cs="楷体" w:hint="eastAsia"/>
                <w:sz w:val="24"/>
                <w:szCs w:val="24"/>
              </w:rPr>
              <w:t>6</w:t>
            </w:r>
            <w:r>
              <w:rPr>
                <w:rFonts w:ascii="楷体" w:eastAsia="楷体" w:hAnsi="楷体" w:cs="楷体" w:hint="eastAsia"/>
                <w:sz w:val="24"/>
                <w:szCs w:val="24"/>
              </w:rPr>
              <w:t>.1</w:t>
            </w:r>
            <w:r>
              <w:rPr>
                <w:rFonts w:ascii="楷体" w:eastAsia="楷体" w:hAnsi="楷体" w:cs="楷体" w:hint="eastAsia"/>
                <w:sz w:val="24"/>
                <w:szCs w:val="24"/>
              </w:rPr>
              <w:t>0</w:t>
            </w:r>
            <w:r>
              <w:rPr>
                <w:rFonts w:ascii="楷体" w:eastAsia="楷体" w:hAnsi="楷体" w:cs="楷体" w:hint="eastAsia"/>
                <w:sz w:val="24"/>
                <w:szCs w:val="24"/>
              </w:rPr>
              <w:t>日</w:t>
            </w:r>
            <w:r>
              <w:rPr>
                <w:rFonts w:ascii="楷体" w:eastAsia="楷体" w:hAnsi="楷体" w:cs="楷体" w:hint="eastAsia"/>
                <w:sz w:val="24"/>
                <w:szCs w:val="24"/>
              </w:rPr>
              <w:t>河北</w:t>
            </w:r>
            <w:proofErr w:type="gramStart"/>
            <w:r>
              <w:rPr>
                <w:rFonts w:ascii="楷体" w:eastAsia="楷体" w:hAnsi="楷体" w:cs="楷体" w:hint="eastAsia"/>
                <w:sz w:val="24"/>
                <w:szCs w:val="24"/>
              </w:rPr>
              <w:t>碧儿蓝</w:t>
            </w:r>
            <w:proofErr w:type="gramEnd"/>
            <w:r>
              <w:rPr>
                <w:rFonts w:ascii="楷体" w:eastAsia="楷体" w:hAnsi="楷体" w:cs="楷体" w:hint="eastAsia"/>
                <w:sz w:val="24"/>
                <w:szCs w:val="24"/>
              </w:rPr>
              <w:t>生物科技有限公司</w:t>
            </w:r>
            <w:r>
              <w:rPr>
                <w:rFonts w:ascii="楷体" w:eastAsia="楷体" w:hAnsi="楷体" w:cs="楷体" w:hint="eastAsia"/>
                <w:sz w:val="24"/>
                <w:szCs w:val="24"/>
              </w:rPr>
              <w:t>的《</w:t>
            </w:r>
            <w:r>
              <w:rPr>
                <w:rFonts w:ascii="楷体" w:eastAsia="楷体" w:hAnsi="楷体" w:cs="楷体" w:hint="eastAsia"/>
                <w:sz w:val="24"/>
                <w:szCs w:val="24"/>
              </w:rPr>
              <w:t>销售合同</w:t>
            </w:r>
            <w:r>
              <w:rPr>
                <w:rFonts w:ascii="楷体" w:eastAsia="楷体" w:hAnsi="楷体" w:cs="楷体" w:hint="eastAsia"/>
                <w:sz w:val="24"/>
                <w:szCs w:val="24"/>
              </w:rPr>
              <w:t>》，项目名称：教学仪器</w:t>
            </w:r>
            <w:r>
              <w:rPr>
                <w:rFonts w:ascii="楷体" w:eastAsia="楷体" w:hAnsi="楷体" w:cs="楷体" w:hint="eastAsia"/>
                <w:sz w:val="24"/>
                <w:szCs w:val="24"/>
              </w:rPr>
              <w:t>1</w:t>
            </w:r>
            <w:r>
              <w:rPr>
                <w:rFonts w:ascii="楷体" w:eastAsia="楷体" w:hAnsi="楷体" w:cs="楷体" w:hint="eastAsia"/>
                <w:sz w:val="24"/>
                <w:szCs w:val="24"/>
              </w:rPr>
              <w:t>批</w:t>
            </w:r>
            <w:r w:rsidR="00BD73A5">
              <w:rPr>
                <w:rFonts w:ascii="楷体" w:eastAsia="楷体" w:hAnsi="楷体" w:cs="楷体" w:hint="eastAsia"/>
                <w:sz w:val="24"/>
                <w:szCs w:val="24"/>
              </w:rPr>
              <w:t>，有清单，主要产品有</w:t>
            </w:r>
            <w:r w:rsidR="00BD73A5" w:rsidRPr="00BD73A5">
              <w:rPr>
                <w:rFonts w:ascii="楷体" w:eastAsia="楷体" w:hAnsi="楷体" w:cs="楷体" w:hint="eastAsia"/>
                <w:sz w:val="24"/>
                <w:szCs w:val="24"/>
              </w:rPr>
              <w:t>面心立方球棍模型和比例模</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六方堆积</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游标卡尺</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螺旋测微器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向心力演示器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演示原副线圈</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历史纪年图</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古代知识-文学之最</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新中国近代史</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中国世界历史大事年表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反冲运动演示器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向心力演示器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红外线作用演示器</w:t>
            </w:r>
            <w:r>
              <w:rPr>
                <w:rFonts w:ascii="楷体" w:eastAsia="楷体" w:hAnsi="楷体" w:cs="楷体" w:hint="eastAsia"/>
                <w:sz w:val="24"/>
                <w:szCs w:val="24"/>
              </w:rPr>
              <w:t>；</w:t>
            </w:r>
            <w:r>
              <w:rPr>
                <w:rFonts w:ascii="楷体" w:eastAsia="楷体" w:hAnsi="楷体" w:cs="楷体" w:hint="eastAsia"/>
                <w:sz w:val="24"/>
                <w:szCs w:val="24"/>
              </w:rPr>
              <w:t>2021.</w:t>
            </w:r>
            <w:r>
              <w:rPr>
                <w:rFonts w:ascii="楷体" w:eastAsia="楷体" w:hAnsi="楷体" w:cs="楷体" w:hint="eastAsia"/>
                <w:sz w:val="24"/>
                <w:szCs w:val="24"/>
              </w:rPr>
              <w:t>9</w:t>
            </w:r>
            <w:r>
              <w:rPr>
                <w:rFonts w:ascii="楷体" w:eastAsia="楷体" w:hAnsi="楷体" w:cs="楷体" w:hint="eastAsia"/>
                <w:sz w:val="24"/>
                <w:szCs w:val="24"/>
              </w:rPr>
              <w:t>.</w:t>
            </w:r>
            <w:r>
              <w:rPr>
                <w:rFonts w:ascii="楷体" w:eastAsia="楷体" w:hAnsi="楷体" w:cs="楷体" w:hint="eastAsia"/>
                <w:sz w:val="24"/>
                <w:szCs w:val="24"/>
              </w:rPr>
              <w:t>16</w:t>
            </w:r>
            <w:r>
              <w:rPr>
                <w:rFonts w:ascii="楷体" w:eastAsia="楷体" w:hAnsi="楷体" w:cs="楷体" w:hint="eastAsia"/>
                <w:sz w:val="24"/>
                <w:szCs w:val="24"/>
              </w:rPr>
              <w:t>日</w:t>
            </w:r>
            <w:r>
              <w:rPr>
                <w:rFonts w:ascii="楷体" w:eastAsia="楷体" w:hAnsi="楷体" w:cs="楷体" w:hint="eastAsia"/>
                <w:sz w:val="24"/>
                <w:szCs w:val="24"/>
              </w:rPr>
              <w:t>河南雨林教育工程有限公司</w:t>
            </w:r>
            <w:r>
              <w:rPr>
                <w:rFonts w:ascii="楷体" w:eastAsia="楷体" w:hAnsi="楷体" w:cs="楷体" w:hint="eastAsia"/>
                <w:sz w:val="24"/>
                <w:szCs w:val="24"/>
              </w:rPr>
              <w:t>的《</w:t>
            </w:r>
            <w:r>
              <w:rPr>
                <w:rFonts w:ascii="楷体" w:eastAsia="楷体" w:hAnsi="楷体" w:cs="楷体" w:hint="eastAsia"/>
                <w:sz w:val="24"/>
                <w:szCs w:val="24"/>
              </w:rPr>
              <w:t>销售合同</w:t>
            </w:r>
            <w:r>
              <w:rPr>
                <w:rFonts w:ascii="楷体" w:eastAsia="楷体" w:hAnsi="楷体" w:cs="楷体" w:hint="eastAsia"/>
                <w:sz w:val="24"/>
                <w:szCs w:val="24"/>
              </w:rPr>
              <w:t>》，项目名称：</w:t>
            </w:r>
            <w:r>
              <w:rPr>
                <w:rFonts w:ascii="楷体" w:eastAsia="楷体" w:hAnsi="楷体" w:cs="楷体" w:hint="eastAsia"/>
                <w:sz w:val="24"/>
                <w:szCs w:val="24"/>
              </w:rPr>
              <w:t>教学</w:t>
            </w:r>
            <w:r>
              <w:rPr>
                <w:rFonts w:ascii="楷体" w:eastAsia="楷体" w:hAnsi="楷体" w:cs="楷体" w:hint="eastAsia"/>
                <w:sz w:val="24"/>
                <w:szCs w:val="24"/>
              </w:rPr>
              <w:t>仪器</w:t>
            </w:r>
            <w:r>
              <w:rPr>
                <w:rFonts w:ascii="楷体" w:eastAsia="楷体" w:hAnsi="楷体" w:cs="楷体" w:hint="eastAsia"/>
                <w:sz w:val="24"/>
                <w:szCs w:val="24"/>
              </w:rPr>
              <w:t>1</w:t>
            </w:r>
            <w:r>
              <w:rPr>
                <w:rFonts w:ascii="楷体" w:eastAsia="楷体" w:hAnsi="楷体" w:cs="楷体" w:hint="eastAsia"/>
                <w:sz w:val="24"/>
                <w:szCs w:val="24"/>
              </w:rPr>
              <w:t>批</w:t>
            </w:r>
            <w:r w:rsidR="00BD73A5">
              <w:rPr>
                <w:rFonts w:ascii="楷体" w:eastAsia="楷体" w:hAnsi="楷体" w:cs="楷体" w:hint="eastAsia"/>
                <w:sz w:val="24"/>
                <w:szCs w:val="24"/>
              </w:rPr>
              <w:t>，有清单，产品主要有</w:t>
            </w:r>
            <w:r w:rsidR="00BD73A5" w:rsidRPr="00BD73A5">
              <w:rPr>
                <w:rFonts w:ascii="楷体" w:eastAsia="楷体" w:hAnsi="楷体" w:cs="楷体" w:hint="eastAsia"/>
                <w:sz w:val="24"/>
                <w:szCs w:val="24"/>
              </w:rPr>
              <w:t>钢制黑板</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打孔器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抽气盘</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吹风机</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透明水槽</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物理支架</w:t>
            </w:r>
            <w:r w:rsidR="00BD73A5">
              <w:rPr>
                <w:rFonts w:ascii="楷体" w:eastAsia="楷体" w:hAnsi="楷体" w:cs="楷体" w:hint="eastAsia"/>
                <w:sz w:val="24"/>
                <w:szCs w:val="24"/>
              </w:rPr>
              <w:t>、微小形变演示器、</w:t>
            </w:r>
            <w:r w:rsidR="00BD73A5" w:rsidRPr="00BD73A5">
              <w:rPr>
                <w:rFonts w:ascii="楷体" w:eastAsia="楷体" w:hAnsi="楷体" w:cs="楷体" w:hint="eastAsia"/>
                <w:sz w:val="24"/>
                <w:szCs w:val="24"/>
              </w:rPr>
              <w:t>力的合成分解演示器</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水滴运动频闪观察仪</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凹凸桥</w:t>
            </w:r>
            <w:r w:rsidR="00BD73A5">
              <w:rPr>
                <w:rFonts w:ascii="楷体" w:eastAsia="楷体" w:hAnsi="楷体" w:cs="楷体" w:hint="eastAsia"/>
                <w:sz w:val="24"/>
                <w:szCs w:val="24"/>
              </w:rPr>
              <w:t>演示器、</w:t>
            </w:r>
            <w:r w:rsidR="00BD73A5" w:rsidRPr="00BD73A5">
              <w:rPr>
                <w:rFonts w:ascii="楷体" w:eastAsia="楷体" w:hAnsi="楷体" w:cs="楷体" w:hint="eastAsia"/>
                <w:sz w:val="24"/>
                <w:szCs w:val="24"/>
              </w:rPr>
              <w:t>音叉</w:t>
            </w:r>
            <w:r w:rsidR="00BD73A5">
              <w:rPr>
                <w:rFonts w:ascii="楷体" w:eastAsia="楷体" w:hAnsi="楷体" w:cs="楷体" w:hint="eastAsia"/>
                <w:sz w:val="24"/>
                <w:szCs w:val="24"/>
              </w:rPr>
              <w:t>、</w:t>
            </w:r>
            <w:r w:rsidR="00BD73A5" w:rsidRPr="00BD73A5">
              <w:rPr>
                <w:rFonts w:ascii="楷体" w:eastAsia="楷体" w:hAnsi="楷体" w:cs="楷体" w:hint="eastAsia"/>
                <w:sz w:val="24"/>
                <w:szCs w:val="24"/>
              </w:rPr>
              <w:t>速</w:t>
            </w:r>
            <w:r w:rsidR="00BD73A5" w:rsidRPr="00BD73A5">
              <w:rPr>
                <w:rFonts w:ascii="楷体" w:eastAsia="楷体" w:hAnsi="楷体" w:cs="楷体" w:hint="eastAsia"/>
                <w:sz w:val="24"/>
                <w:szCs w:val="24"/>
              </w:rPr>
              <w:lastRenderedPageBreak/>
              <w:t>圆周云动投影</w:t>
            </w:r>
            <w:r w:rsidR="00466D83">
              <w:rPr>
                <w:rFonts w:ascii="楷体" w:eastAsia="楷体" w:hAnsi="楷体" w:cs="楷体" w:hint="eastAsia"/>
                <w:sz w:val="24"/>
                <w:szCs w:val="24"/>
              </w:rPr>
              <w:t>器、</w:t>
            </w:r>
            <w:r w:rsidR="00466D83" w:rsidRPr="00466D83">
              <w:rPr>
                <w:rFonts w:ascii="楷体" w:eastAsia="楷体" w:hAnsi="楷体" w:cs="楷体" w:hint="eastAsia"/>
                <w:sz w:val="24"/>
                <w:szCs w:val="24"/>
              </w:rPr>
              <w:t>电阻定律演示器</w:t>
            </w:r>
            <w:r w:rsidR="00466D83">
              <w:rPr>
                <w:rFonts w:ascii="楷体" w:eastAsia="楷体" w:hAnsi="楷体" w:cs="楷体" w:hint="eastAsia"/>
                <w:sz w:val="24"/>
                <w:szCs w:val="24"/>
              </w:rPr>
              <w:t>、试管架、密度计、计数器、手套</w:t>
            </w:r>
            <w:r>
              <w:rPr>
                <w:rFonts w:ascii="楷体" w:eastAsia="楷体" w:hAnsi="楷体" w:cs="楷体" w:hint="eastAsia"/>
                <w:sz w:val="24"/>
                <w:szCs w:val="24"/>
              </w:rPr>
              <w:t>；</w:t>
            </w:r>
            <w:r w:rsidR="008913A7">
              <w:rPr>
                <w:rFonts w:ascii="楷体" w:eastAsia="楷体" w:hAnsi="楷体" w:cs="楷体" w:hint="eastAsia"/>
                <w:sz w:val="24"/>
                <w:szCs w:val="24"/>
              </w:rPr>
              <w:t>合同内容基本同上</w:t>
            </w:r>
            <w:r>
              <w:rPr>
                <w:rFonts w:ascii="楷体" w:eastAsia="楷体" w:hAnsi="楷体" w:cs="楷体" w:hint="eastAsia"/>
                <w:sz w:val="24"/>
                <w:szCs w:val="24"/>
              </w:rPr>
              <w:t>。</w:t>
            </w:r>
          </w:p>
          <w:p w:rsidR="00D47ECD" w:rsidRPr="008913A7" w:rsidRDefault="00D47ECD" w:rsidP="00D47EC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13A7">
              <w:rPr>
                <w:rFonts w:ascii="楷体" w:eastAsia="楷体" w:hAnsi="楷体" w:cs="楷体" w:hint="eastAsia"/>
                <w:sz w:val="24"/>
                <w:szCs w:val="24"/>
              </w:rPr>
              <w:t>抽</w:t>
            </w:r>
            <w:r w:rsidR="00E54D2D" w:rsidRPr="008913A7">
              <w:rPr>
                <w:rFonts w:ascii="楷体" w:eastAsia="楷体" w:hAnsi="楷体" w:cs="楷体" w:hint="eastAsia"/>
                <w:sz w:val="24"/>
                <w:szCs w:val="24"/>
              </w:rPr>
              <w:t>4</w:t>
            </w:r>
            <w:r w:rsidRPr="008913A7">
              <w:rPr>
                <w:rFonts w:ascii="楷体" w:eastAsia="楷体" w:hAnsi="楷体" w:cs="楷体" w:hint="eastAsia"/>
                <w:sz w:val="24"/>
                <w:szCs w:val="24"/>
              </w:rPr>
              <w:t>）查2021.</w:t>
            </w:r>
            <w:r w:rsidR="008913A7" w:rsidRPr="008913A7">
              <w:rPr>
                <w:rFonts w:ascii="楷体" w:eastAsia="楷体" w:hAnsi="楷体" w:cs="楷体" w:hint="eastAsia"/>
                <w:sz w:val="24"/>
                <w:szCs w:val="24"/>
              </w:rPr>
              <w:t>12</w:t>
            </w:r>
            <w:r w:rsidRPr="008913A7">
              <w:rPr>
                <w:rFonts w:ascii="楷体" w:eastAsia="楷体" w:hAnsi="楷体" w:cs="楷体" w:hint="eastAsia"/>
                <w:sz w:val="24"/>
                <w:szCs w:val="24"/>
              </w:rPr>
              <w:t>.</w:t>
            </w:r>
            <w:r w:rsidR="008913A7" w:rsidRPr="008913A7">
              <w:rPr>
                <w:rFonts w:ascii="楷体" w:eastAsia="楷体" w:hAnsi="楷体" w:cs="楷体" w:hint="eastAsia"/>
                <w:sz w:val="24"/>
                <w:szCs w:val="24"/>
              </w:rPr>
              <w:t>7</w:t>
            </w:r>
            <w:r w:rsidRPr="008913A7">
              <w:rPr>
                <w:rFonts w:ascii="楷体" w:eastAsia="楷体" w:hAnsi="楷体" w:cs="楷体" w:hint="eastAsia"/>
                <w:sz w:val="24"/>
                <w:szCs w:val="24"/>
              </w:rPr>
              <w:t>日的《招投标文件评审记录》，包括了如下内容：顾客名称：</w:t>
            </w:r>
            <w:r w:rsidR="008913A7" w:rsidRPr="008913A7">
              <w:rPr>
                <w:rFonts w:ascii="楷体" w:eastAsia="楷体" w:hAnsi="楷体" w:cs="楷体" w:hint="eastAsia"/>
                <w:sz w:val="24"/>
                <w:szCs w:val="24"/>
              </w:rPr>
              <w:t>重庆立信职业教育中心</w:t>
            </w:r>
            <w:r w:rsidRPr="008913A7">
              <w:rPr>
                <w:rFonts w:ascii="楷体" w:eastAsia="楷体" w:hAnsi="楷体" w:cs="楷体" w:hint="eastAsia"/>
                <w:sz w:val="24"/>
                <w:szCs w:val="24"/>
              </w:rPr>
              <w:t>，项目名称：</w:t>
            </w:r>
            <w:r w:rsidR="008913A7" w:rsidRPr="008913A7">
              <w:rPr>
                <w:rFonts w:ascii="楷体" w:eastAsia="楷体" w:hAnsi="楷体" w:cs="楷体" w:hint="eastAsia"/>
                <w:sz w:val="24"/>
                <w:szCs w:val="24"/>
              </w:rPr>
              <w:t>办公用品、厨房设备、餐具、图书</w:t>
            </w:r>
            <w:r w:rsidRPr="008913A7">
              <w:rPr>
                <w:rFonts w:ascii="楷体" w:eastAsia="楷体" w:hAnsi="楷体" w:cs="楷体" w:hint="eastAsia"/>
                <w:sz w:val="24"/>
                <w:szCs w:val="24"/>
              </w:rPr>
              <w:t>1包，在招投标文件中明确了质量、价格、交货期、数量、服务、付款方式等要求，开标日期2021.6.19日，评审人员：</w:t>
            </w:r>
            <w:r w:rsidR="00E54D2D">
              <w:rPr>
                <w:rFonts w:ascii="楷体" w:eastAsia="楷体" w:hAnsi="楷体" w:cs="楷体" w:hint="eastAsia"/>
                <w:sz w:val="24"/>
                <w:szCs w:val="24"/>
              </w:rPr>
              <w:t>李凤娟、赵美丽、寇</w:t>
            </w:r>
            <w:proofErr w:type="gramStart"/>
            <w:r w:rsidR="00E54D2D">
              <w:rPr>
                <w:rFonts w:ascii="楷体" w:eastAsia="楷体" w:hAnsi="楷体" w:cs="楷体" w:hint="eastAsia"/>
                <w:sz w:val="24"/>
                <w:szCs w:val="24"/>
              </w:rPr>
              <w:t>娜娜</w:t>
            </w:r>
            <w:proofErr w:type="gramEnd"/>
            <w:r w:rsidR="00E54D2D">
              <w:rPr>
                <w:rFonts w:ascii="楷体" w:eastAsia="楷体" w:hAnsi="楷体" w:cs="楷体" w:hint="eastAsia"/>
                <w:sz w:val="24"/>
                <w:szCs w:val="24"/>
              </w:rPr>
              <w:t>、周鑫、袁磊、郭文娟</w:t>
            </w:r>
            <w:r w:rsidRPr="008913A7">
              <w:rPr>
                <w:rFonts w:ascii="楷体" w:eastAsia="楷体" w:hAnsi="楷体" w:cs="楷体" w:hint="eastAsia"/>
                <w:sz w:val="24"/>
                <w:szCs w:val="24"/>
              </w:rPr>
              <w:t>等。</w:t>
            </w:r>
          </w:p>
          <w:p w:rsidR="00D47ECD" w:rsidRPr="008913A7" w:rsidRDefault="00D47ECD" w:rsidP="00D47EC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13A7">
              <w:rPr>
                <w:rFonts w:ascii="楷体" w:eastAsia="楷体" w:hAnsi="楷体" w:cs="楷体" w:hint="eastAsia"/>
                <w:sz w:val="24"/>
                <w:szCs w:val="24"/>
              </w:rPr>
              <w:t>再抽</w:t>
            </w:r>
            <w:r w:rsidR="00E54D2D" w:rsidRPr="008913A7">
              <w:rPr>
                <w:rFonts w:ascii="楷体" w:eastAsia="楷体" w:hAnsi="楷体" w:cs="楷体" w:hint="eastAsia"/>
                <w:sz w:val="24"/>
                <w:szCs w:val="24"/>
              </w:rPr>
              <w:t>5）</w:t>
            </w:r>
            <w:r w:rsidRPr="008913A7">
              <w:rPr>
                <w:rFonts w:ascii="楷体" w:eastAsia="楷体" w:hAnsi="楷体" w:cs="楷体" w:hint="eastAsia"/>
                <w:sz w:val="24"/>
                <w:szCs w:val="24"/>
              </w:rPr>
              <w:t>该公司202</w:t>
            </w:r>
            <w:r w:rsidR="008913A7" w:rsidRPr="008913A7">
              <w:rPr>
                <w:rFonts w:ascii="楷体" w:eastAsia="楷体" w:hAnsi="楷体" w:cs="楷体" w:hint="eastAsia"/>
                <w:sz w:val="24"/>
                <w:szCs w:val="24"/>
              </w:rPr>
              <w:t>2</w:t>
            </w:r>
            <w:r w:rsidRPr="008913A7">
              <w:rPr>
                <w:rFonts w:ascii="楷体" w:eastAsia="楷体" w:hAnsi="楷体" w:cs="楷体" w:hint="eastAsia"/>
                <w:sz w:val="24"/>
                <w:szCs w:val="24"/>
              </w:rPr>
              <w:t>.</w:t>
            </w:r>
            <w:r w:rsidR="008913A7" w:rsidRPr="008913A7">
              <w:rPr>
                <w:rFonts w:ascii="楷体" w:eastAsia="楷体" w:hAnsi="楷体" w:cs="楷体" w:hint="eastAsia"/>
                <w:sz w:val="24"/>
                <w:szCs w:val="24"/>
              </w:rPr>
              <w:t>3</w:t>
            </w:r>
            <w:r w:rsidRPr="008913A7">
              <w:rPr>
                <w:rFonts w:ascii="楷体" w:eastAsia="楷体" w:hAnsi="楷体" w:cs="楷体" w:hint="eastAsia"/>
                <w:sz w:val="24"/>
                <w:szCs w:val="24"/>
              </w:rPr>
              <w:t>.</w:t>
            </w:r>
            <w:r w:rsidR="008913A7" w:rsidRPr="008913A7">
              <w:rPr>
                <w:rFonts w:ascii="楷体" w:eastAsia="楷体" w:hAnsi="楷体" w:cs="楷体" w:hint="eastAsia"/>
                <w:sz w:val="24"/>
                <w:szCs w:val="24"/>
              </w:rPr>
              <w:t>3</w:t>
            </w:r>
            <w:r w:rsidRPr="008913A7">
              <w:rPr>
                <w:rFonts w:ascii="楷体" w:eastAsia="楷体" w:hAnsi="楷体" w:cs="楷体" w:hint="eastAsia"/>
                <w:sz w:val="24"/>
                <w:szCs w:val="24"/>
              </w:rPr>
              <w:t>日</w:t>
            </w:r>
            <w:r w:rsidR="008913A7" w:rsidRPr="008913A7">
              <w:rPr>
                <w:rFonts w:ascii="楷体" w:eastAsia="楷体" w:hAnsi="楷体" w:cs="楷体" w:hint="eastAsia"/>
                <w:sz w:val="24"/>
                <w:szCs w:val="24"/>
              </w:rPr>
              <w:t>青阳县教育局</w:t>
            </w:r>
            <w:r w:rsidRPr="008913A7">
              <w:rPr>
                <w:rFonts w:ascii="楷体" w:eastAsia="楷体" w:hAnsi="楷体" w:cs="楷体" w:hint="eastAsia"/>
                <w:sz w:val="24"/>
                <w:szCs w:val="24"/>
              </w:rPr>
              <w:t>的《招投标文件评审记录》，项目名称</w:t>
            </w:r>
            <w:r w:rsidR="008913A7" w:rsidRPr="008913A7">
              <w:rPr>
                <w:rFonts w:ascii="楷体" w:eastAsia="楷体" w:hAnsi="楷体" w:cs="楷体" w:hint="eastAsia"/>
                <w:sz w:val="24"/>
                <w:szCs w:val="24"/>
              </w:rPr>
              <w:t>音体美卫劳器材、课桌椅、学生床、校服</w:t>
            </w:r>
            <w:r w:rsidRPr="008913A7">
              <w:rPr>
                <w:rFonts w:ascii="楷体" w:eastAsia="楷体" w:hAnsi="楷体" w:cs="楷体" w:hint="eastAsia"/>
                <w:sz w:val="24"/>
                <w:szCs w:val="24"/>
              </w:rPr>
              <w:t>1包。</w:t>
            </w:r>
            <w:r w:rsidR="008913A7" w:rsidRPr="008913A7">
              <w:rPr>
                <w:rFonts w:ascii="楷体" w:eastAsia="楷体" w:hAnsi="楷体" w:cs="楷体" w:hint="eastAsia"/>
                <w:sz w:val="24"/>
                <w:szCs w:val="24"/>
              </w:rPr>
              <w:t>评审人员：</w:t>
            </w:r>
            <w:r w:rsidR="008913A7">
              <w:rPr>
                <w:rFonts w:ascii="楷体" w:eastAsia="楷体" w:hAnsi="楷体" w:cs="楷体" w:hint="eastAsia"/>
                <w:sz w:val="24"/>
                <w:szCs w:val="24"/>
              </w:rPr>
              <w:t>李凤娟、赵美丽、寇</w:t>
            </w:r>
            <w:proofErr w:type="gramStart"/>
            <w:r w:rsidR="008913A7">
              <w:rPr>
                <w:rFonts w:ascii="楷体" w:eastAsia="楷体" w:hAnsi="楷体" w:cs="楷体" w:hint="eastAsia"/>
                <w:sz w:val="24"/>
                <w:szCs w:val="24"/>
              </w:rPr>
              <w:t>娜娜</w:t>
            </w:r>
            <w:proofErr w:type="gramEnd"/>
            <w:r w:rsidR="008913A7">
              <w:rPr>
                <w:rFonts w:ascii="楷体" w:eastAsia="楷体" w:hAnsi="楷体" w:cs="楷体" w:hint="eastAsia"/>
                <w:sz w:val="24"/>
                <w:szCs w:val="24"/>
              </w:rPr>
              <w:t>、周鑫、袁磊、郭文娟</w:t>
            </w:r>
            <w:r w:rsidR="008913A7" w:rsidRPr="008913A7">
              <w:rPr>
                <w:rFonts w:ascii="楷体" w:eastAsia="楷体" w:hAnsi="楷体" w:cs="楷体" w:hint="eastAsia"/>
                <w:sz w:val="24"/>
                <w:szCs w:val="24"/>
              </w:rPr>
              <w:t>等。</w:t>
            </w:r>
          </w:p>
          <w:p w:rsidR="00FD7871" w:rsidRDefault="00406A8D">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r>
              <w:rPr>
                <w:rFonts w:ascii="楷体" w:eastAsia="楷体" w:hAnsi="楷体" w:cs="楷体" w:hint="eastAsia"/>
                <w:sz w:val="24"/>
                <w:szCs w:val="24"/>
              </w:rPr>
              <w:t>以上评审均在开标和签订正式合同之前进行。</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管理手册对产品和服务要求的识别和更改进行了策划和规定；</w:t>
            </w:r>
          </w:p>
          <w:p w:rsidR="00FD7871" w:rsidRDefault="00406A8D">
            <w:pPr>
              <w:pStyle w:val="Style2"/>
              <w:tabs>
                <w:tab w:val="left" w:pos="6597"/>
              </w:tabs>
              <w:spacing w:line="360" w:lineRule="auto"/>
              <w:ind w:firstLine="480"/>
              <w:rPr>
                <w:rFonts w:ascii="楷体" w:eastAsia="楷体" w:hAnsi="楷体" w:cs="楷体"/>
                <w:kern w:val="2"/>
                <w:sz w:val="24"/>
                <w:szCs w:val="24"/>
                <w:lang w:eastAsia="zh-CN"/>
              </w:rPr>
            </w:pPr>
            <w:r>
              <w:rPr>
                <w:rFonts w:ascii="楷体" w:eastAsia="楷体" w:hAnsi="楷体" w:cs="楷体" w:hint="eastAsia"/>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FD7871" w:rsidRDefault="00406A8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基本符合要求。</w:t>
            </w:r>
          </w:p>
        </w:tc>
        <w:tc>
          <w:tcPr>
            <w:tcW w:w="1585" w:type="dxa"/>
          </w:tcPr>
          <w:p w:rsidR="00FD7871" w:rsidRDefault="00FD7871">
            <w:pPr>
              <w:spacing w:line="360" w:lineRule="auto"/>
              <w:rPr>
                <w:rFonts w:ascii="楷体" w:eastAsia="楷体" w:hAnsi="楷体"/>
                <w:sz w:val="24"/>
                <w:szCs w:val="24"/>
              </w:rPr>
            </w:pPr>
          </w:p>
        </w:tc>
      </w:tr>
      <w:tr w:rsidR="00FD7871">
        <w:trPr>
          <w:trHeight w:val="1101"/>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406A8D">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Arial" w:hint="eastAsia"/>
                <w:sz w:val="24"/>
                <w:szCs w:val="24"/>
              </w:rPr>
              <w:t>8.5.1</w:t>
            </w: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p w:rsidR="00FD7871" w:rsidRDefault="00FD7871">
            <w:pPr>
              <w:spacing w:line="360" w:lineRule="auto"/>
              <w:ind w:rightChars="-3" w:right="-6"/>
              <w:rPr>
                <w:rFonts w:ascii="楷体" w:eastAsia="楷体" w:hAnsi="楷体" w:cs="楷体"/>
                <w:sz w:val="24"/>
                <w:szCs w:val="24"/>
              </w:rPr>
            </w:pPr>
          </w:p>
        </w:tc>
        <w:tc>
          <w:tcPr>
            <w:tcW w:w="10004" w:type="dxa"/>
            <w:vAlign w:val="center"/>
          </w:tcPr>
          <w:p w:rsidR="00FD7871" w:rsidRDefault="00406A8D">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公司编制并执行《售后服务规定》、《销售服务流程》、《</w:t>
            </w:r>
            <w:r>
              <w:rPr>
                <w:rFonts w:ascii="楷体" w:eastAsia="楷体" w:hAnsi="楷体" w:cs="楷体"/>
                <w:sz w:val="24"/>
                <w:szCs w:val="24"/>
              </w:rPr>
              <w:t>营销服务提供规范</w:t>
            </w:r>
            <w:r>
              <w:rPr>
                <w:rFonts w:ascii="楷体" w:eastAsia="楷体" w:hAnsi="楷体" w:cs="楷体" w:hint="eastAsia"/>
                <w:sz w:val="24"/>
                <w:szCs w:val="24"/>
              </w:rPr>
              <w:t>》、《营销服务质量的控制规范</w:t>
            </w:r>
            <w:r>
              <w:rPr>
                <w:rFonts w:ascii="楷体" w:eastAsia="楷体" w:hAnsi="楷体" w:cs="楷体" w:hint="eastAsia"/>
                <w:kern w:val="0"/>
                <w:szCs w:val="24"/>
              </w:rPr>
              <w:t>》、《</w:t>
            </w:r>
            <w:r>
              <w:rPr>
                <w:rFonts w:ascii="楷体" w:eastAsia="楷体" w:hAnsi="楷体" w:cs="楷体" w:hint="eastAsia"/>
                <w:kern w:val="0"/>
                <w:sz w:val="24"/>
                <w:szCs w:val="24"/>
              </w:rPr>
              <w:t>采购物资检验规范</w:t>
            </w:r>
            <w:r>
              <w:rPr>
                <w:rFonts w:ascii="楷体" w:eastAsia="楷体" w:hAnsi="楷体" w:cs="楷体" w:hint="eastAsia"/>
                <w:kern w:val="0"/>
                <w:szCs w:val="24"/>
              </w:rPr>
              <w:t>》</w:t>
            </w:r>
            <w:r>
              <w:rPr>
                <w:rFonts w:ascii="楷体" w:eastAsia="楷体" w:hAnsi="楷体" w:cs="楷体" w:hint="eastAsia"/>
                <w:sz w:val="24"/>
                <w:szCs w:val="24"/>
              </w:rPr>
              <w:t>、《售后服务人员服务规范》等。</w:t>
            </w:r>
          </w:p>
          <w:p w:rsidR="00FD7871" w:rsidRDefault="00406A8D">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FD7871" w:rsidRDefault="00406A8D">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编制的管理制度规定了服务提供特性和验收标准，合同的洽商、评定和签订，售后服务保证，客户投诉的处置以及销售人员的产品知识业务能力的要求。文件可以指导销售过程的进行。</w:t>
            </w:r>
          </w:p>
          <w:p w:rsidR="00FD7871" w:rsidRDefault="00406A8D">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2.</w:t>
            </w:r>
            <w:r>
              <w:rPr>
                <w:rFonts w:ascii="楷体" w:eastAsia="楷体" w:hAnsi="楷体" w:cs="楷体" w:hint="eastAsia"/>
                <w:sz w:val="24"/>
                <w:szCs w:val="24"/>
              </w:rPr>
              <w:t>资源配置齐备，设施设备可以满足要求。</w:t>
            </w:r>
          </w:p>
          <w:p w:rsidR="00FD7871" w:rsidRDefault="00406A8D">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FD7871" w:rsidRDefault="00406A8D">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提供有产品检验记录表、产品合格证，参见</w:t>
            </w:r>
            <w:r>
              <w:rPr>
                <w:rFonts w:ascii="楷体" w:eastAsia="楷体" w:hAnsi="楷体" w:cs="楷体" w:hint="eastAsia"/>
                <w:sz w:val="24"/>
                <w:szCs w:val="24"/>
              </w:rPr>
              <w:t>Q8.6</w:t>
            </w:r>
            <w:r>
              <w:rPr>
                <w:rFonts w:ascii="楷体" w:eastAsia="楷体" w:hAnsi="楷体" w:cs="楷体" w:hint="eastAsia"/>
                <w:sz w:val="24"/>
                <w:szCs w:val="24"/>
              </w:rPr>
              <w:t>工作单。</w:t>
            </w:r>
          </w:p>
          <w:p w:rsidR="00FD7871" w:rsidRDefault="00406A8D">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管理人员以及业务员、质检员、库管员都经过了培训，能力满足要求，无特种作业人员。</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公司将销售过程定为需要确认的过程。查有《特殊过程确认记录表</w:t>
            </w:r>
            <w:r>
              <w:rPr>
                <w:rFonts w:ascii="楷体" w:eastAsia="楷体" w:hAnsi="楷体" w:cs="Arial" w:hint="eastAsia"/>
                <w:sz w:val="24"/>
                <w:szCs w:val="24"/>
              </w:rPr>
              <w:t>》，</w:t>
            </w:r>
            <w:r>
              <w:rPr>
                <w:rFonts w:ascii="楷体" w:eastAsia="楷体" w:hAnsi="楷体" w:cs="Arial" w:hint="eastAsia"/>
                <w:sz w:val="24"/>
                <w:szCs w:val="24"/>
              </w:rPr>
              <w:t>2021.</w:t>
            </w:r>
            <w:r w:rsidR="002054CA">
              <w:rPr>
                <w:rFonts w:ascii="楷体" w:eastAsia="楷体" w:hAnsi="楷体" w:cs="Arial" w:hint="eastAsia"/>
                <w:sz w:val="24"/>
                <w:szCs w:val="24"/>
              </w:rPr>
              <w:t>11</w:t>
            </w:r>
            <w:r>
              <w:rPr>
                <w:rFonts w:ascii="楷体" w:eastAsia="楷体" w:hAnsi="楷体" w:cs="Arial" w:hint="eastAsia"/>
                <w:sz w:val="24"/>
                <w:szCs w:val="24"/>
              </w:rPr>
              <w:t>.</w:t>
            </w:r>
            <w:r w:rsidR="002054CA">
              <w:rPr>
                <w:rFonts w:ascii="楷体" w:eastAsia="楷体" w:hAnsi="楷体" w:cs="Arial" w:hint="eastAsia"/>
                <w:sz w:val="24"/>
                <w:szCs w:val="24"/>
              </w:rPr>
              <w:t>3</w:t>
            </w:r>
            <w:r>
              <w:rPr>
                <w:rFonts w:ascii="楷体" w:eastAsia="楷体" w:hAnsi="楷体" w:cs="Arial" w:hint="eastAsia"/>
                <w:sz w:val="24"/>
                <w:szCs w:val="24"/>
              </w:rPr>
              <w:t>日对销售过程的人员、机械、材料、控制方法、环境等方面进行了过程确认，结论：可以满足过程能力的需求、提供合格的服务。确认人员：</w:t>
            </w:r>
            <w:r w:rsidR="002054CA" w:rsidRPr="002054CA">
              <w:rPr>
                <w:rFonts w:ascii="楷体" w:eastAsia="楷体" w:hAnsi="楷体" w:cs="楷体" w:hint="eastAsia"/>
                <w:sz w:val="24"/>
                <w:szCs w:val="24"/>
              </w:rPr>
              <w:t>周鑫、李凤娟、冯文超</w:t>
            </w:r>
            <w:r>
              <w:rPr>
                <w:rFonts w:ascii="楷体" w:eastAsia="楷体" w:hAnsi="楷体" w:cs="楷体" w:hint="eastAsia"/>
                <w:sz w:val="24"/>
                <w:szCs w:val="24"/>
              </w:rPr>
              <w:t>等</w:t>
            </w:r>
            <w:r>
              <w:rPr>
                <w:rFonts w:ascii="楷体" w:eastAsia="楷体" w:hAnsi="楷体" w:cs="Arial" w:hint="eastAsia"/>
                <w:sz w:val="24"/>
                <w:szCs w:val="24"/>
              </w:rPr>
              <w:t>。</w:t>
            </w:r>
          </w:p>
          <w:p w:rsidR="00FD7871" w:rsidRDefault="00406A8D">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制定了销售管理规定、</w:t>
            </w:r>
            <w:r>
              <w:rPr>
                <w:rFonts w:ascii="楷体" w:eastAsia="楷体" w:hAnsi="楷体" w:cs="楷体" w:hint="eastAsia"/>
                <w:kern w:val="0"/>
                <w:sz w:val="24"/>
                <w:szCs w:val="24"/>
              </w:rPr>
              <w:t>销售服务规范、用户服务标准</w:t>
            </w:r>
            <w:r>
              <w:rPr>
                <w:rFonts w:ascii="楷体" w:eastAsia="楷体" w:hAnsi="楷体" w:hint="eastAsia"/>
                <w:sz w:val="24"/>
                <w:szCs w:val="24"/>
              </w:rPr>
              <w:t>等，规定了操作的步骤、方法、注意事项等，防止人为错误。</w:t>
            </w:r>
          </w:p>
          <w:p w:rsidR="00FD7871" w:rsidRDefault="00406A8D">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w:t>
            </w:r>
            <w:r>
              <w:rPr>
                <w:rFonts w:ascii="楷体" w:eastAsia="楷体" w:hAnsi="楷体" w:cs="楷体" w:hint="eastAsia"/>
                <w:sz w:val="24"/>
                <w:szCs w:val="24"/>
              </w:rPr>
              <w:t>售后服务由</w:t>
            </w:r>
            <w:r w:rsidRPr="002054CA">
              <w:rPr>
                <w:rFonts w:ascii="楷体" w:eastAsia="楷体" w:hAnsi="楷体" w:hint="eastAsia"/>
                <w:sz w:val="24"/>
                <w:szCs w:val="24"/>
              </w:rPr>
              <w:t>供销部业务</w:t>
            </w:r>
            <w:r>
              <w:rPr>
                <w:rFonts w:ascii="楷体" w:eastAsia="楷体" w:hAnsi="楷体" w:hint="eastAsia"/>
                <w:sz w:val="24"/>
                <w:szCs w:val="24"/>
              </w:rPr>
              <w:t>员按照售后服务规范执行，去客户现场培训和指导使用方法和注意事项以及安装服务等。</w:t>
            </w:r>
          </w:p>
          <w:p w:rsidR="00FD7871" w:rsidRDefault="00406A8D">
            <w:pPr>
              <w:spacing w:line="360" w:lineRule="auto"/>
              <w:ind w:rightChars="-3" w:right="-6"/>
              <w:rPr>
                <w:rFonts w:ascii="楷体" w:eastAsia="楷体" w:hAnsi="楷体" w:cs="楷体"/>
                <w:sz w:val="24"/>
                <w:szCs w:val="24"/>
              </w:rPr>
            </w:pPr>
            <w:r>
              <w:rPr>
                <w:rFonts w:ascii="楷体" w:eastAsia="楷体" w:hAnsi="楷体" w:hint="eastAsia"/>
                <w:sz w:val="24"/>
                <w:szCs w:val="24"/>
              </w:rPr>
              <w:t>9.</w:t>
            </w:r>
            <w:r>
              <w:rPr>
                <w:rFonts w:ascii="楷体" w:eastAsia="楷体" w:hAnsi="楷体" w:hint="eastAsia"/>
                <w:sz w:val="24"/>
                <w:szCs w:val="24"/>
              </w:rPr>
              <w:t>审核时</w:t>
            </w:r>
            <w:r w:rsidRPr="002054CA">
              <w:rPr>
                <w:rFonts w:ascii="楷体" w:eastAsia="楷体" w:hAnsi="楷体" w:hint="eastAsia"/>
                <w:sz w:val="24"/>
                <w:szCs w:val="24"/>
              </w:rPr>
              <w:t>李</w:t>
            </w:r>
            <w:r w:rsidRPr="002054CA">
              <w:rPr>
                <w:rFonts w:ascii="楷体" w:eastAsia="楷体" w:hAnsi="楷体" w:hint="eastAsia"/>
                <w:sz w:val="24"/>
                <w:szCs w:val="24"/>
              </w:rPr>
              <w:t>某正在整理</w:t>
            </w:r>
            <w:r w:rsidRPr="002054CA">
              <w:rPr>
                <w:rFonts w:ascii="楷体" w:eastAsia="楷体" w:hAnsi="楷体" w:hint="eastAsia"/>
                <w:sz w:val="24"/>
                <w:szCs w:val="24"/>
              </w:rPr>
              <w:t>202</w:t>
            </w:r>
            <w:r w:rsidRPr="002054CA">
              <w:rPr>
                <w:rFonts w:ascii="楷体" w:eastAsia="楷体" w:hAnsi="楷体" w:hint="eastAsia"/>
                <w:sz w:val="24"/>
                <w:szCs w:val="24"/>
              </w:rPr>
              <w:t>2</w:t>
            </w:r>
            <w:r w:rsidRPr="002054CA">
              <w:rPr>
                <w:rFonts w:ascii="楷体" w:eastAsia="楷体" w:hAnsi="楷体" w:hint="eastAsia"/>
                <w:sz w:val="24"/>
                <w:szCs w:val="24"/>
              </w:rPr>
              <w:t>年度的</w:t>
            </w:r>
            <w:r>
              <w:rPr>
                <w:rFonts w:ascii="楷体" w:eastAsia="楷体" w:hAnsi="楷体" w:cs="楷体" w:hint="eastAsia"/>
                <w:sz w:val="24"/>
                <w:szCs w:val="24"/>
              </w:rPr>
              <w:t>销售合同，按照日期分类存档。</w:t>
            </w:r>
          </w:p>
          <w:p w:rsidR="00FD7871" w:rsidRDefault="00406A8D">
            <w:pPr>
              <w:pStyle w:val="aa"/>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tc>
        <w:tc>
          <w:tcPr>
            <w:tcW w:w="1585" w:type="dxa"/>
          </w:tcPr>
          <w:p w:rsidR="00FD7871" w:rsidRDefault="00FD7871">
            <w:pPr>
              <w:spacing w:line="360" w:lineRule="auto"/>
              <w:rPr>
                <w:rFonts w:ascii="楷体" w:eastAsia="楷体" w:hAnsi="楷体"/>
                <w:sz w:val="24"/>
                <w:szCs w:val="24"/>
              </w:rPr>
            </w:pPr>
          </w:p>
        </w:tc>
      </w:tr>
      <w:tr w:rsidR="00FD7871">
        <w:trPr>
          <w:trHeight w:val="574"/>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在《管理手册》中规定公司向顾客提供商品时采取适当措施，确保商品进入公司到销售过程中均被明确标识，包括商品名称、种类、规格等信息及销售记录和票据等追溯查阅信息。</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lastRenderedPageBreak/>
              <w:t>产品通常保留厂家标签、合格证等方式对产品进行标识，产品附有“合格证”有产品名称、型号、日期、质检人员代号等信息。产品外包装上有产品名称、规格型号、生产单位、数量等，可作为追溯性标识。发货时库管员核对标签无误后再交付。根据采购单、订单编号，检验报告等进行追溯。</w:t>
            </w:r>
          </w:p>
          <w:p w:rsidR="00FD7871" w:rsidRDefault="00406A8D">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经现场查验标识齐全、清晰、正确，产品标识管理基本符合标准要求，并满足实际需要。</w:t>
            </w:r>
          </w:p>
        </w:tc>
        <w:tc>
          <w:tcPr>
            <w:tcW w:w="1585" w:type="dxa"/>
          </w:tcPr>
          <w:p w:rsidR="00FD7871" w:rsidRDefault="00FD7871">
            <w:pPr>
              <w:spacing w:line="360" w:lineRule="auto"/>
              <w:rPr>
                <w:rFonts w:ascii="楷体" w:eastAsia="楷体" w:hAnsi="楷体"/>
                <w:sz w:val="24"/>
                <w:szCs w:val="24"/>
              </w:rPr>
            </w:pPr>
          </w:p>
        </w:tc>
      </w:tr>
      <w:tr w:rsidR="00FD7871">
        <w:trPr>
          <w:trHeight w:val="1968"/>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FD7871" w:rsidRDefault="00406A8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FD7871" w:rsidRDefault="00406A8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FD7871" w:rsidRDefault="00406A8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FD7871" w:rsidRDefault="00406A8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FD7871" w:rsidRDefault="00FD7871">
            <w:pPr>
              <w:spacing w:line="360" w:lineRule="auto"/>
              <w:rPr>
                <w:rFonts w:ascii="楷体" w:eastAsia="楷体" w:hAnsi="楷体"/>
                <w:sz w:val="24"/>
                <w:szCs w:val="24"/>
              </w:rPr>
            </w:pPr>
          </w:p>
        </w:tc>
      </w:tr>
      <w:tr w:rsidR="00FD7871">
        <w:trPr>
          <w:trHeight w:val="1252"/>
        </w:trPr>
        <w:tc>
          <w:tcPr>
            <w:tcW w:w="1809" w:type="dxa"/>
            <w:vAlign w:val="center"/>
          </w:tcPr>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产品防护</w:t>
            </w:r>
          </w:p>
        </w:tc>
        <w:tc>
          <w:tcPr>
            <w:tcW w:w="1311" w:type="dxa"/>
          </w:tcPr>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 xml:space="preserve">Q8.5.4 </w:t>
            </w:r>
          </w:p>
        </w:tc>
        <w:tc>
          <w:tcPr>
            <w:tcW w:w="10004" w:type="dxa"/>
          </w:tcPr>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现场巡视仓库：</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组织对产品搬运、包装、贮存、运输以及交付等过程的防护实施了控制：</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1</w:t>
            </w:r>
            <w:r>
              <w:rPr>
                <w:rFonts w:ascii="楷体" w:eastAsia="楷体" w:hAnsi="楷体" w:cs="宋体" w:hint="eastAsia"/>
                <w:sz w:val="24"/>
                <w:szCs w:val="24"/>
              </w:rPr>
              <w:t>、搬运：配置适宜的搬运工具（拖车），采用合理的搬运方法，对易损、危险物品制定专门的搬运指导书，搬运人员按要求执行，做好产品防护，防止丢失和损坏。</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2</w:t>
            </w:r>
            <w:r>
              <w:rPr>
                <w:rFonts w:ascii="楷体" w:eastAsia="楷体" w:hAnsi="楷体" w:cs="宋体" w:hint="eastAsia"/>
                <w:sz w:val="24"/>
                <w:szCs w:val="24"/>
              </w:rPr>
              <w:t>、包装：包装人员核对产品合格证，保持产品外观清洁、完整，根据装箱单核对装箱产品，包装后进行正确标识。</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3</w:t>
            </w:r>
            <w:r>
              <w:rPr>
                <w:rFonts w:ascii="楷体" w:eastAsia="楷体" w:hAnsi="楷体" w:cs="宋体" w:hint="eastAsia"/>
                <w:sz w:val="24"/>
                <w:szCs w:val="24"/>
              </w:rPr>
              <w:t>、贮存：规范仓库管理，保持安全适宜的贮存环境，产品离地离墙，码放整齐，仓库现场有待检区、不合格区等区域标识。库存产品先进先出，定期盘点，经常查看库存物品状况，现</w:t>
            </w:r>
            <w:r>
              <w:rPr>
                <w:rFonts w:ascii="楷体" w:eastAsia="楷体" w:hAnsi="楷体" w:cs="宋体" w:hint="eastAsia"/>
                <w:sz w:val="24"/>
                <w:szCs w:val="24"/>
              </w:rPr>
              <w:lastRenderedPageBreak/>
              <w:t>场查看有出入库单据。</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4</w:t>
            </w:r>
            <w:r>
              <w:rPr>
                <w:rFonts w:ascii="楷体" w:eastAsia="楷体" w:hAnsi="楷体" w:cs="宋体" w:hint="eastAsia"/>
                <w:sz w:val="24"/>
                <w:szCs w:val="24"/>
              </w:rPr>
              <w:t>、运输：用防震材料添紧，避免相互碰撞造成破损，对运输供方进行合格评定，签订运输合同，保证产品运输质量，并对运输质量进行记录，跟踪监督。</w:t>
            </w:r>
          </w:p>
          <w:p w:rsidR="00FD7871" w:rsidRDefault="00406A8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5</w:t>
            </w:r>
            <w:r>
              <w:rPr>
                <w:rFonts w:ascii="楷体" w:eastAsia="楷体" w:hAnsi="楷体" w:cs="宋体" w:hint="eastAsia"/>
                <w:sz w:val="24"/>
                <w:szCs w:val="24"/>
              </w:rPr>
              <w:t>、交付：产品交付防护延续到交付的目的地。</w:t>
            </w:r>
          </w:p>
          <w:p w:rsidR="00FD7871" w:rsidRDefault="00406A8D">
            <w:pPr>
              <w:tabs>
                <w:tab w:val="left" w:pos="6597"/>
              </w:tabs>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 xml:space="preserve"> </w:t>
            </w:r>
            <w:r>
              <w:rPr>
                <w:rFonts w:ascii="楷体" w:eastAsia="楷体" w:hAnsi="楷体" w:cs="宋体" w:hint="eastAsia"/>
                <w:sz w:val="24"/>
                <w:szCs w:val="24"/>
              </w:rPr>
              <w:t>公司自体系运行以来，未发生由于产品防护不当导致产品质量事故的情况，防护措施能够满足要求。</w:t>
            </w:r>
          </w:p>
        </w:tc>
        <w:tc>
          <w:tcPr>
            <w:tcW w:w="1585" w:type="dxa"/>
          </w:tcPr>
          <w:p w:rsidR="00FD7871" w:rsidRDefault="00FD7871">
            <w:pPr>
              <w:spacing w:line="360" w:lineRule="auto"/>
              <w:rPr>
                <w:rFonts w:ascii="楷体" w:eastAsia="楷体" w:hAnsi="楷体"/>
                <w:sz w:val="24"/>
                <w:szCs w:val="24"/>
              </w:rPr>
            </w:pPr>
          </w:p>
          <w:p w:rsidR="00FD7871" w:rsidRDefault="00FD7871">
            <w:pPr>
              <w:spacing w:line="360" w:lineRule="auto"/>
              <w:rPr>
                <w:rFonts w:ascii="楷体" w:eastAsia="楷体" w:hAnsi="楷体"/>
                <w:sz w:val="24"/>
                <w:szCs w:val="24"/>
              </w:rPr>
            </w:pPr>
          </w:p>
        </w:tc>
      </w:tr>
      <w:tr w:rsidR="00FD7871">
        <w:trPr>
          <w:trHeight w:val="818"/>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FD7871" w:rsidRDefault="00406A8D">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FD7871" w:rsidRDefault="00406A8D">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FD7871" w:rsidRDefault="00406A8D">
            <w:pPr>
              <w:pStyle w:val="Style2"/>
              <w:spacing w:line="360" w:lineRule="auto"/>
              <w:ind w:firstLine="480"/>
              <w:rPr>
                <w:rFonts w:ascii="楷体" w:eastAsia="楷体" w:hAnsi="楷体"/>
                <w:sz w:val="24"/>
                <w:szCs w:val="24"/>
                <w:lang w:eastAsia="zh-CN"/>
              </w:rPr>
            </w:pPr>
            <w:r>
              <w:rPr>
                <w:rFonts w:ascii="楷体" w:eastAsia="楷体" w:hAnsi="楷体" w:cs="楷体" w:hint="eastAsia"/>
                <w:sz w:val="24"/>
                <w:szCs w:val="24"/>
                <w:lang w:eastAsia="zh-CN"/>
              </w:rPr>
              <w:t>售后服务由供销部业务</w:t>
            </w:r>
            <w:r>
              <w:rPr>
                <w:rFonts w:ascii="楷体" w:eastAsia="楷体" w:hAnsi="楷体" w:hint="eastAsia"/>
                <w:sz w:val="24"/>
                <w:szCs w:val="24"/>
                <w:lang w:eastAsia="zh-CN"/>
              </w:rPr>
              <w:t>员按照售后服务规范执行，去客户现场培训和指导使用方法和注意事项以及安装服务等。暂未发生。</w:t>
            </w:r>
          </w:p>
          <w:p w:rsidR="00FD7871" w:rsidRDefault="00406A8D">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FD7871" w:rsidRDefault="00FD7871">
            <w:pPr>
              <w:spacing w:line="360" w:lineRule="auto"/>
              <w:rPr>
                <w:rFonts w:ascii="楷体" w:eastAsia="楷体" w:hAnsi="楷体"/>
                <w:sz w:val="24"/>
                <w:szCs w:val="24"/>
              </w:rPr>
            </w:pPr>
          </w:p>
        </w:tc>
      </w:tr>
      <w:tr w:rsidR="00FD7871">
        <w:trPr>
          <w:trHeight w:val="1525"/>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FD7871" w:rsidRDefault="00406A8D">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FD7871" w:rsidRDefault="00FD7871">
            <w:pPr>
              <w:spacing w:line="360" w:lineRule="auto"/>
              <w:ind w:left="105"/>
              <w:rPr>
                <w:rFonts w:ascii="楷体" w:eastAsia="楷体" w:hAnsi="楷体"/>
                <w:sz w:val="24"/>
                <w:szCs w:val="24"/>
              </w:rPr>
            </w:pPr>
          </w:p>
        </w:tc>
        <w:tc>
          <w:tcPr>
            <w:tcW w:w="10004" w:type="dxa"/>
          </w:tcPr>
          <w:p w:rsidR="00FD7871" w:rsidRDefault="00406A8D">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FD7871" w:rsidRDefault="00FD7871">
            <w:pPr>
              <w:spacing w:line="360" w:lineRule="auto"/>
              <w:rPr>
                <w:rFonts w:ascii="楷体" w:eastAsia="楷体" w:hAnsi="楷体"/>
                <w:sz w:val="24"/>
                <w:szCs w:val="24"/>
              </w:rPr>
            </w:pPr>
          </w:p>
        </w:tc>
      </w:tr>
      <w:tr w:rsidR="00FD7871">
        <w:trPr>
          <w:trHeight w:val="1968"/>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FD7871" w:rsidRDefault="00406A8D">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FD7871" w:rsidRDefault="00406A8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FD7871" w:rsidRDefault="00406A8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w:t>
            </w:r>
            <w:r>
              <w:rPr>
                <w:rFonts w:ascii="楷体" w:eastAsia="楷体" w:hAnsi="楷体" w:hint="eastAsia"/>
                <w:sz w:val="24"/>
                <w:szCs w:val="24"/>
              </w:rPr>
              <w:t>不满意等四个档次。被调查客户包括：</w:t>
            </w:r>
            <w:r>
              <w:rPr>
                <w:rFonts w:ascii="楷体" w:eastAsia="楷体" w:hAnsi="楷体" w:hint="eastAsia"/>
                <w:sz w:val="24"/>
                <w:szCs w:val="24"/>
              </w:rPr>
              <w:t>河南雨林教育工程有限公司</w:t>
            </w:r>
            <w:r>
              <w:rPr>
                <w:rFonts w:ascii="楷体" w:eastAsia="楷体" w:hAnsi="楷体" w:hint="eastAsia"/>
                <w:sz w:val="24"/>
                <w:szCs w:val="24"/>
              </w:rPr>
              <w:t>等</w:t>
            </w:r>
            <w:r>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FD7871" w:rsidRDefault="00406A8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5</w:t>
            </w:r>
            <w:r>
              <w:rPr>
                <w:rFonts w:ascii="楷体" w:eastAsia="楷体" w:hAnsi="楷体" w:hint="eastAsia"/>
                <w:sz w:val="24"/>
                <w:szCs w:val="24"/>
              </w:rPr>
              <w:t>.</w:t>
            </w:r>
            <w:r>
              <w:rPr>
                <w:rFonts w:ascii="楷体" w:eastAsia="楷体" w:hAnsi="楷体" w:hint="eastAsia"/>
                <w:sz w:val="24"/>
                <w:szCs w:val="24"/>
              </w:rPr>
              <w:t>20</w:t>
            </w:r>
            <w:r>
              <w:rPr>
                <w:rFonts w:ascii="楷体" w:eastAsia="楷体" w:hAnsi="楷体" w:hint="eastAsia"/>
                <w:sz w:val="24"/>
                <w:szCs w:val="24"/>
              </w:rPr>
              <w:t>日《</w:t>
            </w:r>
            <w:r>
              <w:rPr>
                <w:rFonts w:ascii="楷体" w:eastAsia="楷体" w:hAnsi="楷体" w:hint="eastAsia"/>
                <w:sz w:val="24"/>
              </w:rPr>
              <w:t>顾客满意度调查统计表</w:t>
            </w:r>
            <w:r>
              <w:rPr>
                <w:rFonts w:ascii="楷体" w:eastAsia="楷体" w:hAnsi="楷体" w:hint="eastAsia"/>
                <w:sz w:val="24"/>
                <w:szCs w:val="24"/>
              </w:rPr>
              <w:t>》，编写</w:t>
            </w:r>
            <w:r>
              <w:rPr>
                <w:rFonts w:ascii="楷体" w:eastAsia="楷体" w:hAnsi="楷体" w:hint="eastAsia"/>
                <w:sz w:val="24"/>
                <w:szCs w:val="24"/>
              </w:rPr>
              <w:t>李凤娟</w:t>
            </w:r>
            <w:r>
              <w:rPr>
                <w:rFonts w:ascii="楷体" w:eastAsia="楷体" w:hAnsi="楷体" w:hint="eastAsia"/>
                <w:sz w:val="24"/>
                <w:szCs w:val="24"/>
              </w:rPr>
              <w:t>，审批袁磊。对顾客满意度指标完成情况、顾客建议改进方向等予以分析汇总，经评价测算客户满意度得分</w:t>
            </w:r>
            <w:r>
              <w:rPr>
                <w:rFonts w:ascii="楷体" w:eastAsia="楷体" w:hAnsi="楷体" w:hint="eastAsia"/>
                <w:sz w:val="24"/>
                <w:szCs w:val="24"/>
              </w:rPr>
              <w:t>96%</w:t>
            </w:r>
            <w:r>
              <w:rPr>
                <w:rFonts w:ascii="楷体" w:eastAsia="楷体" w:hAnsi="楷体" w:hint="eastAsia"/>
                <w:sz w:val="24"/>
                <w:szCs w:val="24"/>
              </w:rPr>
              <w:t>。顾客改进建议：公司统一组织宣传活动，加强形象品牌宣传。</w:t>
            </w:r>
          </w:p>
          <w:p w:rsidR="00FD7871" w:rsidRDefault="00406A8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FD7871" w:rsidRDefault="00406A8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FD7871" w:rsidRDefault="00FD7871">
            <w:pPr>
              <w:spacing w:line="360" w:lineRule="auto"/>
              <w:rPr>
                <w:rFonts w:ascii="楷体" w:eastAsia="楷体" w:hAnsi="楷体"/>
                <w:sz w:val="24"/>
                <w:szCs w:val="24"/>
              </w:rPr>
            </w:pPr>
          </w:p>
        </w:tc>
      </w:tr>
      <w:tr w:rsidR="00FD7871">
        <w:trPr>
          <w:trHeight w:val="2110"/>
        </w:trPr>
        <w:tc>
          <w:tcPr>
            <w:tcW w:w="1809" w:type="dxa"/>
            <w:vAlign w:val="center"/>
          </w:tcPr>
          <w:p w:rsidR="00FD7871" w:rsidRDefault="00406A8D">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FD7871" w:rsidRDefault="00FD7871">
            <w:pPr>
              <w:spacing w:line="360" w:lineRule="auto"/>
              <w:rPr>
                <w:rFonts w:ascii="楷体" w:eastAsia="楷体" w:hAnsi="楷体" w:cs="楷体"/>
                <w:sz w:val="24"/>
                <w:szCs w:val="24"/>
              </w:rPr>
            </w:pP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tc>
        <w:tc>
          <w:tcPr>
            <w:tcW w:w="10004" w:type="dxa"/>
            <w:vAlign w:val="center"/>
          </w:tcPr>
          <w:p w:rsidR="00FD7871" w:rsidRDefault="00406A8D">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SDHZ</w:t>
            </w:r>
            <w:r>
              <w:rPr>
                <w:rFonts w:ascii="楷体" w:eastAsia="楷体" w:hAnsi="楷体" w:cs="楷体" w:hint="eastAsia"/>
                <w:sz w:val="24"/>
                <w:szCs w:val="24"/>
              </w:rPr>
              <w:t>.CX18-2021</w:t>
            </w:r>
            <w:r>
              <w:rPr>
                <w:rFonts w:ascii="楷体" w:eastAsia="楷体" w:hAnsi="楷体" w:cs="楷体" w:hint="eastAsia"/>
                <w:sz w:val="24"/>
                <w:szCs w:val="24"/>
              </w:rPr>
              <w:t>》、《危险源辩识风险评价控制程序</w:t>
            </w:r>
            <w:r>
              <w:rPr>
                <w:rFonts w:ascii="楷体" w:eastAsia="楷体" w:hAnsi="楷体" w:cs="楷体" w:hint="eastAsia"/>
                <w:sz w:val="24"/>
                <w:szCs w:val="24"/>
              </w:rPr>
              <w:t>SDHZ</w:t>
            </w:r>
            <w:r>
              <w:rPr>
                <w:rFonts w:ascii="楷体" w:eastAsia="楷体" w:hAnsi="楷体" w:cs="楷体" w:hint="eastAsia"/>
                <w:sz w:val="24"/>
                <w:szCs w:val="24"/>
              </w:rPr>
              <w:t>.CX21-2021</w:t>
            </w:r>
            <w:r>
              <w:rPr>
                <w:rFonts w:ascii="楷体" w:eastAsia="楷体" w:hAnsi="楷体" w:cs="楷体" w:hint="eastAsia"/>
                <w:sz w:val="24"/>
                <w:szCs w:val="24"/>
              </w:rPr>
              <w:t>》对办公过程和销售服务过程的环境因素、危险源进行了辨识。</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主要包括办公纸张使用、办公固废排放、水电消耗、产品运输搬运噪声排放、运输车辆尾气排放等环境因素，识别时能考虑产品生命周期观点，能考虑到</w:t>
            </w:r>
            <w:r w:rsidR="006363F2" w:rsidRPr="006363F2">
              <w:rPr>
                <w:rFonts w:ascii="楷体" w:eastAsia="楷体" w:hAnsi="楷体" w:cs="楷体" w:hint="eastAsia"/>
                <w:sz w:val="24"/>
                <w:szCs w:val="24"/>
              </w:rPr>
              <w:t>教学专用仪器、教学用模型及教具、文具用品、实验分析仪器、玩具、课桌椅、床、家用电器、厨具、计算机软硬件及辅助设备、音响设备、网络设备、乐器、体育用品、校服、玻璃仪器、电子产品、办公</w:t>
            </w:r>
            <w:r w:rsidR="006363F2" w:rsidRPr="006363F2">
              <w:rPr>
                <w:rFonts w:ascii="楷体" w:eastAsia="楷体" w:hAnsi="楷体" w:cs="楷体" w:hint="eastAsia"/>
                <w:sz w:val="24"/>
                <w:szCs w:val="24"/>
              </w:rPr>
              <w:lastRenderedPageBreak/>
              <w:t>设备、办公用品、环境保护专用设备、数字视频监控系统、图书</w:t>
            </w:r>
            <w:r>
              <w:rPr>
                <w:rFonts w:ascii="楷体" w:eastAsia="楷体" w:hAnsi="楷体" w:cs="楷体"/>
                <w:sz w:val="24"/>
                <w:szCs w:val="24"/>
              </w:rPr>
              <w:t>的销售服务的特点</w:t>
            </w:r>
            <w:r>
              <w:rPr>
                <w:rFonts w:ascii="楷体" w:eastAsia="楷体" w:hAnsi="楷体" w:cs="楷体" w:hint="eastAsia"/>
                <w:sz w:val="24"/>
                <w:szCs w:val="24"/>
              </w:rPr>
              <w:t>。</w:t>
            </w:r>
          </w:p>
          <w:p w:rsidR="00FD7871" w:rsidRDefault="00406A8D" w:rsidP="00803B3A">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查《重要环境因素清单》，涉及供销部有</w:t>
            </w:r>
            <w:r>
              <w:rPr>
                <w:rFonts w:ascii="楷体" w:eastAsia="楷体" w:hAnsi="楷体" w:cs="楷体" w:hint="eastAsia"/>
                <w:sz w:val="24"/>
                <w:szCs w:val="24"/>
              </w:rPr>
              <w:t>2</w:t>
            </w:r>
            <w:r>
              <w:rPr>
                <w:rFonts w:ascii="楷体" w:eastAsia="楷体" w:hAnsi="楷体" w:cs="楷体" w:hint="eastAsia"/>
                <w:sz w:val="24"/>
                <w:szCs w:val="24"/>
              </w:rPr>
              <w:t>项重要环境因素，包括：火灾、固体废弃物的排放。</w:t>
            </w:r>
          </w:p>
          <w:p w:rsidR="00803B3A" w:rsidRDefault="00803B3A" w:rsidP="00803B3A">
            <w:pPr>
              <w:pStyle w:val="a0"/>
              <w:rPr>
                <w:rFonts w:hint="eastAsia"/>
              </w:rPr>
            </w:pPr>
            <w:r>
              <w:rPr>
                <w:noProof/>
              </w:rPr>
              <w:drawing>
                <wp:anchor distT="0" distB="0" distL="114300" distR="114300" simplePos="0" relativeHeight="251661312" behindDoc="0" locked="0" layoutInCell="1" allowOverlap="1" wp14:anchorId="766D6931" wp14:editId="5E696A45">
                  <wp:simplePos x="0" y="0"/>
                  <wp:positionH relativeFrom="column">
                    <wp:posOffset>207645</wp:posOffset>
                  </wp:positionH>
                  <wp:positionV relativeFrom="paragraph">
                    <wp:posOffset>139065</wp:posOffset>
                  </wp:positionV>
                  <wp:extent cx="5947410" cy="2482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947410" cy="2482850"/>
                          </a:xfrm>
                          <a:prstGeom prst="rect">
                            <a:avLst/>
                          </a:prstGeom>
                        </pic:spPr>
                      </pic:pic>
                    </a:graphicData>
                  </a:graphic>
                  <wp14:sizeRelH relativeFrom="margin">
                    <wp14:pctWidth>0</wp14:pctWidth>
                  </wp14:sizeRelH>
                  <wp14:sizeRelV relativeFrom="margin">
                    <wp14:pctHeight>0</wp14:pctHeight>
                  </wp14:sizeRelV>
                </wp:anchor>
              </w:drawing>
            </w: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Pr="00803B3A" w:rsidRDefault="00803B3A" w:rsidP="00803B3A">
            <w:pPr>
              <w:pStyle w:val="a0"/>
            </w:pP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控制措施：固废分类存放、垃圾等由办公室负责按规定处置，包装物分类卖掉，日常检查、培训教育，配备灭火器、进行应急演练等措施。</w:t>
            </w:r>
          </w:p>
          <w:p w:rsidR="00FD7871" w:rsidRDefault="00406A8D">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查“危险源辨识和风险评价一览表”，识别了碰伤、传染病、吸烟、火灾、触电、采购及销售过程中的产品有毒有害、运输汽车事故、疫情防控不戴口罩等危险源。</w:t>
            </w:r>
          </w:p>
          <w:p w:rsidR="00FD7871" w:rsidRDefault="00406A8D">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查《不可接受风险清单》，涉及本部门的有</w:t>
            </w:r>
            <w:r w:rsidR="00803B3A">
              <w:rPr>
                <w:rFonts w:ascii="楷体" w:eastAsia="楷体" w:hAnsi="楷体" w:cs="楷体" w:hint="eastAsia"/>
                <w:sz w:val="24"/>
                <w:szCs w:val="24"/>
              </w:rPr>
              <w:t>4</w:t>
            </w:r>
            <w:r>
              <w:rPr>
                <w:rFonts w:ascii="楷体" w:eastAsia="楷体" w:hAnsi="楷体" w:cs="楷体" w:hint="eastAsia"/>
                <w:sz w:val="24"/>
                <w:szCs w:val="24"/>
              </w:rPr>
              <w:t>个重大危险源，包括：触电、火灾、人身伤害</w:t>
            </w:r>
            <w:r w:rsidR="00803B3A">
              <w:rPr>
                <w:rFonts w:ascii="楷体" w:eastAsia="楷体" w:hAnsi="楷体" w:cs="楷体" w:hint="eastAsia"/>
                <w:sz w:val="24"/>
                <w:szCs w:val="24"/>
              </w:rPr>
              <w:t>、疫情传播</w:t>
            </w:r>
            <w:r>
              <w:rPr>
                <w:rFonts w:ascii="楷体" w:eastAsia="楷体" w:hAnsi="楷体" w:cs="楷体" w:hint="eastAsia"/>
                <w:sz w:val="24"/>
                <w:szCs w:val="24"/>
              </w:rPr>
              <w:t>等。</w:t>
            </w:r>
          </w:p>
          <w:p w:rsidR="00803B3A" w:rsidRDefault="00803B3A" w:rsidP="00803B3A">
            <w:pPr>
              <w:pStyle w:val="a0"/>
              <w:rPr>
                <w:rFonts w:hint="eastAsia"/>
              </w:rPr>
            </w:pPr>
            <w:r>
              <w:rPr>
                <w:noProof/>
              </w:rPr>
              <w:lastRenderedPageBreak/>
              <w:drawing>
                <wp:anchor distT="0" distB="0" distL="114300" distR="114300" simplePos="0" relativeHeight="251659264" behindDoc="0" locked="0" layoutInCell="1" allowOverlap="1" wp14:anchorId="223B6CFE" wp14:editId="5CD1043E">
                  <wp:simplePos x="0" y="0"/>
                  <wp:positionH relativeFrom="column">
                    <wp:posOffset>-55245</wp:posOffset>
                  </wp:positionH>
                  <wp:positionV relativeFrom="paragraph">
                    <wp:posOffset>100965</wp:posOffset>
                  </wp:positionV>
                  <wp:extent cx="6281420" cy="2406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6281420" cy="2406650"/>
                          </a:xfrm>
                          <a:prstGeom prst="rect">
                            <a:avLst/>
                          </a:prstGeom>
                        </pic:spPr>
                      </pic:pic>
                    </a:graphicData>
                  </a:graphic>
                  <wp14:sizeRelH relativeFrom="margin">
                    <wp14:pctWidth>0</wp14:pctWidth>
                  </wp14:sizeRelH>
                  <wp14:sizeRelV relativeFrom="margin">
                    <wp14:pctHeight>0</wp14:pctHeight>
                  </wp14:sizeRelV>
                </wp:anchor>
              </w:drawing>
            </w: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Default="00803B3A" w:rsidP="00803B3A">
            <w:pPr>
              <w:pStyle w:val="a0"/>
              <w:rPr>
                <w:rFonts w:hint="eastAsia"/>
              </w:rPr>
            </w:pPr>
          </w:p>
          <w:p w:rsidR="00803B3A" w:rsidRPr="00803B3A" w:rsidRDefault="00803B3A" w:rsidP="00803B3A">
            <w:pPr>
              <w:pStyle w:val="a0"/>
            </w:pPr>
          </w:p>
          <w:p w:rsidR="00803B3A" w:rsidRDefault="00803B3A">
            <w:pPr>
              <w:spacing w:line="360" w:lineRule="auto"/>
              <w:ind w:firstLine="468"/>
              <w:rPr>
                <w:rFonts w:ascii="楷体" w:eastAsia="楷体" w:hAnsi="楷体" w:cs="楷体" w:hint="eastAsia"/>
                <w:sz w:val="24"/>
                <w:szCs w:val="24"/>
              </w:rPr>
            </w:pPr>
          </w:p>
          <w:p w:rsidR="00FD7871" w:rsidRDefault="00406A8D">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FD7871" w:rsidRDefault="00406A8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FD7871" w:rsidRDefault="00FD7871">
            <w:pPr>
              <w:spacing w:line="360" w:lineRule="auto"/>
              <w:rPr>
                <w:rFonts w:ascii="楷体" w:eastAsia="楷体" w:hAnsi="楷体"/>
                <w:sz w:val="24"/>
                <w:szCs w:val="24"/>
              </w:rPr>
            </w:pPr>
          </w:p>
        </w:tc>
      </w:tr>
      <w:tr w:rsidR="00FD7871">
        <w:trPr>
          <w:trHeight w:val="676"/>
        </w:trPr>
        <w:tc>
          <w:tcPr>
            <w:tcW w:w="1809" w:type="dxa"/>
            <w:vAlign w:val="center"/>
          </w:tcPr>
          <w:p w:rsidR="00FD7871" w:rsidRDefault="00406A8D">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FD7871">
            <w:pPr>
              <w:spacing w:line="360" w:lineRule="auto"/>
              <w:rPr>
                <w:rFonts w:ascii="楷体" w:eastAsia="楷体" w:hAnsi="楷体" w:cs="楷体"/>
                <w:sz w:val="24"/>
                <w:szCs w:val="24"/>
              </w:rPr>
            </w:pP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EO:8.1</w:t>
            </w:r>
          </w:p>
          <w:p w:rsidR="00FD7871" w:rsidRDefault="00FD7871">
            <w:pPr>
              <w:spacing w:line="360" w:lineRule="auto"/>
              <w:rPr>
                <w:rFonts w:ascii="楷体" w:eastAsia="楷体" w:hAnsi="楷体" w:cs="楷体"/>
                <w:sz w:val="24"/>
                <w:szCs w:val="24"/>
              </w:rPr>
            </w:pPr>
          </w:p>
        </w:tc>
        <w:tc>
          <w:tcPr>
            <w:tcW w:w="10004" w:type="dxa"/>
            <w:vAlign w:val="center"/>
          </w:tcPr>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编制并实施《环境保护责任制》、《火灾应急响应规范》、《相关方环境要求》、《环境保护管理办法》、《节约能源资源管理办法》、《消防管理制度》、《易燃易爆危险化学品管理办法》、《</w:t>
            </w:r>
            <w:r>
              <w:rPr>
                <w:rFonts w:ascii="楷体" w:eastAsia="楷体" w:hAnsi="楷体" w:cs="楷体"/>
                <w:sz w:val="24"/>
                <w:szCs w:val="24"/>
              </w:rPr>
              <w:t>劳保用品</w:t>
            </w:r>
            <w:r>
              <w:rPr>
                <w:rFonts w:ascii="楷体" w:eastAsia="楷体" w:hAnsi="楷体" w:cs="楷体" w:hint="eastAsia"/>
                <w:sz w:val="24"/>
                <w:szCs w:val="24"/>
              </w:rPr>
              <w:t>、消防用品管理办法》、《相关方管理程序</w:t>
            </w:r>
            <w:r>
              <w:rPr>
                <w:rFonts w:ascii="楷体" w:eastAsia="楷体" w:hAnsi="楷体" w:cs="楷体" w:hint="eastAsia"/>
                <w:sz w:val="24"/>
                <w:szCs w:val="24"/>
              </w:rPr>
              <w:t>SDHZ</w:t>
            </w:r>
            <w:r>
              <w:rPr>
                <w:rFonts w:ascii="楷体" w:eastAsia="楷体" w:hAnsi="楷体" w:cs="楷体" w:hint="eastAsia"/>
                <w:sz w:val="24"/>
                <w:szCs w:val="24"/>
              </w:rPr>
              <w:t>.CX11-2021</w:t>
            </w:r>
            <w:r>
              <w:rPr>
                <w:rFonts w:ascii="楷体" w:eastAsia="楷体" w:hAnsi="楷体" w:cs="楷体" w:hint="eastAsia"/>
                <w:sz w:val="24"/>
                <w:szCs w:val="24"/>
              </w:rPr>
              <w:t>》、《固体废弃物控制程序</w:t>
            </w:r>
            <w:r>
              <w:rPr>
                <w:rFonts w:ascii="楷体" w:eastAsia="楷体" w:hAnsi="楷体" w:cs="楷体" w:hint="eastAsia"/>
                <w:sz w:val="24"/>
                <w:szCs w:val="24"/>
              </w:rPr>
              <w:t>SDHZ</w:t>
            </w:r>
            <w:r>
              <w:rPr>
                <w:rFonts w:ascii="楷体" w:eastAsia="楷体" w:hAnsi="楷体" w:cs="楷体" w:hint="eastAsia"/>
                <w:sz w:val="24"/>
                <w:szCs w:val="24"/>
              </w:rPr>
              <w:t>.CX19-2021</w:t>
            </w:r>
            <w:r>
              <w:rPr>
                <w:rFonts w:ascii="楷体" w:eastAsia="楷体" w:hAnsi="楷体" w:cs="楷体" w:hint="eastAsia"/>
                <w:sz w:val="24"/>
                <w:szCs w:val="24"/>
              </w:rPr>
              <w:t>》、《消防安全管理程序</w:t>
            </w:r>
            <w:r>
              <w:rPr>
                <w:rFonts w:ascii="楷体" w:eastAsia="楷体" w:hAnsi="楷体" w:cs="楷体" w:hint="eastAsia"/>
                <w:sz w:val="24"/>
                <w:szCs w:val="24"/>
              </w:rPr>
              <w:t>SDHZ</w:t>
            </w:r>
            <w:r>
              <w:rPr>
                <w:rFonts w:ascii="楷体" w:eastAsia="楷体" w:hAnsi="楷体" w:cs="楷体" w:hint="eastAsia"/>
                <w:sz w:val="24"/>
                <w:szCs w:val="24"/>
              </w:rPr>
              <w:t>.CX12-2021</w:t>
            </w:r>
            <w:r>
              <w:rPr>
                <w:rFonts w:ascii="楷体" w:eastAsia="楷体" w:hAnsi="楷体" w:cs="楷体" w:hint="eastAsia"/>
                <w:sz w:val="24"/>
                <w:szCs w:val="24"/>
              </w:rPr>
              <w:t>》、《应急预案》等环境、职业健康安全控制程序和管理制度。</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公司通过各地招标或业务洽谈进行销售，流程是业务洽谈</w:t>
            </w:r>
            <w:r>
              <w:rPr>
                <w:rFonts w:ascii="楷体" w:eastAsia="楷体" w:hAnsi="楷体" w:cs="楷体" w:hint="eastAsia"/>
                <w:sz w:val="24"/>
                <w:szCs w:val="24"/>
              </w:rPr>
              <w:t xml:space="preserve"> </w:t>
            </w:r>
            <w:r>
              <w:rPr>
                <w:rFonts w:ascii="楷体" w:eastAsia="楷体" w:hAnsi="楷体" w:cs="楷体" w:hint="eastAsia"/>
                <w:sz w:val="24"/>
                <w:szCs w:val="24"/>
              </w:rPr>
              <w:t>→订单</w:t>
            </w:r>
            <w:r>
              <w:rPr>
                <w:rFonts w:ascii="楷体" w:eastAsia="楷体" w:hAnsi="楷体" w:cs="楷体" w:hint="eastAsia"/>
                <w:sz w:val="24"/>
                <w:szCs w:val="24"/>
              </w:rPr>
              <w:t>/</w:t>
            </w:r>
            <w:r>
              <w:rPr>
                <w:rFonts w:ascii="楷体" w:eastAsia="楷体" w:hAnsi="楷体" w:cs="楷体" w:hint="eastAsia"/>
                <w:sz w:val="24"/>
                <w:szCs w:val="24"/>
              </w:rPr>
              <w:t>合同接收→订单</w:t>
            </w:r>
            <w:r>
              <w:rPr>
                <w:rFonts w:ascii="楷体" w:eastAsia="楷体" w:hAnsi="楷体" w:cs="楷体" w:hint="eastAsia"/>
                <w:sz w:val="24"/>
                <w:szCs w:val="24"/>
              </w:rPr>
              <w:t>/</w:t>
            </w:r>
            <w:r>
              <w:rPr>
                <w:rFonts w:ascii="楷体" w:eastAsia="楷体" w:hAnsi="楷体" w:cs="楷体" w:hint="eastAsia"/>
                <w:sz w:val="24"/>
                <w:szCs w:val="24"/>
              </w:rPr>
              <w:t>合同评</w:t>
            </w:r>
            <w:r>
              <w:rPr>
                <w:rFonts w:ascii="楷体" w:eastAsia="楷体" w:hAnsi="楷体" w:cs="楷体" w:hint="eastAsia"/>
                <w:sz w:val="24"/>
                <w:szCs w:val="24"/>
              </w:rPr>
              <w:lastRenderedPageBreak/>
              <w:t>审</w:t>
            </w:r>
            <w:r>
              <w:rPr>
                <w:rFonts w:ascii="楷体" w:eastAsia="楷体" w:hAnsi="楷体" w:cs="楷体" w:hint="eastAsia"/>
                <w:sz w:val="24"/>
                <w:szCs w:val="24"/>
              </w:rPr>
              <w:t xml:space="preserve"> </w:t>
            </w:r>
            <w:r>
              <w:rPr>
                <w:rFonts w:ascii="楷体" w:eastAsia="楷体" w:hAnsi="楷体" w:cs="楷体" w:hint="eastAsia"/>
                <w:sz w:val="24"/>
                <w:szCs w:val="24"/>
              </w:rPr>
              <w:t>→</w:t>
            </w:r>
            <w:r>
              <w:rPr>
                <w:rFonts w:ascii="楷体" w:eastAsia="楷体" w:hAnsi="楷体" w:cs="楷体" w:hint="eastAsia"/>
                <w:sz w:val="24"/>
                <w:szCs w:val="24"/>
              </w:rPr>
              <w:t xml:space="preserve"> </w:t>
            </w:r>
            <w:r>
              <w:rPr>
                <w:rFonts w:ascii="楷体" w:eastAsia="楷体" w:hAnsi="楷体" w:cs="楷体" w:hint="eastAsia"/>
                <w:sz w:val="24"/>
                <w:szCs w:val="24"/>
              </w:rPr>
              <w:t>采购</w:t>
            </w:r>
            <w:r>
              <w:rPr>
                <w:rFonts w:ascii="楷体" w:eastAsia="楷体" w:hAnsi="楷体" w:cs="楷体" w:hint="eastAsia"/>
                <w:sz w:val="24"/>
                <w:szCs w:val="24"/>
              </w:rPr>
              <w:t xml:space="preserve"> </w:t>
            </w:r>
            <w:r>
              <w:rPr>
                <w:rFonts w:ascii="楷体" w:eastAsia="楷体" w:hAnsi="楷体" w:cs="楷体" w:hint="eastAsia"/>
                <w:sz w:val="24"/>
                <w:szCs w:val="24"/>
              </w:rPr>
              <w:t>→</w:t>
            </w:r>
            <w:r>
              <w:rPr>
                <w:rFonts w:ascii="楷体" w:eastAsia="楷体" w:hAnsi="楷体" w:cs="楷体" w:hint="eastAsia"/>
                <w:sz w:val="24"/>
                <w:szCs w:val="24"/>
              </w:rPr>
              <w:t>验证→入库</w:t>
            </w:r>
            <w:r>
              <w:rPr>
                <w:rFonts w:ascii="楷体" w:eastAsia="楷体" w:hAnsi="楷体" w:cs="楷体" w:hint="eastAsia"/>
                <w:sz w:val="24"/>
                <w:szCs w:val="24"/>
              </w:rPr>
              <w:t xml:space="preserve"> </w:t>
            </w:r>
            <w:r>
              <w:rPr>
                <w:rFonts w:ascii="楷体" w:eastAsia="楷体" w:hAnsi="楷体" w:cs="楷体" w:hint="eastAsia"/>
                <w:sz w:val="24"/>
                <w:szCs w:val="24"/>
              </w:rPr>
              <w:t>→</w:t>
            </w:r>
            <w:r>
              <w:rPr>
                <w:rFonts w:ascii="楷体" w:eastAsia="楷体" w:hAnsi="楷体" w:cs="楷体" w:hint="eastAsia"/>
                <w:sz w:val="24"/>
                <w:szCs w:val="24"/>
              </w:rPr>
              <w:t xml:space="preserve"> </w:t>
            </w:r>
            <w:r>
              <w:rPr>
                <w:rFonts w:ascii="楷体" w:eastAsia="楷体" w:hAnsi="楷体" w:cs="楷体" w:hint="eastAsia"/>
                <w:sz w:val="24"/>
                <w:szCs w:val="24"/>
              </w:rPr>
              <w:t>发货。</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等</w:t>
            </w:r>
            <w:r>
              <w:rPr>
                <w:rFonts w:ascii="楷体" w:eastAsia="楷体" w:hAnsi="楷体" w:cs="楷体" w:hint="eastAsia"/>
                <w:bCs/>
                <w:sz w:val="24"/>
                <w:szCs w:val="24"/>
              </w:rPr>
              <w:t>产品。以上产品全部由厂家提供，均有合格证和使用说</w:t>
            </w:r>
            <w:r>
              <w:rPr>
                <w:rFonts w:ascii="楷体" w:eastAsia="楷体" w:hAnsi="楷体" w:cs="楷体" w:hint="eastAsia"/>
                <w:sz w:val="24"/>
                <w:szCs w:val="24"/>
              </w:rPr>
              <w:t>明以及检验报告。</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供销部经辨识、评价涉及的重要环境因素、重大危险源主要是固废排放、火灾、触电、人身伤害等，控制方式主要有：应急预案、控制程序、管理方案、检查、个体防护、培训等。</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w:t>
            </w:r>
            <w:r>
              <w:rPr>
                <w:rFonts w:ascii="楷体" w:eastAsia="楷体" w:hAnsi="楷体" w:cs="楷体" w:hint="eastAsia"/>
                <w:sz w:val="24"/>
                <w:szCs w:val="24"/>
              </w:rPr>
              <w:t>的发生。</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节能方面：主要是耗电，确保非工作时间不会出现电脑空耗的现象，人走灯灭。</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办公废水排放至市政管道，销售及办公活动无噪声、废气产生。</w:t>
            </w:r>
          </w:p>
          <w:p w:rsidR="00FD7871" w:rsidRDefault="00406A8D">
            <w:pPr>
              <w:spacing w:line="360" w:lineRule="auto"/>
              <w:rPr>
                <w:rFonts w:ascii="楷体" w:eastAsia="楷体" w:hAnsi="楷体" w:cs="楷体"/>
                <w:color w:val="FF0000"/>
                <w:sz w:val="24"/>
                <w:szCs w:val="24"/>
              </w:rPr>
            </w:pPr>
            <w:r>
              <w:rPr>
                <w:rFonts w:ascii="楷体" w:eastAsia="楷体" w:hAnsi="楷体" w:cs="楷体" w:hint="eastAsia"/>
                <w:sz w:val="24"/>
                <w:szCs w:val="24"/>
              </w:rPr>
              <w:t>9.</w:t>
            </w:r>
            <w:r>
              <w:rPr>
                <w:rFonts w:ascii="楷体" w:eastAsia="楷体" w:hAnsi="楷体" w:cs="楷体" w:hint="eastAsia"/>
                <w:sz w:val="24"/>
                <w:szCs w:val="24"/>
              </w:rPr>
              <w:t>建立并实施了《相关方管理程序</w:t>
            </w:r>
            <w:r>
              <w:rPr>
                <w:rFonts w:ascii="楷体" w:eastAsia="楷体" w:hAnsi="楷体" w:cs="楷体" w:hint="eastAsia"/>
                <w:sz w:val="24"/>
                <w:szCs w:val="24"/>
              </w:rPr>
              <w:t>SDHZ</w:t>
            </w:r>
            <w:r>
              <w:rPr>
                <w:rFonts w:ascii="楷体" w:eastAsia="楷体" w:hAnsi="楷体" w:cs="楷体" w:hint="eastAsia"/>
                <w:sz w:val="24"/>
                <w:szCs w:val="24"/>
              </w:rPr>
              <w:t>.CX11-2021</w:t>
            </w:r>
            <w:r>
              <w:rPr>
                <w:rFonts w:ascii="楷体" w:eastAsia="楷体" w:hAnsi="楷体" w:cs="楷体" w:hint="eastAsia"/>
                <w:sz w:val="24"/>
                <w:szCs w:val="24"/>
              </w:rPr>
              <w:t>》，提供《对相关方施加影响记录表》，</w:t>
            </w:r>
            <w:r>
              <w:rPr>
                <w:rFonts w:ascii="楷体" w:eastAsia="楷体" w:hAnsi="楷体" w:cs="楷体" w:hint="eastAsia"/>
                <w:sz w:val="24"/>
                <w:szCs w:val="24"/>
              </w:rPr>
              <w:t>2021.</w:t>
            </w:r>
            <w:r>
              <w:rPr>
                <w:rFonts w:ascii="楷体" w:eastAsia="楷体" w:hAnsi="楷体" w:cs="楷体" w:hint="eastAsia"/>
                <w:sz w:val="24"/>
                <w:szCs w:val="24"/>
              </w:rPr>
              <w:t>9</w:t>
            </w:r>
            <w:r>
              <w:rPr>
                <w:rFonts w:ascii="楷体" w:eastAsia="楷体" w:hAnsi="楷体" w:cs="楷体" w:hint="eastAsia"/>
                <w:sz w:val="24"/>
                <w:szCs w:val="24"/>
              </w:rPr>
              <w:t>.</w:t>
            </w:r>
            <w:r>
              <w:rPr>
                <w:rFonts w:ascii="楷体" w:eastAsia="楷体" w:hAnsi="楷体" w:cs="楷体" w:hint="eastAsia"/>
                <w:sz w:val="24"/>
                <w:szCs w:val="24"/>
              </w:rPr>
              <w:t>17</w:t>
            </w:r>
            <w:r>
              <w:rPr>
                <w:rFonts w:ascii="楷体" w:eastAsia="楷体" w:hAnsi="楷体" w:cs="楷体" w:hint="eastAsia"/>
                <w:sz w:val="24"/>
                <w:szCs w:val="24"/>
              </w:rPr>
              <w:t>日对河北奥星文体器材制造有限公司、</w:t>
            </w:r>
            <w:proofErr w:type="gramStart"/>
            <w:r>
              <w:rPr>
                <w:rFonts w:ascii="楷体" w:eastAsia="楷体" w:hAnsi="楷体" w:cs="楷体" w:hint="eastAsia"/>
                <w:sz w:val="24"/>
                <w:szCs w:val="24"/>
              </w:rPr>
              <w:t>天地华</w:t>
            </w:r>
            <w:proofErr w:type="gramEnd"/>
            <w:r>
              <w:rPr>
                <w:rFonts w:ascii="楷体" w:eastAsia="楷体" w:hAnsi="楷体" w:cs="楷体" w:hint="eastAsia"/>
                <w:sz w:val="24"/>
                <w:szCs w:val="24"/>
              </w:rPr>
              <w:t>宇物流运输有限公司、菏泽市牡丹区南华纸箱印刷厂、浙江托普仪器有限公司、诸</w:t>
            </w:r>
            <w:proofErr w:type="gramStart"/>
            <w:r>
              <w:rPr>
                <w:rFonts w:ascii="楷体" w:eastAsia="楷体" w:hAnsi="楷体" w:cs="楷体" w:hint="eastAsia"/>
                <w:sz w:val="24"/>
                <w:szCs w:val="24"/>
              </w:rPr>
              <w:t>城市华钢机械</w:t>
            </w:r>
            <w:proofErr w:type="gramEnd"/>
            <w:r>
              <w:rPr>
                <w:rFonts w:ascii="楷体" w:eastAsia="楷体" w:hAnsi="楷体" w:cs="楷体" w:hint="eastAsia"/>
                <w:sz w:val="24"/>
                <w:szCs w:val="24"/>
              </w:rPr>
              <w:t>有限公司等相关方施加影响，内容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危险源等，发函通知对方，记录人：</w:t>
            </w:r>
            <w:r>
              <w:rPr>
                <w:rFonts w:ascii="楷体" w:eastAsia="楷体" w:hAnsi="楷体" w:cs="楷体" w:hint="eastAsia"/>
                <w:sz w:val="24"/>
                <w:szCs w:val="24"/>
              </w:rPr>
              <w:t>李凤娟</w:t>
            </w:r>
            <w:r>
              <w:rPr>
                <w:rFonts w:ascii="楷体" w:eastAsia="楷体" w:hAnsi="楷体" w:cs="楷体" w:hint="eastAsia"/>
                <w:sz w:val="24"/>
                <w:szCs w:val="24"/>
              </w:rPr>
              <w:t>。</w:t>
            </w:r>
            <w:proofErr w:type="gramStart"/>
            <w:r>
              <w:rPr>
                <w:rFonts w:asciiTheme="minorEastAsia" w:eastAsiaTheme="minorEastAsia" w:hAnsiTheme="minorEastAsia" w:hint="eastAsia"/>
                <w:color w:val="FF0000"/>
                <w:sz w:val="22"/>
                <w:szCs w:val="22"/>
              </w:rPr>
              <w:lastRenderedPageBreak/>
              <w:t>查公司</w:t>
            </w:r>
            <w:proofErr w:type="gramEnd"/>
            <w:r>
              <w:rPr>
                <w:rFonts w:asciiTheme="minorEastAsia" w:eastAsiaTheme="minorEastAsia" w:hAnsiTheme="minorEastAsia" w:hint="eastAsia"/>
                <w:color w:val="FF0000"/>
                <w:sz w:val="22"/>
                <w:szCs w:val="22"/>
              </w:rPr>
              <w:t>未</w:t>
            </w:r>
            <w:r>
              <w:rPr>
                <w:rFonts w:asciiTheme="minorEastAsia" w:eastAsiaTheme="minorEastAsia" w:hAnsiTheme="minorEastAsia" w:hint="eastAsia"/>
                <w:color w:val="FF0000"/>
                <w:sz w:val="22"/>
                <w:szCs w:val="22"/>
              </w:rPr>
              <w:t>能提供对教学仪器和课桌椅产品供方山东学献教学用品有限公司施加环境、安全影响的相关证据，不符合要求。</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与运输公司签订了运输合同，确保产品运输质量和安全到达。</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供销部向供应商发放总经理</w:t>
            </w:r>
            <w:r>
              <w:rPr>
                <w:rFonts w:ascii="楷体" w:eastAsia="楷体" w:hAnsi="楷体" w:cs="楷体" w:hint="eastAsia"/>
                <w:sz w:val="24"/>
                <w:szCs w:val="24"/>
              </w:rPr>
              <w:t>袁磊</w:t>
            </w:r>
            <w:r>
              <w:rPr>
                <w:rFonts w:ascii="楷体" w:eastAsia="楷体" w:hAnsi="楷体" w:cs="楷体" w:hint="eastAsia"/>
                <w:sz w:val="24"/>
                <w:szCs w:val="24"/>
              </w:rPr>
              <w:t>于</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.1</w:t>
            </w:r>
            <w:r>
              <w:rPr>
                <w:rFonts w:ascii="楷体" w:eastAsia="楷体" w:hAnsi="楷体" w:cs="楷体" w:hint="eastAsia"/>
                <w:sz w:val="24"/>
                <w:szCs w:val="24"/>
              </w:rPr>
              <w:t>0</w:t>
            </w:r>
            <w:r>
              <w:rPr>
                <w:rFonts w:ascii="楷体" w:eastAsia="楷体" w:hAnsi="楷体" w:cs="楷体" w:hint="eastAsia"/>
                <w:sz w:val="24"/>
                <w:szCs w:val="24"/>
              </w:rPr>
              <w:t>日签署的《致供应商的信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楷体" w:eastAsia="楷体" w:hAnsi="楷体" w:cs="楷体" w:hint="eastAsia"/>
                <w:sz w:val="24"/>
                <w:szCs w:val="24"/>
              </w:rPr>
              <w:t>4</w:t>
            </w:r>
            <w:r>
              <w:rPr>
                <w:rFonts w:ascii="楷体" w:eastAsia="楷体" w:hAnsi="楷体" w:cs="楷体" w:hint="eastAsia"/>
                <w:sz w:val="24"/>
                <w:szCs w:val="24"/>
              </w:rPr>
              <w:t>个小时休息</w:t>
            </w:r>
            <w:r>
              <w:rPr>
                <w:rFonts w:ascii="楷体" w:eastAsia="楷体" w:hAnsi="楷体" w:cs="楷体" w:hint="eastAsia"/>
                <w:sz w:val="24"/>
                <w:szCs w:val="24"/>
              </w:rPr>
              <w:t>1</w:t>
            </w:r>
            <w:r>
              <w:rPr>
                <w:rFonts w:ascii="楷体" w:eastAsia="楷体" w:hAnsi="楷体" w:cs="楷体" w:hint="eastAsia"/>
                <w:sz w:val="24"/>
                <w:szCs w:val="24"/>
              </w:rPr>
              <w:t>次等。</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对供应商施加影响还包括在评定供应商时，获取质量、环境、职业健康安全管理体系证书则优先，产品必须用环保无毒无害材料、无漏电隐患等。</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装卸车时，要求装运人员必须穿戴劳动防护用品，注意安全防护，合理使用搬运工具，装卸完成及时清理垃圾打扫卫生。</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13.</w:t>
            </w:r>
            <w:r>
              <w:rPr>
                <w:rFonts w:ascii="楷体" w:eastAsia="楷体" w:hAnsi="楷体" w:cs="楷体" w:hint="eastAsia"/>
                <w:sz w:val="24"/>
                <w:szCs w:val="24"/>
              </w:rPr>
              <w:t>劳动防护用品，提供：口罩、手套、套袖、洗衣粉、卫生纸。</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14.</w:t>
            </w:r>
            <w:r>
              <w:rPr>
                <w:rFonts w:ascii="楷体" w:eastAsia="楷体" w:hAnsi="楷体" w:cs="楷体" w:hint="eastAsia"/>
                <w:sz w:val="24"/>
                <w:szCs w:val="24"/>
              </w:rPr>
              <w:t>外出一般选择火车、飞机，避免长途驾驶和疲劳驾驶，出差在外注意饮食做好疫情防控。</w:t>
            </w:r>
          </w:p>
          <w:p w:rsidR="00FD7871" w:rsidRPr="00F2757F" w:rsidRDefault="00406A8D">
            <w:pPr>
              <w:spacing w:line="360" w:lineRule="auto"/>
              <w:rPr>
                <w:rFonts w:ascii="楷体" w:eastAsia="楷体" w:hAnsi="楷体" w:cs="楷体"/>
                <w:sz w:val="24"/>
                <w:szCs w:val="24"/>
              </w:rPr>
            </w:pPr>
            <w:r>
              <w:rPr>
                <w:rFonts w:ascii="楷体" w:eastAsia="楷体" w:hAnsi="楷体" w:cs="楷体" w:hint="eastAsia"/>
                <w:sz w:val="24"/>
                <w:szCs w:val="24"/>
              </w:rPr>
              <w:t>15.</w:t>
            </w:r>
            <w:r w:rsidRPr="00F2757F">
              <w:rPr>
                <w:rFonts w:ascii="楷体" w:eastAsia="楷体" w:hAnsi="楷体" w:cs="楷体" w:hint="eastAsia"/>
                <w:sz w:val="24"/>
                <w:szCs w:val="24"/>
              </w:rPr>
              <w:t>为主要长期员工购买社保，查到了</w:t>
            </w:r>
            <w:r w:rsidRPr="00F2757F">
              <w:rPr>
                <w:rFonts w:ascii="楷体" w:eastAsia="楷体" w:hAnsi="楷体" w:cs="楷体" w:hint="eastAsia"/>
                <w:sz w:val="24"/>
                <w:szCs w:val="24"/>
              </w:rPr>
              <w:t>202</w:t>
            </w:r>
            <w:r w:rsidR="00F2757F" w:rsidRPr="00F2757F">
              <w:rPr>
                <w:rFonts w:ascii="楷体" w:eastAsia="楷体" w:hAnsi="楷体" w:cs="楷体" w:hint="eastAsia"/>
                <w:sz w:val="24"/>
                <w:szCs w:val="24"/>
              </w:rPr>
              <w:t>2</w:t>
            </w:r>
            <w:r w:rsidRPr="00F2757F">
              <w:rPr>
                <w:rFonts w:ascii="楷体" w:eastAsia="楷体" w:hAnsi="楷体" w:cs="楷体" w:hint="eastAsia"/>
                <w:sz w:val="24"/>
                <w:szCs w:val="24"/>
              </w:rPr>
              <w:t>年</w:t>
            </w:r>
            <w:r w:rsidR="00F2757F" w:rsidRPr="00F2757F">
              <w:rPr>
                <w:rFonts w:ascii="楷体" w:eastAsia="楷体" w:hAnsi="楷体" w:cs="楷体" w:hint="eastAsia"/>
                <w:sz w:val="24"/>
                <w:szCs w:val="24"/>
              </w:rPr>
              <w:t>4</w:t>
            </w:r>
            <w:r w:rsidRPr="00F2757F">
              <w:rPr>
                <w:rFonts w:ascii="楷体" w:eastAsia="楷体" w:hAnsi="楷体" w:cs="楷体" w:hint="eastAsia"/>
                <w:sz w:val="24"/>
                <w:szCs w:val="24"/>
              </w:rPr>
              <w:t>月份的社保交费证明。</w:t>
            </w:r>
          </w:p>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 xml:space="preserve">16. </w:t>
            </w:r>
            <w:r>
              <w:rPr>
                <w:rFonts w:ascii="楷体" w:eastAsia="楷体" w:hAnsi="楷体" w:cs="楷体" w:hint="eastAsia"/>
                <w:sz w:val="24"/>
                <w:szCs w:val="24"/>
              </w:rPr>
              <w:t>现场查看仓库：</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仓库的环境因素主要是废包装物排放、火灾等，危险源主</w:t>
            </w:r>
            <w:bookmarkStart w:id="0" w:name="_GoBack"/>
            <w:bookmarkEnd w:id="0"/>
            <w:r>
              <w:rPr>
                <w:rFonts w:ascii="楷体" w:eastAsia="楷体" w:hAnsi="楷体" w:cs="楷体" w:hint="eastAsia"/>
                <w:sz w:val="24"/>
                <w:szCs w:val="24"/>
              </w:rPr>
              <w:t>要是产品堆放太高不整齐没捆绑、违规操作不按照安全操作规程造成的砸伤等。现场查看货物整齐码放、离地离墙、有标识，消防通道保持畅通，有禁烟、禁火等警示标识，有分类垃圾箱，配备了手提式干粉灭火器，经现</w:t>
            </w:r>
            <w:r>
              <w:rPr>
                <w:rFonts w:ascii="楷体" w:eastAsia="楷体" w:hAnsi="楷体" w:cs="楷体" w:hint="eastAsia"/>
                <w:sz w:val="24"/>
                <w:szCs w:val="24"/>
              </w:rPr>
              <w:lastRenderedPageBreak/>
              <w:t>场查看均在有效期内。仓库用电线路规范无临时用电，无私拉乱扯，无使用大功率电器等异常现象。</w:t>
            </w:r>
          </w:p>
          <w:p w:rsidR="00FD7871" w:rsidRDefault="00406A8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FD7871" w:rsidRDefault="00FD7871">
            <w:pPr>
              <w:spacing w:line="360" w:lineRule="auto"/>
              <w:rPr>
                <w:rFonts w:ascii="楷体" w:eastAsia="楷体" w:hAnsi="楷体"/>
                <w:sz w:val="24"/>
                <w:szCs w:val="24"/>
              </w:rPr>
            </w:pPr>
          </w:p>
          <w:p w:rsidR="00FD7871" w:rsidRDefault="00FD7871">
            <w:pPr>
              <w:spacing w:line="360" w:lineRule="auto"/>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FD7871">
            <w:pPr>
              <w:pStyle w:val="a0"/>
              <w:rPr>
                <w:rFonts w:ascii="楷体" w:eastAsia="楷体" w:hAnsi="楷体" w:hint="eastAsia"/>
                <w:sz w:val="24"/>
                <w:szCs w:val="24"/>
              </w:rPr>
            </w:pPr>
          </w:p>
          <w:p w:rsidR="00F2757F" w:rsidRDefault="00F2757F">
            <w:pPr>
              <w:pStyle w:val="a0"/>
              <w:rPr>
                <w:rFonts w:ascii="楷体" w:eastAsia="楷体" w:hAnsi="楷体" w:hint="eastAsia"/>
                <w:sz w:val="24"/>
                <w:szCs w:val="24"/>
              </w:rPr>
            </w:pPr>
          </w:p>
          <w:p w:rsidR="00F2757F" w:rsidRDefault="00F2757F">
            <w:pPr>
              <w:pStyle w:val="a0"/>
              <w:rPr>
                <w:rFonts w:ascii="楷体" w:eastAsia="楷体" w:hAnsi="楷体"/>
                <w:sz w:val="24"/>
                <w:szCs w:val="24"/>
              </w:rPr>
            </w:pPr>
          </w:p>
          <w:p w:rsidR="00FD7871" w:rsidRDefault="00FD7871">
            <w:pPr>
              <w:pStyle w:val="a0"/>
              <w:rPr>
                <w:rFonts w:ascii="楷体" w:eastAsia="楷体" w:hAnsi="楷体"/>
                <w:sz w:val="24"/>
                <w:szCs w:val="24"/>
              </w:rPr>
            </w:pPr>
          </w:p>
          <w:p w:rsidR="00FD7871" w:rsidRDefault="00406A8D">
            <w:pPr>
              <w:pStyle w:val="a0"/>
              <w:rPr>
                <w:rFonts w:ascii="楷体" w:eastAsia="楷体" w:hAnsi="楷体"/>
                <w:color w:val="FF0000"/>
                <w:sz w:val="24"/>
                <w:szCs w:val="24"/>
              </w:rPr>
            </w:pPr>
            <w:r>
              <w:rPr>
                <w:rFonts w:ascii="楷体" w:eastAsia="楷体" w:hAnsi="楷体" w:hint="eastAsia"/>
                <w:color w:val="FF0000"/>
                <w:sz w:val="24"/>
                <w:szCs w:val="24"/>
              </w:rPr>
              <w:t>N</w:t>
            </w:r>
          </w:p>
          <w:p w:rsidR="00FD7871" w:rsidRDefault="00FD7871">
            <w:pPr>
              <w:spacing w:line="360" w:lineRule="auto"/>
              <w:rPr>
                <w:rFonts w:ascii="楷体" w:eastAsia="楷体" w:hAnsi="楷体"/>
                <w:sz w:val="24"/>
                <w:szCs w:val="24"/>
              </w:rPr>
            </w:pPr>
          </w:p>
          <w:p w:rsidR="00FD7871" w:rsidRDefault="00FD7871">
            <w:pPr>
              <w:spacing w:line="360" w:lineRule="auto"/>
              <w:rPr>
                <w:rFonts w:ascii="楷体" w:eastAsia="楷体" w:hAnsi="楷体"/>
                <w:sz w:val="24"/>
                <w:szCs w:val="24"/>
              </w:rPr>
            </w:pPr>
          </w:p>
          <w:p w:rsidR="00FD7871" w:rsidRDefault="00FD7871">
            <w:pPr>
              <w:spacing w:line="360" w:lineRule="auto"/>
              <w:rPr>
                <w:rFonts w:ascii="楷体" w:eastAsia="楷体" w:hAnsi="楷体"/>
                <w:sz w:val="24"/>
                <w:szCs w:val="24"/>
              </w:rPr>
            </w:pPr>
          </w:p>
          <w:p w:rsidR="00FD7871" w:rsidRDefault="00FD7871">
            <w:pPr>
              <w:spacing w:line="360" w:lineRule="auto"/>
              <w:rPr>
                <w:rFonts w:ascii="楷体" w:eastAsia="楷体" w:hAnsi="楷体"/>
                <w:sz w:val="24"/>
                <w:szCs w:val="24"/>
              </w:rPr>
            </w:pPr>
          </w:p>
        </w:tc>
      </w:tr>
      <w:tr w:rsidR="00FD7871">
        <w:trPr>
          <w:trHeight w:val="534"/>
        </w:trPr>
        <w:tc>
          <w:tcPr>
            <w:tcW w:w="1809" w:type="dxa"/>
          </w:tcPr>
          <w:p w:rsidR="00FD7871" w:rsidRDefault="00406A8D">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FD7871" w:rsidRDefault="00406A8D">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FD7871" w:rsidRDefault="00406A8D">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SDHZ</w:t>
            </w:r>
            <w:r>
              <w:rPr>
                <w:rFonts w:ascii="楷体" w:eastAsia="楷体" w:hAnsi="楷体" w:cs="楷体" w:hint="eastAsia"/>
                <w:sz w:val="24"/>
                <w:szCs w:val="24"/>
              </w:rPr>
              <w:t>.CX14-2021</w:t>
            </w:r>
            <w:r>
              <w:rPr>
                <w:rFonts w:ascii="楷体" w:eastAsia="楷体" w:hAnsi="楷体" w:cs="楷体" w:hint="eastAsia"/>
                <w:sz w:val="24"/>
                <w:szCs w:val="24"/>
              </w:rPr>
              <w:t>》，制定了火灾、触电、人员伤亡应急预案。内容包括：目的、适用范围、职责、应急处理细则、演习、必备资料等。</w:t>
            </w:r>
          </w:p>
          <w:p w:rsidR="00FD7871" w:rsidRDefault="00406A8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.1</w:t>
            </w:r>
            <w:r>
              <w:rPr>
                <w:rFonts w:ascii="楷体" w:eastAsia="楷体" w:hAnsi="楷体" w:cs="楷体" w:hint="eastAsia"/>
                <w:sz w:val="24"/>
                <w:szCs w:val="24"/>
              </w:rPr>
              <w:t>6</w:t>
            </w:r>
            <w:r>
              <w:rPr>
                <w:rFonts w:ascii="楷体" w:eastAsia="楷体" w:hAnsi="楷体" w:cs="楷体" w:hint="eastAsia"/>
                <w:sz w:val="24"/>
                <w:szCs w:val="24"/>
              </w:rPr>
              <w:t>日参加了由办公室组织的消防演练。</w:t>
            </w:r>
          </w:p>
          <w:p w:rsidR="00FD7871" w:rsidRDefault="00406A8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p>
        </w:tc>
        <w:tc>
          <w:tcPr>
            <w:tcW w:w="1585" w:type="dxa"/>
          </w:tcPr>
          <w:p w:rsidR="00FD7871" w:rsidRDefault="00FD7871">
            <w:pPr>
              <w:spacing w:line="360" w:lineRule="auto"/>
              <w:rPr>
                <w:rFonts w:ascii="楷体" w:eastAsia="楷体" w:hAnsi="楷体"/>
                <w:sz w:val="24"/>
                <w:szCs w:val="24"/>
              </w:rPr>
            </w:pPr>
          </w:p>
        </w:tc>
      </w:tr>
    </w:tbl>
    <w:p w:rsidR="00FD7871" w:rsidRDefault="00406A8D">
      <w:pPr>
        <w:rPr>
          <w:rFonts w:ascii="楷体" w:eastAsia="楷体" w:hAnsi="楷体"/>
        </w:rPr>
      </w:pPr>
      <w:r>
        <w:rPr>
          <w:rFonts w:ascii="楷体" w:eastAsia="楷体" w:hAnsi="楷体"/>
        </w:rPr>
        <w:ptab w:relativeTo="margin" w:alignment="center" w:leader="none"/>
      </w:r>
    </w:p>
    <w:p w:rsidR="00FD7871" w:rsidRDefault="00FD7871">
      <w:pPr>
        <w:rPr>
          <w:rFonts w:ascii="楷体" w:eastAsia="楷体" w:hAnsi="楷体"/>
        </w:rPr>
      </w:pPr>
    </w:p>
    <w:p w:rsidR="00FD7871" w:rsidRDefault="00406A8D">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FD7871">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8D" w:rsidRDefault="00406A8D">
      <w:r>
        <w:separator/>
      </w:r>
    </w:p>
  </w:endnote>
  <w:endnote w:type="continuationSeparator" w:id="0">
    <w:p w:rsidR="00406A8D" w:rsidRDefault="0040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D7871" w:rsidRDefault="00406A8D">
            <w:pPr>
              <w:pStyle w:val="a6"/>
              <w:jc w:val="center"/>
            </w:pPr>
            <w:r>
              <w:rPr>
                <w:b/>
                <w:sz w:val="24"/>
                <w:szCs w:val="24"/>
              </w:rPr>
              <w:fldChar w:fldCharType="begin"/>
            </w:r>
            <w:r>
              <w:rPr>
                <w:b/>
              </w:rPr>
              <w:instrText>PAGE</w:instrText>
            </w:r>
            <w:r>
              <w:rPr>
                <w:b/>
                <w:sz w:val="24"/>
                <w:szCs w:val="24"/>
              </w:rPr>
              <w:fldChar w:fldCharType="separate"/>
            </w:r>
            <w:r w:rsidR="00F2757F">
              <w:rPr>
                <w:b/>
                <w:noProof/>
              </w:rPr>
              <w:t>17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2757F">
              <w:rPr>
                <w:b/>
                <w:noProof/>
              </w:rPr>
              <w:t>17</w:t>
            </w:r>
            <w:r>
              <w:rPr>
                <w:b/>
                <w:sz w:val="24"/>
                <w:szCs w:val="24"/>
              </w:rPr>
              <w:fldChar w:fldCharType="end"/>
            </w:r>
          </w:p>
        </w:sdtContent>
      </w:sdt>
    </w:sdtContent>
  </w:sdt>
  <w:p w:rsidR="00FD7871" w:rsidRDefault="00FD7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8D" w:rsidRDefault="00406A8D">
      <w:r>
        <w:separator/>
      </w:r>
    </w:p>
  </w:footnote>
  <w:footnote w:type="continuationSeparator" w:id="0">
    <w:p w:rsidR="00406A8D" w:rsidRDefault="0040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CD" w:rsidRDefault="00D47ECD" w:rsidP="00D47EC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657F2DC" wp14:editId="470C9A9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D47ECD" w:rsidRDefault="00D47ECD" w:rsidP="00D47EC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47ECD" w:rsidRDefault="00D47ECD" w:rsidP="00D47ECD">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D7871" w:rsidRPr="00D47ECD" w:rsidRDefault="00FD7871" w:rsidP="00D47E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76D"/>
    <w:rsid w:val="000009E5"/>
    <w:rsid w:val="00004597"/>
    <w:rsid w:val="00004817"/>
    <w:rsid w:val="00005AA6"/>
    <w:rsid w:val="00007CA9"/>
    <w:rsid w:val="00020E57"/>
    <w:rsid w:val="000214B6"/>
    <w:rsid w:val="0002505F"/>
    <w:rsid w:val="0002531E"/>
    <w:rsid w:val="000268BD"/>
    <w:rsid w:val="00027524"/>
    <w:rsid w:val="00027F3C"/>
    <w:rsid w:val="000328AB"/>
    <w:rsid w:val="0003373A"/>
    <w:rsid w:val="000412F6"/>
    <w:rsid w:val="00045270"/>
    <w:rsid w:val="0004642B"/>
    <w:rsid w:val="00047E49"/>
    <w:rsid w:val="0005199E"/>
    <w:rsid w:val="00051C33"/>
    <w:rsid w:val="00055DC5"/>
    <w:rsid w:val="0005697E"/>
    <w:rsid w:val="000579CF"/>
    <w:rsid w:val="00060F96"/>
    <w:rsid w:val="00061602"/>
    <w:rsid w:val="00072B81"/>
    <w:rsid w:val="00073D52"/>
    <w:rsid w:val="00076A2D"/>
    <w:rsid w:val="00076CD3"/>
    <w:rsid w:val="0007745F"/>
    <w:rsid w:val="0008033E"/>
    <w:rsid w:val="0008079F"/>
    <w:rsid w:val="00082216"/>
    <w:rsid w:val="00082398"/>
    <w:rsid w:val="000828F8"/>
    <w:rsid w:val="00082C83"/>
    <w:rsid w:val="00083437"/>
    <w:rsid w:val="00083701"/>
    <w:rsid w:val="00083C43"/>
    <w:rsid w:val="000849D2"/>
    <w:rsid w:val="000856DD"/>
    <w:rsid w:val="00085D74"/>
    <w:rsid w:val="00086082"/>
    <w:rsid w:val="00091EEB"/>
    <w:rsid w:val="000953FC"/>
    <w:rsid w:val="000A0159"/>
    <w:rsid w:val="000A192B"/>
    <w:rsid w:val="000A35A1"/>
    <w:rsid w:val="000A3F99"/>
    <w:rsid w:val="000A5E44"/>
    <w:rsid w:val="000A7044"/>
    <w:rsid w:val="000B0541"/>
    <w:rsid w:val="000B1394"/>
    <w:rsid w:val="000B25DF"/>
    <w:rsid w:val="000B2E9C"/>
    <w:rsid w:val="000B40BD"/>
    <w:rsid w:val="000C123B"/>
    <w:rsid w:val="000C2724"/>
    <w:rsid w:val="000C408E"/>
    <w:rsid w:val="000C41E3"/>
    <w:rsid w:val="000C5E10"/>
    <w:rsid w:val="000D03D4"/>
    <w:rsid w:val="000D5401"/>
    <w:rsid w:val="000D5976"/>
    <w:rsid w:val="000D697A"/>
    <w:rsid w:val="000D6D2B"/>
    <w:rsid w:val="000D7F6A"/>
    <w:rsid w:val="000E2B69"/>
    <w:rsid w:val="000E2FCD"/>
    <w:rsid w:val="000E5516"/>
    <w:rsid w:val="000E557B"/>
    <w:rsid w:val="000E56A8"/>
    <w:rsid w:val="000E6EB4"/>
    <w:rsid w:val="000E7848"/>
    <w:rsid w:val="000E7EF7"/>
    <w:rsid w:val="000F35F1"/>
    <w:rsid w:val="000F7D53"/>
    <w:rsid w:val="00101F08"/>
    <w:rsid w:val="001022F1"/>
    <w:rsid w:val="001037D5"/>
    <w:rsid w:val="001123FA"/>
    <w:rsid w:val="001128CC"/>
    <w:rsid w:val="00112EBF"/>
    <w:rsid w:val="0011668A"/>
    <w:rsid w:val="00117BB9"/>
    <w:rsid w:val="00134AD8"/>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4B4A"/>
    <w:rsid w:val="001779ED"/>
    <w:rsid w:val="00180D2D"/>
    <w:rsid w:val="0018301A"/>
    <w:rsid w:val="001846F8"/>
    <w:rsid w:val="0018683A"/>
    <w:rsid w:val="001904A8"/>
    <w:rsid w:val="00190E96"/>
    <w:rsid w:val="001918ED"/>
    <w:rsid w:val="00192A7F"/>
    <w:rsid w:val="001A2536"/>
    <w:rsid w:val="001A2D7F"/>
    <w:rsid w:val="001A31C8"/>
    <w:rsid w:val="001A3DF8"/>
    <w:rsid w:val="001A45B0"/>
    <w:rsid w:val="001A572D"/>
    <w:rsid w:val="001A5BAE"/>
    <w:rsid w:val="001A6BE4"/>
    <w:rsid w:val="001B7B68"/>
    <w:rsid w:val="001C106F"/>
    <w:rsid w:val="001C5A56"/>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054CA"/>
    <w:rsid w:val="0021167A"/>
    <w:rsid w:val="002122D7"/>
    <w:rsid w:val="00214113"/>
    <w:rsid w:val="00215081"/>
    <w:rsid w:val="00215B15"/>
    <w:rsid w:val="00222532"/>
    <w:rsid w:val="00222BDA"/>
    <w:rsid w:val="002250F7"/>
    <w:rsid w:val="0023038C"/>
    <w:rsid w:val="00231ECE"/>
    <w:rsid w:val="00236EA5"/>
    <w:rsid w:val="00237342"/>
    <w:rsid w:val="00237407"/>
    <w:rsid w:val="00237445"/>
    <w:rsid w:val="00237625"/>
    <w:rsid w:val="0024000F"/>
    <w:rsid w:val="002400DA"/>
    <w:rsid w:val="002451B5"/>
    <w:rsid w:val="00247AD6"/>
    <w:rsid w:val="00250E2E"/>
    <w:rsid w:val="002513BC"/>
    <w:rsid w:val="002518FD"/>
    <w:rsid w:val="00252A48"/>
    <w:rsid w:val="00253B34"/>
    <w:rsid w:val="002616C5"/>
    <w:rsid w:val="0026246B"/>
    <w:rsid w:val="002636E0"/>
    <w:rsid w:val="0026497A"/>
    <w:rsid w:val="00264A93"/>
    <w:rsid w:val="002651A6"/>
    <w:rsid w:val="00267E42"/>
    <w:rsid w:val="00273F55"/>
    <w:rsid w:val="00275306"/>
    <w:rsid w:val="0027665C"/>
    <w:rsid w:val="0027695B"/>
    <w:rsid w:val="00281EB5"/>
    <w:rsid w:val="002839F5"/>
    <w:rsid w:val="002840AC"/>
    <w:rsid w:val="00287888"/>
    <w:rsid w:val="00290C8D"/>
    <w:rsid w:val="00290FC2"/>
    <w:rsid w:val="00293973"/>
    <w:rsid w:val="002963B0"/>
    <w:rsid w:val="002973F0"/>
    <w:rsid w:val="002975C1"/>
    <w:rsid w:val="002A0E6E"/>
    <w:rsid w:val="002A2529"/>
    <w:rsid w:val="002A33CC"/>
    <w:rsid w:val="002A34DD"/>
    <w:rsid w:val="002A397E"/>
    <w:rsid w:val="002A584D"/>
    <w:rsid w:val="002A6354"/>
    <w:rsid w:val="002A6B1F"/>
    <w:rsid w:val="002B01C2"/>
    <w:rsid w:val="002B14DB"/>
    <w:rsid w:val="002B1808"/>
    <w:rsid w:val="002B58BC"/>
    <w:rsid w:val="002B7910"/>
    <w:rsid w:val="002C0388"/>
    <w:rsid w:val="002C1ACE"/>
    <w:rsid w:val="002C1AF9"/>
    <w:rsid w:val="002C350A"/>
    <w:rsid w:val="002C3E0D"/>
    <w:rsid w:val="002C47E9"/>
    <w:rsid w:val="002C5BA5"/>
    <w:rsid w:val="002C708B"/>
    <w:rsid w:val="002D02A9"/>
    <w:rsid w:val="002D41FB"/>
    <w:rsid w:val="002D4F8D"/>
    <w:rsid w:val="002E0587"/>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00F"/>
    <w:rsid w:val="003A12A3"/>
    <w:rsid w:val="003A1E9C"/>
    <w:rsid w:val="003A3A07"/>
    <w:rsid w:val="003A7A5C"/>
    <w:rsid w:val="003B2D44"/>
    <w:rsid w:val="003B4296"/>
    <w:rsid w:val="003B4CA7"/>
    <w:rsid w:val="003B7A77"/>
    <w:rsid w:val="003D0EE9"/>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692E"/>
    <w:rsid w:val="00406A8D"/>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0748"/>
    <w:rsid w:val="00433759"/>
    <w:rsid w:val="0043494E"/>
    <w:rsid w:val="00436ADC"/>
    <w:rsid w:val="00436D5C"/>
    <w:rsid w:val="00440B76"/>
    <w:rsid w:val="004414A5"/>
    <w:rsid w:val="004450D0"/>
    <w:rsid w:val="004452BE"/>
    <w:rsid w:val="004461DA"/>
    <w:rsid w:val="004466E0"/>
    <w:rsid w:val="00454A81"/>
    <w:rsid w:val="00455AA5"/>
    <w:rsid w:val="00456697"/>
    <w:rsid w:val="00456DAB"/>
    <w:rsid w:val="0045736B"/>
    <w:rsid w:val="004573C5"/>
    <w:rsid w:val="00462E74"/>
    <w:rsid w:val="004638EF"/>
    <w:rsid w:val="00464A17"/>
    <w:rsid w:val="00464BF7"/>
    <w:rsid w:val="00465FE1"/>
    <w:rsid w:val="00466D83"/>
    <w:rsid w:val="00471378"/>
    <w:rsid w:val="00475491"/>
    <w:rsid w:val="00480A65"/>
    <w:rsid w:val="00480C4D"/>
    <w:rsid w:val="004868F8"/>
    <w:rsid w:val="004869FB"/>
    <w:rsid w:val="00490404"/>
    <w:rsid w:val="00491735"/>
    <w:rsid w:val="00494A46"/>
    <w:rsid w:val="00496F10"/>
    <w:rsid w:val="00497EE4"/>
    <w:rsid w:val="004A2C0A"/>
    <w:rsid w:val="004A34DE"/>
    <w:rsid w:val="004A3C79"/>
    <w:rsid w:val="004B1EC1"/>
    <w:rsid w:val="004B2129"/>
    <w:rsid w:val="004B217F"/>
    <w:rsid w:val="004B3600"/>
    <w:rsid w:val="004B3E7F"/>
    <w:rsid w:val="004B437C"/>
    <w:rsid w:val="004B66AE"/>
    <w:rsid w:val="004B768D"/>
    <w:rsid w:val="004C07FE"/>
    <w:rsid w:val="004C3E32"/>
    <w:rsid w:val="004C4564"/>
    <w:rsid w:val="004C63E8"/>
    <w:rsid w:val="004C706C"/>
    <w:rsid w:val="004D0880"/>
    <w:rsid w:val="004D3E4C"/>
    <w:rsid w:val="004D4610"/>
    <w:rsid w:val="004E2863"/>
    <w:rsid w:val="004E6B6A"/>
    <w:rsid w:val="004E6BA9"/>
    <w:rsid w:val="004F185D"/>
    <w:rsid w:val="00500DD5"/>
    <w:rsid w:val="00502126"/>
    <w:rsid w:val="00502C16"/>
    <w:rsid w:val="005037D9"/>
    <w:rsid w:val="00504418"/>
    <w:rsid w:val="005056ED"/>
    <w:rsid w:val="00506D58"/>
    <w:rsid w:val="00512CA7"/>
    <w:rsid w:val="00513A36"/>
    <w:rsid w:val="00515443"/>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58D"/>
    <w:rsid w:val="00546DD5"/>
    <w:rsid w:val="00547980"/>
    <w:rsid w:val="00552F32"/>
    <w:rsid w:val="00557659"/>
    <w:rsid w:val="005577C1"/>
    <w:rsid w:val="00560A2A"/>
    <w:rsid w:val="005621D8"/>
    <w:rsid w:val="00564E53"/>
    <w:rsid w:val="00564E58"/>
    <w:rsid w:val="00565407"/>
    <w:rsid w:val="00567217"/>
    <w:rsid w:val="005709C8"/>
    <w:rsid w:val="00571DE8"/>
    <w:rsid w:val="00574F8E"/>
    <w:rsid w:val="0057559A"/>
    <w:rsid w:val="00580224"/>
    <w:rsid w:val="00580FE5"/>
    <w:rsid w:val="00581B74"/>
    <w:rsid w:val="00583277"/>
    <w:rsid w:val="00583744"/>
    <w:rsid w:val="00584E4C"/>
    <w:rsid w:val="00584F3A"/>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3D4E"/>
    <w:rsid w:val="005D6E95"/>
    <w:rsid w:val="005E34B1"/>
    <w:rsid w:val="005E4859"/>
    <w:rsid w:val="005F3F52"/>
    <w:rsid w:val="005F4B95"/>
    <w:rsid w:val="005F6C65"/>
    <w:rsid w:val="00600F02"/>
    <w:rsid w:val="00602F7A"/>
    <w:rsid w:val="006037C6"/>
    <w:rsid w:val="0060444D"/>
    <w:rsid w:val="006122FC"/>
    <w:rsid w:val="006124F4"/>
    <w:rsid w:val="00613189"/>
    <w:rsid w:val="00624138"/>
    <w:rsid w:val="00624FD9"/>
    <w:rsid w:val="0062550A"/>
    <w:rsid w:val="00625E8D"/>
    <w:rsid w:val="006354BB"/>
    <w:rsid w:val="006362D0"/>
    <w:rsid w:val="006363F2"/>
    <w:rsid w:val="006424CE"/>
    <w:rsid w:val="00642776"/>
    <w:rsid w:val="00644FE2"/>
    <w:rsid w:val="00645B86"/>
    <w:rsid w:val="00645CCB"/>
    <w:rsid w:val="00645FB8"/>
    <w:rsid w:val="0065134F"/>
    <w:rsid w:val="00651986"/>
    <w:rsid w:val="006545E8"/>
    <w:rsid w:val="00655718"/>
    <w:rsid w:val="00657825"/>
    <w:rsid w:val="00664736"/>
    <w:rsid w:val="00665701"/>
    <w:rsid w:val="00665980"/>
    <w:rsid w:val="00665E2E"/>
    <w:rsid w:val="006675FB"/>
    <w:rsid w:val="00670598"/>
    <w:rsid w:val="00672BD0"/>
    <w:rsid w:val="0067640C"/>
    <w:rsid w:val="006836D9"/>
    <w:rsid w:val="00686699"/>
    <w:rsid w:val="00686D0C"/>
    <w:rsid w:val="00687FEE"/>
    <w:rsid w:val="00693260"/>
    <w:rsid w:val="00693E81"/>
    <w:rsid w:val="00695256"/>
    <w:rsid w:val="006953A3"/>
    <w:rsid w:val="00695570"/>
    <w:rsid w:val="00695E16"/>
    <w:rsid w:val="006969A9"/>
    <w:rsid w:val="00696AF1"/>
    <w:rsid w:val="006A0661"/>
    <w:rsid w:val="006A0E69"/>
    <w:rsid w:val="006A3B31"/>
    <w:rsid w:val="006A66C1"/>
    <w:rsid w:val="006A68F3"/>
    <w:rsid w:val="006A73E8"/>
    <w:rsid w:val="006B06F4"/>
    <w:rsid w:val="006B2C6D"/>
    <w:rsid w:val="006B4127"/>
    <w:rsid w:val="006B5614"/>
    <w:rsid w:val="006B5853"/>
    <w:rsid w:val="006C24BF"/>
    <w:rsid w:val="006C40B9"/>
    <w:rsid w:val="006C6653"/>
    <w:rsid w:val="006D0ECF"/>
    <w:rsid w:val="006D3CB2"/>
    <w:rsid w:val="006E0C84"/>
    <w:rsid w:val="006E3160"/>
    <w:rsid w:val="006E66F5"/>
    <w:rsid w:val="006E678B"/>
    <w:rsid w:val="006F1D0B"/>
    <w:rsid w:val="006F2BD9"/>
    <w:rsid w:val="006F4EE6"/>
    <w:rsid w:val="006F50AA"/>
    <w:rsid w:val="006F5843"/>
    <w:rsid w:val="006F599A"/>
    <w:rsid w:val="006F7580"/>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375"/>
    <w:rsid w:val="00776579"/>
    <w:rsid w:val="007815DC"/>
    <w:rsid w:val="00787AEA"/>
    <w:rsid w:val="00793469"/>
    <w:rsid w:val="00796A7C"/>
    <w:rsid w:val="00796E4A"/>
    <w:rsid w:val="007A0F09"/>
    <w:rsid w:val="007A2588"/>
    <w:rsid w:val="007A47FB"/>
    <w:rsid w:val="007A5DFE"/>
    <w:rsid w:val="007A7056"/>
    <w:rsid w:val="007B106B"/>
    <w:rsid w:val="007B275D"/>
    <w:rsid w:val="007C3955"/>
    <w:rsid w:val="007C587C"/>
    <w:rsid w:val="007C5C79"/>
    <w:rsid w:val="007D1911"/>
    <w:rsid w:val="007D5C7F"/>
    <w:rsid w:val="007D661E"/>
    <w:rsid w:val="007D67CE"/>
    <w:rsid w:val="007E4877"/>
    <w:rsid w:val="007E6AEB"/>
    <w:rsid w:val="007F01EC"/>
    <w:rsid w:val="007F0ABF"/>
    <w:rsid w:val="007F2DEB"/>
    <w:rsid w:val="007F6A01"/>
    <w:rsid w:val="007F77B2"/>
    <w:rsid w:val="007F7DF2"/>
    <w:rsid w:val="00803B3A"/>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2FB2"/>
    <w:rsid w:val="008646DE"/>
    <w:rsid w:val="00864902"/>
    <w:rsid w:val="00864BE7"/>
    <w:rsid w:val="00865200"/>
    <w:rsid w:val="008700E0"/>
    <w:rsid w:val="00871695"/>
    <w:rsid w:val="00880A7F"/>
    <w:rsid w:val="00881D80"/>
    <w:rsid w:val="00883E6F"/>
    <w:rsid w:val="00884879"/>
    <w:rsid w:val="00887945"/>
    <w:rsid w:val="0089043C"/>
    <w:rsid w:val="008913A7"/>
    <w:rsid w:val="00891C25"/>
    <w:rsid w:val="008924BF"/>
    <w:rsid w:val="008945E1"/>
    <w:rsid w:val="008957E5"/>
    <w:rsid w:val="00895A51"/>
    <w:rsid w:val="008973EE"/>
    <w:rsid w:val="00897630"/>
    <w:rsid w:val="008A2050"/>
    <w:rsid w:val="008A67DB"/>
    <w:rsid w:val="008B1414"/>
    <w:rsid w:val="008B2609"/>
    <w:rsid w:val="008C06A4"/>
    <w:rsid w:val="008C51BA"/>
    <w:rsid w:val="008C7870"/>
    <w:rsid w:val="008D089D"/>
    <w:rsid w:val="008D5D11"/>
    <w:rsid w:val="008D7C8A"/>
    <w:rsid w:val="008E31F5"/>
    <w:rsid w:val="008E376D"/>
    <w:rsid w:val="008E3918"/>
    <w:rsid w:val="008E4D06"/>
    <w:rsid w:val="008E55A9"/>
    <w:rsid w:val="008E626E"/>
    <w:rsid w:val="008F0B04"/>
    <w:rsid w:val="008F3FE0"/>
    <w:rsid w:val="008F41A1"/>
    <w:rsid w:val="008F679F"/>
    <w:rsid w:val="008F7C55"/>
    <w:rsid w:val="00900C72"/>
    <w:rsid w:val="0090150F"/>
    <w:rsid w:val="009023F1"/>
    <w:rsid w:val="0090248D"/>
    <w:rsid w:val="0090435D"/>
    <w:rsid w:val="00904FFD"/>
    <w:rsid w:val="009064F9"/>
    <w:rsid w:val="00906FE4"/>
    <w:rsid w:val="00907732"/>
    <w:rsid w:val="00921A6E"/>
    <w:rsid w:val="00922540"/>
    <w:rsid w:val="00926284"/>
    <w:rsid w:val="00930694"/>
    <w:rsid w:val="00930E70"/>
    <w:rsid w:val="009331A3"/>
    <w:rsid w:val="0093521F"/>
    <w:rsid w:val="00936368"/>
    <w:rsid w:val="00936493"/>
    <w:rsid w:val="009370D3"/>
    <w:rsid w:val="00945677"/>
    <w:rsid w:val="00950E55"/>
    <w:rsid w:val="009518CF"/>
    <w:rsid w:val="00951FB6"/>
    <w:rsid w:val="00954B9F"/>
    <w:rsid w:val="00954FA5"/>
    <w:rsid w:val="00955B84"/>
    <w:rsid w:val="0096073F"/>
    <w:rsid w:val="009610F8"/>
    <w:rsid w:val="00961EAE"/>
    <w:rsid w:val="00962113"/>
    <w:rsid w:val="00962F78"/>
    <w:rsid w:val="0096609F"/>
    <w:rsid w:val="00966D8E"/>
    <w:rsid w:val="00967C41"/>
    <w:rsid w:val="00971153"/>
    <w:rsid w:val="00971600"/>
    <w:rsid w:val="00973499"/>
    <w:rsid w:val="00977F32"/>
    <w:rsid w:val="009823CC"/>
    <w:rsid w:val="00983B0D"/>
    <w:rsid w:val="00984342"/>
    <w:rsid w:val="00987356"/>
    <w:rsid w:val="00990257"/>
    <w:rsid w:val="0099653F"/>
    <w:rsid w:val="009973B4"/>
    <w:rsid w:val="009A1EFA"/>
    <w:rsid w:val="009A76A1"/>
    <w:rsid w:val="009B0991"/>
    <w:rsid w:val="009B1982"/>
    <w:rsid w:val="009B213F"/>
    <w:rsid w:val="009B3A92"/>
    <w:rsid w:val="009B7EB8"/>
    <w:rsid w:val="009C40AA"/>
    <w:rsid w:val="009C5BC8"/>
    <w:rsid w:val="009C7717"/>
    <w:rsid w:val="009D1FC3"/>
    <w:rsid w:val="009D23A0"/>
    <w:rsid w:val="009D48E6"/>
    <w:rsid w:val="009D6D70"/>
    <w:rsid w:val="009D7B1B"/>
    <w:rsid w:val="009D7E11"/>
    <w:rsid w:val="009E30DA"/>
    <w:rsid w:val="009E577A"/>
    <w:rsid w:val="009E6193"/>
    <w:rsid w:val="009E677B"/>
    <w:rsid w:val="009E7DD1"/>
    <w:rsid w:val="009F12A4"/>
    <w:rsid w:val="009F27DA"/>
    <w:rsid w:val="009F2AEE"/>
    <w:rsid w:val="009F5318"/>
    <w:rsid w:val="009F609F"/>
    <w:rsid w:val="009F7752"/>
    <w:rsid w:val="009F7EED"/>
    <w:rsid w:val="00A01006"/>
    <w:rsid w:val="00A115EA"/>
    <w:rsid w:val="00A138EC"/>
    <w:rsid w:val="00A14639"/>
    <w:rsid w:val="00A169D0"/>
    <w:rsid w:val="00A25462"/>
    <w:rsid w:val="00A26E44"/>
    <w:rsid w:val="00A31761"/>
    <w:rsid w:val="00A31E40"/>
    <w:rsid w:val="00A330D2"/>
    <w:rsid w:val="00A34B9E"/>
    <w:rsid w:val="00A363D9"/>
    <w:rsid w:val="00A36AA5"/>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726"/>
    <w:rsid w:val="00AD4385"/>
    <w:rsid w:val="00AD6F34"/>
    <w:rsid w:val="00AF0AAB"/>
    <w:rsid w:val="00AF156F"/>
    <w:rsid w:val="00AF5462"/>
    <w:rsid w:val="00AF5BEF"/>
    <w:rsid w:val="00AF616B"/>
    <w:rsid w:val="00B02A1D"/>
    <w:rsid w:val="00B04D20"/>
    <w:rsid w:val="00B0685B"/>
    <w:rsid w:val="00B077F0"/>
    <w:rsid w:val="00B07916"/>
    <w:rsid w:val="00B11273"/>
    <w:rsid w:val="00B15887"/>
    <w:rsid w:val="00B160D4"/>
    <w:rsid w:val="00B17A56"/>
    <w:rsid w:val="00B20E72"/>
    <w:rsid w:val="00B22D22"/>
    <w:rsid w:val="00B23030"/>
    <w:rsid w:val="00B237B9"/>
    <w:rsid w:val="00B2398B"/>
    <w:rsid w:val="00B23A5E"/>
    <w:rsid w:val="00B23C36"/>
    <w:rsid w:val="00B23CAA"/>
    <w:rsid w:val="00B24144"/>
    <w:rsid w:val="00B2585D"/>
    <w:rsid w:val="00B26482"/>
    <w:rsid w:val="00B3739F"/>
    <w:rsid w:val="00B374FA"/>
    <w:rsid w:val="00B410EE"/>
    <w:rsid w:val="00B4369C"/>
    <w:rsid w:val="00B43D4C"/>
    <w:rsid w:val="00B43E68"/>
    <w:rsid w:val="00B443E9"/>
    <w:rsid w:val="00B57EAB"/>
    <w:rsid w:val="00B57F31"/>
    <w:rsid w:val="00B64949"/>
    <w:rsid w:val="00B6674F"/>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3E68"/>
    <w:rsid w:val="00BC6CDF"/>
    <w:rsid w:val="00BC71B0"/>
    <w:rsid w:val="00BD39DE"/>
    <w:rsid w:val="00BD708D"/>
    <w:rsid w:val="00BD73A5"/>
    <w:rsid w:val="00BE06EB"/>
    <w:rsid w:val="00BE2675"/>
    <w:rsid w:val="00BE2857"/>
    <w:rsid w:val="00BE395F"/>
    <w:rsid w:val="00BE6A10"/>
    <w:rsid w:val="00BE731A"/>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56F00"/>
    <w:rsid w:val="00C65CE7"/>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22B6"/>
    <w:rsid w:val="00CA43A6"/>
    <w:rsid w:val="00CA5996"/>
    <w:rsid w:val="00CA5A02"/>
    <w:rsid w:val="00CA614B"/>
    <w:rsid w:val="00CB0B69"/>
    <w:rsid w:val="00CB11CC"/>
    <w:rsid w:val="00CB260B"/>
    <w:rsid w:val="00CB728B"/>
    <w:rsid w:val="00CC0BB3"/>
    <w:rsid w:val="00CC2586"/>
    <w:rsid w:val="00CD2D9F"/>
    <w:rsid w:val="00CD53A5"/>
    <w:rsid w:val="00CD7B7C"/>
    <w:rsid w:val="00CE2A9E"/>
    <w:rsid w:val="00CE315A"/>
    <w:rsid w:val="00CE52E6"/>
    <w:rsid w:val="00CE63A3"/>
    <w:rsid w:val="00CE7051"/>
    <w:rsid w:val="00CE7BE1"/>
    <w:rsid w:val="00CF147A"/>
    <w:rsid w:val="00CF1726"/>
    <w:rsid w:val="00CF324A"/>
    <w:rsid w:val="00CF46F8"/>
    <w:rsid w:val="00CF615B"/>
    <w:rsid w:val="00CF6C5C"/>
    <w:rsid w:val="00D01616"/>
    <w:rsid w:val="00D02852"/>
    <w:rsid w:val="00D02F7F"/>
    <w:rsid w:val="00D06F59"/>
    <w:rsid w:val="00D077F4"/>
    <w:rsid w:val="00D07DB4"/>
    <w:rsid w:val="00D1771F"/>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4C00"/>
    <w:rsid w:val="00D458E8"/>
    <w:rsid w:val="00D47ECD"/>
    <w:rsid w:val="00D5229B"/>
    <w:rsid w:val="00D536E1"/>
    <w:rsid w:val="00D55BC5"/>
    <w:rsid w:val="00D55E69"/>
    <w:rsid w:val="00D562F6"/>
    <w:rsid w:val="00D566B4"/>
    <w:rsid w:val="00D624A3"/>
    <w:rsid w:val="00D6642D"/>
    <w:rsid w:val="00D66DD1"/>
    <w:rsid w:val="00D670BD"/>
    <w:rsid w:val="00D67270"/>
    <w:rsid w:val="00D744DA"/>
    <w:rsid w:val="00D80F35"/>
    <w:rsid w:val="00D82E3A"/>
    <w:rsid w:val="00D8388C"/>
    <w:rsid w:val="00D84F77"/>
    <w:rsid w:val="00D87E15"/>
    <w:rsid w:val="00D95656"/>
    <w:rsid w:val="00D96342"/>
    <w:rsid w:val="00D96755"/>
    <w:rsid w:val="00D96A9C"/>
    <w:rsid w:val="00D97B40"/>
    <w:rsid w:val="00DA0DF0"/>
    <w:rsid w:val="00DA53CD"/>
    <w:rsid w:val="00DA7616"/>
    <w:rsid w:val="00DB1D64"/>
    <w:rsid w:val="00DB6B52"/>
    <w:rsid w:val="00DB71E7"/>
    <w:rsid w:val="00DC4F7D"/>
    <w:rsid w:val="00DC632A"/>
    <w:rsid w:val="00DC77AC"/>
    <w:rsid w:val="00DD04F5"/>
    <w:rsid w:val="00DD1C8E"/>
    <w:rsid w:val="00DD3144"/>
    <w:rsid w:val="00DD4E0E"/>
    <w:rsid w:val="00DD4F25"/>
    <w:rsid w:val="00DE146D"/>
    <w:rsid w:val="00DE1582"/>
    <w:rsid w:val="00DE176A"/>
    <w:rsid w:val="00DE2D80"/>
    <w:rsid w:val="00DE3139"/>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5640"/>
    <w:rsid w:val="00E37702"/>
    <w:rsid w:val="00E415F6"/>
    <w:rsid w:val="00E43822"/>
    <w:rsid w:val="00E44012"/>
    <w:rsid w:val="00E44C05"/>
    <w:rsid w:val="00E467AB"/>
    <w:rsid w:val="00E51E90"/>
    <w:rsid w:val="00E52076"/>
    <w:rsid w:val="00E5272B"/>
    <w:rsid w:val="00E53C5B"/>
    <w:rsid w:val="00E54035"/>
    <w:rsid w:val="00E54D2D"/>
    <w:rsid w:val="00E55713"/>
    <w:rsid w:val="00E62996"/>
    <w:rsid w:val="00E63714"/>
    <w:rsid w:val="00E64585"/>
    <w:rsid w:val="00E646C8"/>
    <w:rsid w:val="00E64A51"/>
    <w:rsid w:val="00E676F9"/>
    <w:rsid w:val="00E7040E"/>
    <w:rsid w:val="00E70928"/>
    <w:rsid w:val="00E71330"/>
    <w:rsid w:val="00E72398"/>
    <w:rsid w:val="00E73ED8"/>
    <w:rsid w:val="00E764D2"/>
    <w:rsid w:val="00E8220B"/>
    <w:rsid w:val="00E910C0"/>
    <w:rsid w:val="00E9449D"/>
    <w:rsid w:val="00E95634"/>
    <w:rsid w:val="00E9696E"/>
    <w:rsid w:val="00E97424"/>
    <w:rsid w:val="00EA10B1"/>
    <w:rsid w:val="00EA1524"/>
    <w:rsid w:val="00EA55F7"/>
    <w:rsid w:val="00EA70B6"/>
    <w:rsid w:val="00EA7C42"/>
    <w:rsid w:val="00EB0164"/>
    <w:rsid w:val="00EB2329"/>
    <w:rsid w:val="00EB5DF5"/>
    <w:rsid w:val="00EB65F7"/>
    <w:rsid w:val="00EC2231"/>
    <w:rsid w:val="00EC42A8"/>
    <w:rsid w:val="00EC42F5"/>
    <w:rsid w:val="00EC6702"/>
    <w:rsid w:val="00ED0F62"/>
    <w:rsid w:val="00ED2789"/>
    <w:rsid w:val="00ED4169"/>
    <w:rsid w:val="00ED47C6"/>
    <w:rsid w:val="00EE3F0E"/>
    <w:rsid w:val="00EE7B72"/>
    <w:rsid w:val="00EF36E7"/>
    <w:rsid w:val="00EF4954"/>
    <w:rsid w:val="00EF7FF2"/>
    <w:rsid w:val="00F040E2"/>
    <w:rsid w:val="00F05A8B"/>
    <w:rsid w:val="00F06D09"/>
    <w:rsid w:val="00F101A2"/>
    <w:rsid w:val="00F11201"/>
    <w:rsid w:val="00F11A5A"/>
    <w:rsid w:val="00F11D78"/>
    <w:rsid w:val="00F11E8A"/>
    <w:rsid w:val="00F13AB4"/>
    <w:rsid w:val="00F14D99"/>
    <w:rsid w:val="00F1570E"/>
    <w:rsid w:val="00F26793"/>
    <w:rsid w:val="00F2757F"/>
    <w:rsid w:val="00F300D2"/>
    <w:rsid w:val="00F303AA"/>
    <w:rsid w:val="00F3266F"/>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101A"/>
    <w:rsid w:val="00F83639"/>
    <w:rsid w:val="00F840C3"/>
    <w:rsid w:val="00F84AC8"/>
    <w:rsid w:val="00F856F5"/>
    <w:rsid w:val="00F862A2"/>
    <w:rsid w:val="00F87F8F"/>
    <w:rsid w:val="00F916A7"/>
    <w:rsid w:val="00F933B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D7871"/>
    <w:rsid w:val="00FE065B"/>
    <w:rsid w:val="00FE09C9"/>
    <w:rsid w:val="00FE123F"/>
    <w:rsid w:val="00FE22F3"/>
    <w:rsid w:val="00FE48E7"/>
    <w:rsid w:val="00FF057F"/>
    <w:rsid w:val="00FF4910"/>
    <w:rsid w:val="011506DD"/>
    <w:rsid w:val="013D5053"/>
    <w:rsid w:val="01E851A5"/>
    <w:rsid w:val="01F77735"/>
    <w:rsid w:val="02881E0B"/>
    <w:rsid w:val="02FB1B8A"/>
    <w:rsid w:val="046441B2"/>
    <w:rsid w:val="074A43D7"/>
    <w:rsid w:val="081D2FF5"/>
    <w:rsid w:val="08901A19"/>
    <w:rsid w:val="098826F0"/>
    <w:rsid w:val="09B22FE4"/>
    <w:rsid w:val="0A636CB9"/>
    <w:rsid w:val="0B860EB1"/>
    <w:rsid w:val="0BDB744F"/>
    <w:rsid w:val="0C99322E"/>
    <w:rsid w:val="0D5648B3"/>
    <w:rsid w:val="0E611762"/>
    <w:rsid w:val="0EF822F0"/>
    <w:rsid w:val="0F271BAF"/>
    <w:rsid w:val="108219C2"/>
    <w:rsid w:val="11BC0FBF"/>
    <w:rsid w:val="12011292"/>
    <w:rsid w:val="12241526"/>
    <w:rsid w:val="13462336"/>
    <w:rsid w:val="141D07CE"/>
    <w:rsid w:val="14BD6D2B"/>
    <w:rsid w:val="15E2587E"/>
    <w:rsid w:val="17051824"/>
    <w:rsid w:val="18772C58"/>
    <w:rsid w:val="199C5D44"/>
    <w:rsid w:val="1A574971"/>
    <w:rsid w:val="1AE95A32"/>
    <w:rsid w:val="1B2B55D1"/>
    <w:rsid w:val="1C077DEC"/>
    <w:rsid w:val="1D300C7D"/>
    <w:rsid w:val="1DB16262"/>
    <w:rsid w:val="1DE57CB9"/>
    <w:rsid w:val="202D5532"/>
    <w:rsid w:val="206B684A"/>
    <w:rsid w:val="20C116D4"/>
    <w:rsid w:val="21432A73"/>
    <w:rsid w:val="21642340"/>
    <w:rsid w:val="21DA565B"/>
    <w:rsid w:val="233F27B5"/>
    <w:rsid w:val="23470539"/>
    <w:rsid w:val="25706A02"/>
    <w:rsid w:val="257162D7"/>
    <w:rsid w:val="258778A8"/>
    <w:rsid w:val="25F56F08"/>
    <w:rsid w:val="261E645E"/>
    <w:rsid w:val="26A30712"/>
    <w:rsid w:val="27D272C2"/>
    <w:rsid w:val="28CA68B9"/>
    <w:rsid w:val="2A8060DB"/>
    <w:rsid w:val="2A92291C"/>
    <w:rsid w:val="2BB37649"/>
    <w:rsid w:val="2C551359"/>
    <w:rsid w:val="2D9E60D7"/>
    <w:rsid w:val="2DCA226B"/>
    <w:rsid w:val="2F245151"/>
    <w:rsid w:val="2F947791"/>
    <w:rsid w:val="3180564D"/>
    <w:rsid w:val="330F2511"/>
    <w:rsid w:val="340A0022"/>
    <w:rsid w:val="342A2472"/>
    <w:rsid w:val="34DF5623"/>
    <w:rsid w:val="357C6CFE"/>
    <w:rsid w:val="35877E78"/>
    <w:rsid w:val="36967D84"/>
    <w:rsid w:val="37F46968"/>
    <w:rsid w:val="38A26A7B"/>
    <w:rsid w:val="38C777ED"/>
    <w:rsid w:val="396B5955"/>
    <w:rsid w:val="39867D06"/>
    <w:rsid w:val="39B47E13"/>
    <w:rsid w:val="39D50366"/>
    <w:rsid w:val="3B450A85"/>
    <w:rsid w:val="3C746980"/>
    <w:rsid w:val="3CE82ECA"/>
    <w:rsid w:val="3E3A59A8"/>
    <w:rsid w:val="3E8B1D5F"/>
    <w:rsid w:val="3ED25BE0"/>
    <w:rsid w:val="46317690"/>
    <w:rsid w:val="463F1DAD"/>
    <w:rsid w:val="46C56E81"/>
    <w:rsid w:val="46F70F1E"/>
    <w:rsid w:val="472649FE"/>
    <w:rsid w:val="47874676"/>
    <w:rsid w:val="4845116C"/>
    <w:rsid w:val="48EE3617"/>
    <w:rsid w:val="497A134E"/>
    <w:rsid w:val="498716DA"/>
    <w:rsid w:val="49D56585"/>
    <w:rsid w:val="4A370FED"/>
    <w:rsid w:val="4A49144C"/>
    <w:rsid w:val="4C4179C2"/>
    <w:rsid w:val="4D503F70"/>
    <w:rsid w:val="4F22226C"/>
    <w:rsid w:val="516052CE"/>
    <w:rsid w:val="52100AA2"/>
    <w:rsid w:val="53206AC2"/>
    <w:rsid w:val="533D7674"/>
    <w:rsid w:val="53656AE6"/>
    <w:rsid w:val="5426635A"/>
    <w:rsid w:val="54E83610"/>
    <w:rsid w:val="54E91645"/>
    <w:rsid w:val="56102E1E"/>
    <w:rsid w:val="56B15BDB"/>
    <w:rsid w:val="573B62AC"/>
    <w:rsid w:val="57E427B4"/>
    <w:rsid w:val="5B433C96"/>
    <w:rsid w:val="5B454D14"/>
    <w:rsid w:val="5BEC22F8"/>
    <w:rsid w:val="5E331222"/>
    <w:rsid w:val="5E5F158A"/>
    <w:rsid w:val="5EA12B9A"/>
    <w:rsid w:val="5FC66252"/>
    <w:rsid w:val="6061785F"/>
    <w:rsid w:val="606C1599"/>
    <w:rsid w:val="612560AC"/>
    <w:rsid w:val="638E102D"/>
    <w:rsid w:val="63A70B3A"/>
    <w:rsid w:val="656C5B97"/>
    <w:rsid w:val="656E3764"/>
    <w:rsid w:val="65736F26"/>
    <w:rsid w:val="65FB3A61"/>
    <w:rsid w:val="67382603"/>
    <w:rsid w:val="680864E3"/>
    <w:rsid w:val="6889212A"/>
    <w:rsid w:val="6C3B36C4"/>
    <w:rsid w:val="6CDA5ADC"/>
    <w:rsid w:val="6E0472B5"/>
    <w:rsid w:val="6E180321"/>
    <w:rsid w:val="6E9C573F"/>
    <w:rsid w:val="6EE36ECA"/>
    <w:rsid w:val="70B36D70"/>
    <w:rsid w:val="71B92164"/>
    <w:rsid w:val="71ED0060"/>
    <w:rsid w:val="737F2F3A"/>
    <w:rsid w:val="743261FE"/>
    <w:rsid w:val="78104469"/>
    <w:rsid w:val="78420CD7"/>
    <w:rsid w:val="7B9A4DB4"/>
    <w:rsid w:val="7CC91BF7"/>
    <w:rsid w:val="7CCA3477"/>
    <w:rsid w:val="7E1150D6"/>
    <w:rsid w:val="7E6B23A3"/>
    <w:rsid w:val="7EEB1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4">
    <w:name w:val="heading 4"/>
    <w:basedOn w:val="a"/>
    <w:next w:val="a"/>
    <w:link w:val="4Char"/>
    <w:uiPriority w:val="9"/>
    <w:unhideWhenUsed/>
    <w:qFormat/>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Emphasis"/>
    <w:basedOn w:val="a1"/>
    <w:uiPriority w:val="20"/>
    <w:qFormat/>
    <w:rPr>
      <w:i/>
      <w:iCs/>
    </w:rPr>
  </w:style>
  <w:style w:type="character" w:styleId="a9">
    <w:name w:val="Hyperlink"/>
    <w:basedOn w:val="a1"/>
    <w:uiPriority w:val="99"/>
    <w:semiHidden/>
    <w:unhideWhenUsed/>
    <w:qFormat/>
    <w:rPr>
      <w:color w:val="0000FF" w:themeColor="hyperlink"/>
      <w:u w:val="single"/>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b">
    <w:name w:val="No Spacing"/>
    <w:uiPriority w:val="99"/>
    <w:qFormat/>
    <w:pPr>
      <w:widowControl w:val="0"/>
      <w:jc w:val="both"/>
    </w:pPr>
    <w:rPr>
      <w:rFonts w:ascii="Times New Roman" w:eastAsia="宋体" w:hAnsi="Times New Roman" w:cs="Times New Roman"/>
      <w:kern w:val="2"/>
      <w:sz w:val="21"/>
      <w:szCs w:val="24"/>
    </w:rPr>
  </w:style>
  <w:style w:type="character" w:customStyle="1" w:styleId="gaogao1">
    <w:name w:val="gaogao1"/>
    <w:basedOn w:val="a1"/>
    <w:qFormat/>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4Char">
    <w:name w:val="标题 4 Char"/>
    <w:basedOn w:val="a1"/>
    <w:link w:val="4"/>
    <w:uiPriority w:val="9"/>
    <w:qFormat/>
    <w:rPr>
      <w:rFonts w:ascii="Cambria" w:eastAsia="宋体" w:hAnsi="Cambria" w:cs="宋体"/>
      <w:b/>
      <w:bCs/>
      <w:color w:val="000000"/>
      <w:sz w:val="28"/>
      <w:szCs w:val="28"/>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czykj.com/zhsh.asp?id=40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czykj.com/zhsh.asp?id=320" TargetMode="External"/><Relationship Id="rId4" Type="http://schemas.openxmlformats.org/officeDocument/2006/relationships/settings" Target="settings.xml"/><Relationship Id="rId9" Type="http://schemas.openxmlformats.org/officeDocument/2006/relationships/hyperlink" Target="http://www.jczykj.com/zhsh.asp?id=31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1500</cp:revision>
  <dcterms:created xsi:type="dcterms:W3CDTF">2015-06-17T12:51:00Z</dcterms:created>
  <dcterms:modified xsi:type="dcterms:W3CDTF">2022-06-20T13:29:00Z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836DB29939ED4097A3FA529D1AD44DF1</vt:lpwstr>
  </property>
</Properties>
</file>