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5" w:rsidRDefault="0066459F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645BE5">
        <w:trPr>
          <w:trHeight w:val="515"/>
        </w:trPr>
        <w:tc>
          <w:tcPr>
            <w:tcW w:w="1242" w:type="dxa"/>
            <w:vMerge w:val="restart"/>
            <w:vAlign w:val="center"/>
          </w:tcPr>
          <w:p w:rsidR="00645BE5" w:rsidRDefault="0066459F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过程与活动、</w:t>
            </w:r>
          </w:p>
          <w:p w:rsidR="00645BE5" w:rsidRDefault="0066459F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645BE5" w:rsidRDefault="0066459F">
            <w:pPr>
              <w:spacing w:line="360" w:lineRule="auto"/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受审核部门：市场部主管领导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陪同人员：</w:t>
            </w:r>
            <w:r>
              <w:rPr>
                <w:rFonts w:ascii="宋体" w:hAnsi="宋体" w:hint="eastAsia"/>
                <w:szCs w:val="21"/>
              </w:rPr>
              <w:t>杨婷/姜建平</w:t>
            </w:r>
          </w:p>
        </w:tc>
        <w:tc>
          <w:tcPr>
            <w:tcW w:w="1585" w:type="dxa"/>
            <w:vMerge w:val="restart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判定</w:t>
            </w:r>
            <w:bookmarkStart w:id="0" w:name="_GoBack"/>
            <w:bookmarkEnd w:id="0"/>
          </w:p>
        </w:tc>
      </w:tr>
      <w:tr w:rsidR="00645BE5">
        <w:trPr>
          <w:trHeight w:val="403"/>
        </w:trPr>
        <w:tc>
          <w:tcPr>
            <w:tcW w:w="1242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45BE5" w:rsidRDefault="00076031"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审核员：</w:t>
            </w:r>
            <w:r w:rsidR="0066459F">
              <w:rPr>
                <w:rFonts w:eastAsiaTheme="minorEastAsia" w:hint="eastAsia"/>
                <w:szCs w:val="21"/>
              </w:rPr>
              <w:t>彭鹰</w:t>
            </w:r>
            <w:r w:rsidR="00836C3F">
              <w:rPr>
                <w:rFonts w:eastAsiaTheme="minorEastAsia" w:hint="eastAsia"/>
                <w:szCs w:val="21"/>
              </w:rPr>
              <w:t xml:space="preserve"> </w:t>
            </w:r>
            <w:r w:rsidR="00836C3F">
              <w:rPr>
                <w:rFonts w:eastAsiaTheme="minorEastAsia" w:hint="eastAsia"/>
                <w:szCs w:val="21"/>
              </w:rPr>
              <w:t>（微信）</w:t>
            </w:r>
            <w:r w:rsidR="00836C3F">
              <w:rPr>
                <w:rFonts w:eastAsiaTheme="minorEastAsia" w:hint="eastAsia"/>
                <w:szCs w:val="21"/>
              </w:rPr>
              <w:t xml:space="preserve">  </w:t>
            </w:r>
            <w:r w:rsidR="0066459F">
              <w:rPr>
                <w:rFonts w:eastAsiaTheme="minorEastAsia" w:hAnsiTheme="minorEastAsia"/>
                <w:szCs w:val="21"/>
              </w:rPr>
              <w:t>审核时间：</w:t>
            </w:r>
            <w:r w:rsidR="0066459F">
              <w:rPr>
                <w:rFonts w:eastAsiaTheme="minorEastAsia"/>
                <w:szCs w:val="21"/>
              </w:rPr>
              <w:t>202</w:t>
            </w:r>
            <w:r w:rsidR="0066459F">
              <w:rPr>
                <w:rFonts w:eastAsiaTheme="minorEastAsia" w:hint="eastAsia"/>
                <w:szCs w:val="21"/>
              </w:rPr>
              <w:t>2</w:t>
            </w:r>
            <w:r w:rsidR="0066459F">
              <w:rPr>
                <w:rFonts w:eastAsiaTheme="minorEastAsia"/>
                <w:szCs w:val="21"/>
              </w:rPr>
              <w:t>.</w:t>
            </w:r>
            <w:r w:rsidR="0066459F">
              <w:rPr>
                <w:rFonts w:eastAsiaTheme="minorEastAsia" w:hint="eastAsia"/>
                <w:szCs w:val="21"/>
              </w:rPr>
              <w:t>6</w:t>
            </w:r>
            <w:r w:rsidR="0066459F">
              <w:rPr>
                <w:rFonts w:eastAsiaTheme="minorEastAsia"/>
                <w:szCs w:val="21"/>
              </w:rPr>
              <w:t>.</w:t>
            </w:r>
            <w:r w:rsidR="0066459F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585" w:type="dxa"/>
            <w:vMerge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45BE5">
        <w:trPr>
          <w:trHeight w:val="516"/>
        </w:trPr>
        <w:tc>
          <w:tcPr>
            <w:tcW w:w="1242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45BE5" w:rsidRDefault="0066459F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</w:pPr>
            <w:r>
              <w:t>审核条款：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QMS: 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6.2</w:t>
            </w:r>
            <w:r>
              <w:rPr>
                <w:rFonts w:eastAsiaTheme="minorEastAsia" w:hint="eastAsia"/>
                <w:szCs w:val="21"/>
              </w:rPr>
              <w:t>质量目标、</w:t>
            </w:r>
            <w:r>
              <w:rPr>
                <w:rFonts w:eastAsiaTheme="minorEastAsia" w:hint="eastAsia"/>
                <w:szCs w:val="21"/>
              </w:rPr>
              <w:t>8.2</w:t>
            </w:r>
            <w:r>
              <w:rPr>
                <w:rFonts w:eastAsiaTheme="minorEastAsia" w:hint="eastAsia"/>
                <w:szCs w:val="21"/>
              </w:rPr>
              <w:t>产品和服务的要求、、</w:t>
            </w:r>
            <w:r>
              <w:rPr>
                <w:rFonts w:eastAsiaTheme="minorEastAsia" w:hint="eastAsia"/>
                <w:szCs w:val="21"/>
              </w:rPr>
              <w:t>8.5.3</w:t>
            </w:r>
            <w:r>
              <w:rPr>
                <w:rFonts w:eastAsiaTheme="minorEastAsia" w:hint="eastAsia"/>
                <w:szCs w:val="21"/>
              </w:rPr>
              <w:t>顾客或外部供方的财产、</w:t>
            </w:r>
            <w:r>
              <w:rPr>
                <w:rFonts w:eastAsiaTheme="minorEastAsia" w:hint="eastAsia"/>
                <w:szCs w:val="21"/>
              </w:rPr>
              <w:t>9.1.2</w:t>
            </w:r>
            <w:r>
              <w:rPr>
                <w:rFonts w:eastAsiaTheme="minorEastAsia" w:hint="eastAsia"/>
                <w:szCs w:val="21"/>
              </w:rPr>
              <w:t>顾客满意、</w:t>
            </w:r>
            <w:r>
              <w:rPr>
                <w:rFonts w:eastAsiaTheme="minorEastAsia" w:hint="eastAsia"/>
                <w:szCs w:val="21"/>
              </w:rPr>
              <w:t>8.5.5</w:t>
            </w:r>
            <w:r>
              <w:rPr>
                <w:rFonts w:eastAsiaTheme="minorEastAsia" w:hint="eastAsia"/>
                <w:szCs w:val="21"/>
              </w:rPr>
              <w:t>交付后的活动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EMS: 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6.2.1</w:t>
            </w:r>
            <w:r>
              <w:rPr>
                <w:rFonts w:eastAsiaTheme="minorEastAsia" w:hint="eastAsia"/>
                <w:szCs w:val="21"/>
              </w:rPr>
              <w:t>环境目标、</w:t>
            </w:r>
            <w:r>
              <w:rPr>
                <w:rFonts w:eastAsiaTheme="minorEastAsia" w:hint="eastAsia"/>
                <w:szCs w:val="21"/>
              </w:rPr>
              <w:t>6.2.2</w:t>
            </w:r>
            <w:r>
              <w:rPr>
                <w:rFonts w:eastAsiaTheme="minorEastAsia" w:hint="eastAsia"/>
                <w:szCs w:val="21"/>
              </w:rPr>
              <w:t>实现环境目标措施的策划、</w:t>
            </w:r>
            <w:r>
              <w:rPr>
                <w:rFonts w:eastAsiaTheme="minorEastAsia" w:hint="eastAsia"/>
                <w:szCs w:val="21"/>
              </w:rPr>
              <w:t>6.1.2</w:t>
            </w:r>
            <w:r>
              <w:rPr>
                <w:rFonts w:eastAsiaTheme="minorEastAsia" w:hint="eastAsia"/>
                <w:szCs w:val="21"/>
              </w:rPr>
              <w:t>环境因素、</w:t>
            </w:r>
            <w:r>
              <w:rPr>
                <w:rFonts w:eastAsiaTheme="minorEastAsia" w:hint="eastAsia"/>
                <w:szCs w:val="21"/>
              </w:rPr>
              <w:t>6.1.4</w:t>
            </w:r>
            <w:r>
              <w:rPr>
                <w:rFonts w:eastAsiaTheme="minorEastAsia" w:hint="eastAsia"/>
                <w:szCs w:val="21"/>
              </w:rPr>
              <w:t>措施的策划、</w:t>
            </w:r>
            <w:r>
              <w:rPr>
                <w:rFonts w:eastAsiaTheme="minorEastAsia" w:hint="eastAsia"/>
                <w:szCs w:val="21"/>
              </w:rPr>
              <w:t>8.1</w:t>
            </w:r>
            <w:r>
              <w:rPr>
                <w:rFonts w:eastAsiaTheme="minorEastAsia" w:hint="eastAsia"/>
                <w:szCs w:val="21"/>
              </w:rPr>
              <w:t>运行策划和控制、</w:t>
            </w:r>
            <w:r>
              <w:rPr>
                <w:rFonts w:eastAsiaTheme="minorEastAsia" w:hint="eastAsia"/>
                <w:szCs w:val="21"/>
              </w:rPr>
              <w:t>8.2</w:t>
            </w:r>
            <w:r>
              <w:rPr>
                <w:rFonts w:eastAsiaTheme="minorEastAsia" w:hint="eastAsia"/>
                <w:szCs w:val="21"/>
              </w:rPr>
              <w:t>应急准备和响应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</w:p>
          <w:p w:rsidR="00645BE5" w:rsidRDefault="00645BE5" w:rsidP="00076031">
            <w:pPr>
              <w:spacing w:beforeLines="30" w:afterLines="30" w:line="288" w:lineRule="auto"/>
              <w:ind w:firstLineChars="200" w:firstLine="420"/>
            </w:pPr>
          </w:p>
        </w:tc>
        <w:tc>
          <w:tcPr>
            <w:tcW w:w="1585" w:type="dxa"/>
            <w:vMerge/>
          </w:tcPr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45BE5">
        <w:trPr>
          <w:trHeight w:val="193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 w:rsidR="00076031">
              <w:rPr>
                <w:rFonts w:eastAsiaTheme="minorEastAsia" w:hint="eastAsia"/>
                <w:szCs w:val="21"/>
              </w:rPr>
              <w:t>E</w:t>
            </w:r>
            <w:r>
              <w:rPr>
                <w:rFonts w:eastAsiaTheme="minorEastAsia"/>
                <w:szCs w:val="21"/>
              </w:rPr>
              <w:t>5.3</w:t>
            </w: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本部门现有人员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int="eastAsia"/>
                <w:szCs w:val="21"/>
              </w:rPr>
              <w:t>人；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主要负责：采购控制、市场调研与开发，招投标、商务谈判及合同评审，顾客档案建立，售后服务及顾客满意度评价与分析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本部门环境因素和危险源识别和控制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645BE5">
        <w:trPr>
          <w:trHeight w:val="51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645BE5" w:rsidRDefault="00076031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QE</w:t>
            </w:r>
            <w:r w:rsidR="0066459F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部门主要目标：</w:t>
            </w:r>
            <w:r>
              <w:rPr>
                <w:rFonts w:eastAsiaTheme="minorEastAsia"/>
                <w:szCs w:val="21"/>
              </w:rPr>
              <w:t xml:space="preserve">                                            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日考核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合同履约率达</w:t>
            </w:r>
            <w:r>
              <w:rPr>
                <w:rFonts w:eastAsiaTheme="minorEastAsia" w:hAnsiTheme="minorEastAsia" w:hint="eastAsia"/>
                <w:szCs w:val="21"/>
              </w:rPr>
              <w:t xml:space="preserve">100%                                         100%  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顾客满意度达</w:t>
            </w:r>
            <w:r>
              <w:rPr>
                <w:rFonts w:eastAsiaTheme="minorEastAsia" w:hAnsiTheme="minorEastAsia" w:hint="eastAsia"/>
                <w:szCs w:val="21"/>
              </w:rPr>
              <w:t>95</w:t>
            </w:r>
            <w:r>
              <w:rPr>
                <w:rFonts w:eastAsiaTheme="minorEastAsia" w:hAnsiTheme="minorEastAsia" w:hint="eastAsia"/>
                <w:szCs w:val="21"/>
              </w:rPr>
              <w:t>分</w:t>
            </w:r>
            <w:r>
              <w:rPr>
                <w:rFonts w:eastAsiaTheme="minorEastAsia" w:hAnsiTheme="minorEastAsia" w:hint="eastAsia"/>
                <w:szCs w:val="21"/>
              </w:rPr>
              <w:t xml:space="preserve">                                          99.1</w:t>
            </w:r>
            <w:r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固废分类处置率</w:t>
            </w:r>
            <w:r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火灾事故发生次数为</w:t>
            </w:r>
            <w:r>
              <w:rPr>
                <w:rFonts w:eastAsiaTheme="minorEastAsia" w:hAnsiTheme="minorEastAsia" w:hint="eastAsia"/>
                <w:szCs w:val="21"/>
              </w:rPr>
              <w:t>0                                        0</w:t>
            </w:r>
            <w:r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重大交通事故为0                                             0次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合考核情况：经查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4.1</w:t>
            </w:r>
            <w:r>
              <w:rPr>
                <w:rFonts w:eastAsiaTheme="minorEastAsia" w:hAnsiTheme="minorEastAsia"/>
                <w:szCs w:val="21"/>
              </w:rPr>
              <w:t>质量</w:t>
            </w:r>
            <w:r>
              <w:rPr>
                <w:rFonts w:eastAsiaTheme="minorEastAsia"/>
                <w:szCs w:val="21"/>
              </w:rPr>
              <w:t>\</w:t>
            </w:r>
            <w:r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月考核目标均已全部完成；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645BE5">
        <w:trPr>
          <w:trHeight w:val="51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645BE5" w:rsidRDefault="00645BE5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645BE5" w:rsidRDefault="0066459F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Q8.2</w:t>
            </w: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45BE5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645BE5" w:rsidRDefault="0066459F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645BE5" w:rsidRDefault="006645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市场部负责人介绍沟通方式：主要是电话、资料传递、招投标会、交流会等形式宣传本公司有关产品及公司的有关信誉等。</w:t>
            </w:r>
          </w:p>
          <w:p w:rsidR="00645BE5" w:rsidRDefault="006645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645BE5" w:rsidRDefault="006645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645BE5" w:rsidRDefault="00836C3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2"/>
              </w:rPr>
              <w:t>查看</w:t>
            </w:r>
            <w:r w:rsidR="0066459F">
              <w:rPr>
                <w:rFonts w:hint="eastAsia"/>
                <w:szCs w:val="22"/>
              </w:rPr>
              <w:t>展厅，展示了各种型号的产品样品。</w:t>
            </w:r>
          </w:p>
          <w:p w:rsidR="00645BE5" w:rsidRDefault="006645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介绍说，公司产品主要通过招投标进行销售，中标后签订合同，抽查见：</w:t>
            </w:r>
          </w:p>
          <w:p w:rsidR="00645BE5" w:rsidRPr="00BC3658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 w:rsidRPr="00BC3658">
              <w:rPr>
                <w:rFonts w:hint="eastAsia"/>
                <w:szCs w:val="22"/>
              </w:rPr>
              <w:t>采购合同——</w:t>
            </w:r>
            <w:r w:rsidR="00050160" w:rsidRPr="00BC3658">
              <w:rPr>
                <w:rFonts w:hint="eastAsia"/>
                <w:szCs w:val="22"/>
              </w:rPr>
              <w:t>安徽省太湖县殡葬管理服务中心——骨灰盒存放架</w:t>
            </w:r>
            <w:r w:rsidRPr="00BC3658">
              <w:rPr>
                <w:rFonts w:hint="eastAsia"/>
                <w:szCs w:val="22"/>
              </w:rPr>
              <w:t>，</w:t>
            </w:r>
            <w:r w:rsidRPr="00BC3658">
              <w:rPr>
                <w:rFonts w:hint="eastAsia"/>
                <w:szCs w:val="22"/>
              </w:rPr>
              <w:t>202</w:t>
            </w:r>
            <w:r w:rsidR="00050160" w:rsidRPr="00BC3658">
              <w:rPr>
                <w:rFonts w:hint="eastAsia"/>
                <w:szCs w:val="22"/>
              </w:rPr>
              <w:t>1</w:t>
            </w:r>
            <w:r w:rsidRPr="00BC3658">
              <w:rPr>
                <w:rFonts w:hint="eastAsia"/>
                <w:szCs w:val="22"/>
              </w:rPr>
              <w:t>.</w:t>
            </w:r>
            <w:r w:rsidR="00050160" w:rsidRPr="00BC3658">
              <w:rPr>
                <w:rFonts w:hint="eastAsia"/>
                <w:szCs w:val="22"/>
              </w:rPr>
              <w:t>12</w:t>
            </w:r>
            <w:r w:rsidRPr="00BC3658">
              <w:rPr>
                <w:rFonts w:hint="eastAsia"/>
                <w:szCs w:val="22"/>
              </w:rPr>
              <w:t>.1</w:t>
            </w:r>
            <w:r w:rsidR="00050160" w:rsidRPr="00BC3658">
              <w:rPr>
                <w:rFonts w:hint="eastAsia"/>
                <w:szCs w:val="22"/>
              </w:rPr>
              <w:t>5</w:t>
            </w:r>
            <w:r w:rsidRPr="00BC3658">
              <w:rPr>
                <w:rFonts w:hint="eastAsia"/>
                <w:szCs w:val="22"/>
              </w:rPr>
              <w:t>；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 w:rsidRPr="00BC3658">
              <w:rPr>
                <w:rFonts w:hint="eastAsia"/>
                <w:szCs w:val="22"/>
              </w:rPr>
              <w:t>采购合同——</w:t>
            </w:r>
            <w:r w:rsidR="00BC3658" w:rsidRPr="00BC3658">
              <w:rPr>
                <w:rFonts w:hint="eastAsia"/>
              </w:rPr>
              <w:t>南昌市青山湖区罗家镇灞桥村民委员会</w:t>
            </w:r>
            <w:r w:rsidRPr="00BC3658">
              <w:rPr>
                <w:rFonts w:hint="eastAsia"/>
                <w:szCs w:val="22"/>
              </w:rPr>
              <w:t>——</w:t>
            </w:r>
            <w:r w:rsidR="00BC3658" w:rsidRPr="00BC3658">
              <w:rPr>
                <w:rFonts w:hint="eastAsia"/>
                <w:szCs w:val="22"/>
              </w:rPr>
              <w:t>铝合金骨灰盒存放架</w:t>
            </w:r>
            <w:r w:rsidRPr="00BC3658">
              <w:rPr>
                <w:rFonts w:hint="eastAsia"/>
                <w:szCs w:val="22"/>
              </w:rPr>
              <w:t>，</w:t>
            </w:r>
            <w:r w:rsidRPr="00BC3658">
              <w:rPr>
                <w:rFonts w:hint="eastAsia"/>
                <w:szCs w:val="22"/>
              </w:rPr>
              <w:t>202</w:t>
            </w:r>
            <w:r w:rsidR="00050160" w:rsidRPr="00BC3658">
              <w:rPr>
                <w:rFonts w:hint="eastAsia"/>
                <w:szCs w:val="22"/>
              </w:rPr>
              <w:t>1</w:t>
            </w:r>
            <w:r w:rsidRPr="00BC3658">
              <w:rPr>
                <w:rFonts w:hint="eastAsia"/>
                <w:szCs w:val="22"/>
              </w:rPr>
              <w:t>.</w:t>
            </w:r>
            <w:r w:rsidR="00050160" w:rsidRPr="00BC3658">
              <w:rPr>
                <w:rFonts w:hint="eastAsia"/>
                <w:szCs w:val="22"/>
              </w:rPr>
              <w:t>9</w:t>
            </w:r>
            <w:r w:rsidRPr="00BC3658">
              <w:rPr>
                <w:rFonts w:hint="eastAsia"/>
                <w:szCs w:val="22"/>
              </w:rPr>
              <w:t>.</w:t>
            </w:r>
            <w:r w:rsidR="00050160" w:rsidRPr="00BC3658">
              <w:rPr>
                <w:rFonts w:hint="eastAsia"/>
                <w:szCs w:val="22"/>
              </w:rPr>
              <w:t>7</w:t>
            </w:r>
            <w:r w:rsidRPr="00BC3658">
              <w:rPr>
                <w:rFonts w:hint="eastAsia"/>
                <w:szCs w:val="22"/>
              </w:rPr>
              <w:t>；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查见合同评审表，合同经过评审后双方签字盖章。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再抽其他</w:t>
            </w:r>
            <w:r>
              <w:rPr>
                <w:rFonts w:hint="eastAsia"/>
                <w:szCs w:val="22"/>
              </w:rPr>
              <w:t>配件</w:t>
            </w:r>
            <w:r>
              <w:rPr>
                <w:szCs w:val="22"/>
              </w:rPr>
              <w:t>等产品的订货协议书，经合同评审后签订。以上评审均在签订正式合同之前进行。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市场部负责人介绍：目前尚未发生合同更改的情况，询问对更改情况的控制较为明确清楚。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产品要求的评审基本符合标准要求。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交付后活动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Cs w:val="22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645BE5" w:rsidRDefault="006645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645BE5">
        <w:trPr>
          <w:trHeight w:val="51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Q8.5.3</w:t>
            </w:r>
          </w:p>
        </w:tc>
        <w:tc>
          <w:tcPr>
            <w:tcW w:w="10606" w:type="dxa"/>
          </w:tcPr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645BE5">
        <w:trPr>
          <w:trHeight w:val="516"/>
        </w:trPr>
        <w:tc>
          <w:tcPr>
            <w:tcW w:w="1242" w:type="dxa"/>
            <w:vAlign w:val="center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645BE5" w:rsidRDefault="0066459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Q9.1.2</w:t>
            </w:r>
          </w:p>
        </w:tc>
        <w:tc>
          <w:tcPr>
            <w:tcW w:w="1060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>
              <w:rPr>
                <w:rFonts w:eastAsiaTheme="minorEastAsia"/>
                <w:szCs w:val="21"/>
              </w:rPr>
              <w:t>---</w:t>
            </w:r>
            <w:r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很满意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满意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12</w:t>
            </w:r>
            <w:r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 w:hint="eastAsia"/>
                <w:szCs w:val="21"/>
              </w:rPr>
              <w:t>98.8</w:t>
            </w:r>
            <w:r>
              <w:rPr>
                <w:rFonts w:eastAsiaTheme="minorEastAsia" w:hAnsiTheme="minorEastAsia"/>
                <w:szCs w:val="21"/>
              </w:rPr>
              <w:t>分。</w:t>
            </w:r>
          </w:p>
          <w:p w:rsidR="00645BE5" w:rsidRDefault="0066459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645BE5">
        <w:trPr>
          <w:trHeight w:val="1151"/>
        </w:trPr>
        <w:tc>
          <w:tcPr>
            <w:tcW w:w="1242" w:type="dxa"/>
            <w:vAlign w:val="center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危险源辨识与评价</w:t>
            </w:r>
          </w:p>
          <w:p w:rsidR="00076031" w:rsidRDefault="00076031" w:rsidP="00076031">
            <w:pPr>
              <w:pStyle w:val="a0"/>
              <w:rPr>
                <w:rFonts w:hint="eastAsia"/>
              </w:rPr>
            </w:pPr>
          </w:p>
          <w:p w:rsidR="00076031" w:rsidRPr="00076031" w:rsidRDefault="00076031" w:rsidP="00076031">
            <w:pPr>
              <w:pStyle w:val="a0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1276" w:type="dxa"/>
          </w:tcPr>
          <w:p w:rsidR="00645BE5" w:rsidRDefault="00076031">
            <w:pPr>
              <w:tabs>
                <w:tab w:val="left" w:pos="6597"/>
              </w:tabs>
              <w:spacing w:line="360" w:lineRule="auto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66459F">
              <w:rPr>
                <w:rFonts w:eastAsiaTheme="minorEastAsia"/>
                <w:szCs w:val="21"/>
              </w:rPr>
              <w:t>6.1.2</w:t>
            </w:r>
          </w:p>
          <w:p w:rsidR="00076031" w:rsidRDefault="00076031" w:rsidP="00076031">
            <w:pPr>
              <w:pStyle w:val="a0"/>
              <w:rPr>
                <w:rFonts w:hint="eastAsia"/>
              </w:rPr>
            </w:pPr>
          </w:p>
          <w:p w:rsidR="00076031" w:rsidRPr="00076031" w:rsidRDefault="00076031" w:rsidP="00076031">
            <w:pPr>
              <w:pStyle w:val="a0"/>
            </w:pPr>
            <w:r>
              <w:rPr>
                <w:rFonts w:hint="eastAsia"/>
              </w:rPr>
              <w:t>6.1.4</w:t>
            </w:r>
          </w:p>
        </w:tc>
        <w:tc>
          <w:tcPr>
            <w:tcW w:w="1060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>
              <w:rPr>
                <w:rFonts w:eastAsiaTheme="minorEastAsia"/>
                <w:szCs w:val="21"/>
              </w:rPr>
              <w:t>,</w:t>
            </w:r>
            <w:r>
              <w:rPr>
                <w:rFonts w:eastAsiaTheme="minorEastAsia" w:hAnsiTheme="minorEastAsia"/>
                <w:szCs w:val="21"/>
              </w:rPr>
              <w:t>市场部按照办公过程和采购服务过程、销售服务过程对环境因素、危险源进行了辨识，辨识时考虑了三种时态：过去、现在和将来，和三种状态：正常、异常和紧急。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查“环境因素辨识和评价表”，对办公活动、</w:t>
            </w:r>
            <w:r>
              <w:t>消防</w:t>
            </w:r>
            <w:r>
              <w:rPr>
                <w:rFonts w:hint="eastAsia"/>
              </w:rPr>
              <w:t>、</w:t>
            </w:r>
            <w:r>
              <w:t>能源使用</w:t>
            </w:r>
            <w:r>
              <w:rPr>
                <w:rFonts w:hint="eastAsia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szCs w:val="22"/>
              </w:rPr>
              <w:t>火灾等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项；考虑了生命周期观点。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采取打分法评价；</w:t>
            </w:r>
          </w:p>
          <w:p w:rsidR="00645BE5" w:rsidRDefault="0066459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查到“重要环境因素清单”，评价出固废、潜在火灾为办公活动的重要环境因素。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查市场部的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危险源识别及风险评价表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，识别了办公</w:t>
            </w:r>
            <w:r>
              <w:rPr>
                <w:rFonts w:eastAsiaTheme="minorEastAsia" w:hAnsiTheme="minorEastAsia" w:hint="eastAsia"/>
                <w:szCs w:val="21"/>
              </w:rPr>
              <w:t>电线破损裸露、</w:t>
            </w:r>
            <w:r>
              <w:rPr>
                <w:rFonts w:eastAsiaTheme="minorEastAsia" w:hAnsiTheme="minorEastAsia"/>
                <w:szCs w:val="21"/>
              </w:rPr>
              <w:t>电器漏电触电、</w:t>
            </w:r>
            <w:r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>
              <w:rPr>
                <w:rFonts w:eastAsiaTheme="minorEastAsia" w:hAnsiTheme="minorEastAsia"/>
                <w:szCs w:val="21"/>
              </w:rPr>
              <w:t>等危险源。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控制措施：固废集中收集，由行政部处理；危险源控制执行管理方案、配备消防器材、个体防护、日常检查、培训教育、应急预案等运行控制措施。</w:t>
            </w:r>
            <w:r>
              <w:rPr>
                <w:rFonts w:hint="eastAsia"/>
              </w:rPr>
              <w:t>制订了“目标与管理方案及实施情况一览表”，明确了控制措施、时间要求、责任部门、责任人等。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645BE5">
        <w:trPr>
          <w:trHeight w:val="1151"/>
        </w:trPr>
        <w:tc>
          <w:tcPr>
            <w:tcW w:w="1242" w:type="dxa"/>
            <w:vAlign w:val="center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645BE5" w:rsidRDefault="0007603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66459F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>
              <w:rPr>
                <w:rFonts w:eastAsiaTheme="minorEastAsia" w:hint="eastAsia"/>
                <w:szCs w:val="21"/>
              </w:rPr>
              <w:t>公司目前销售的产品是骨灰盒存放架（福寿架）产品。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3.</w:t>
            </w:r>
            <w:r>
              <w:rPr>
                <w:rFonts w:eastAsiaTheme="minorEastAsia" w:hint="eastAsia"/>
                <w:szCs w:val="21"/>
              </w:rPr>
              <w:t>查看</w:t>
            </w:r>
            <w:r w:rsidR="00836C3F">
              <w:rPr>
                <w:rFonts w:eastAsiaTheme="minorEastAsia" w:hint="eastAsia"/>
                <w:szCs w:val="21"/>
              </w:rPr>
              <w:t>到</w:t>
            </w:r>
            <w:r>
              <w:rPr>
                <w:rFonts w:eastAsiaTheme="minorEastAsia" w:hint="eastAsia"/>
                <w:szCs w:val="21"/>
              </w:rPr>
              <w:t>市场部办公室有垃圾桶，有禁止吸烟标识，办公过程产生的垃圾由公司行政部统一处理，部门不单独处理。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4.</w:t>
            </w:r>
            <w:r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5.</w:t>
            </w:r>
            <w:r>
              <w:rPr>
                <w:rFonts w:eastAsiaTheme="minorEastAsia" w:hint="eastAsia"/>
                <w:szCs w:val="21"/>
              </w:rPr>
              <w:t>废气管控：无。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7.</w:t>
            </w:r>
            <w:r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办公室和仓库内主要是电的使用，电器有漏电保护器，经常对电路、电源进行检查，没有露电现象发生，查见有消防器材检查记录，</w:t>
            </w:r>
            <w:r>
              <w:rPr>
                <w:rFonts w:eastAsiaTheme="minorEastAsia" w:hint="eastAsia"/>
                <w:szCs w:val="21"/>
              </w:rPr>
              <w:t>2022.6</w:t>
            </w:r>
            <w:r>
              <w:rPr>
                <w:rFonts w:eastAsiaTheme="minorEastAsia" w:hint="eastAsia"/>
                <w:szCs w:val="21"/>
              </w:rPr>
              <w:t>月份检查结果正常。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 w:rsidR="00836C3F">
              <w:rPr>
                <w:rFonts w:eastAsiaTheme="minorEastAsia" w:hint="eastAsia"/>
                <w:szCs w:val="21"/>
              </w:rPr>
              <w:t>原材料及成品仓库，按物料种类分类摆放，查看各</w:t>
            </w:r>
            <w:r>
              <w:rPr>
                <w:rFonts w:eastAsiaTheme="minorEastAsia" w:hint="eastAsia"/>
                <w:szCs w:val="21"/>
              </w:rPr>
              <w:t>物料排放整齐，物料标识清晰；查看</w:t>
            </w:r>
            <w:r w:rsidR="00836C3F">
              <w:rPr>
                <w:rFonts w:eastAsiaTheme="minorEastAsia" w:hint="eastAsia"/>
                <w:szCs w:val="21"/>
              </w:rPr>
              <w:t>到</w:t>
            </w:r>
            <w:r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9.</w:t>
            </w:r>
            <w:r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10.</w:t>
            </w:r>
            <w:r>
              <w:rPr>
                <w:rFonts w:eastAsiaTheme="minorEastAsia" w:hint="eastAsia"/>
                <w:szCs w:val="21"/>
              </w:rPr>
              <w:t>在产品运输时，车况良好，禁止疲劳驾驶，控制车速，避免扬尘。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11.</w:t>
            </w:r>
            <w:r>
              <w:rPr>
                <w:rFonts w:eastAsiaTheme="minorEastAsia" w:hint="eastAsia"/>
                <w:szCs w:val="21"/>
              </w:rPr>
              <w:t>在产品装车时，装运人员穿戴劳动防护用品，合理使用搬运工具。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12.</w:t>
            </w:r>
            <w:r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13.</w:t>
            </w:r>
            <w:r>
              <w:rPr>
                <w:rFonts w:eastAsiaTheme="minorEastAsia" w:hint="eastAsia"/>
                <w:szCs w:val="21"/>
              </w:rPr>
              <w:t>查看</w:t>
            </w:r>
            <w:r w:rsidR="00836C3F">
              <w:rPr>
                <w:rFonts w:eastAsiaTheme="minorEastAsia" w:hint="eastAsia"/>
                <w:szCs w:val="21"/>
              </w:rPr>
              <w:t>到</w:t>
            </w:r>
            <w:r>
              <w:rPr>
                <w:rFonts w:eastAsiaTheme="minorEastAsia" w:hint="eastAsia"/>
                <w:szCs w:val="21"/>
              </w:rPr>
              <w:t>各销售、办公人员坐姿正确</w:t>
            </w:r>
            <w:r w:rsidR="00836C3F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避免过度疲劳。</w:t>
            </w:r>
          </w:p>
          <w:p w:rsidR="00645BE5" w:rsidRDefault="00836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各办公区域内</w:t>
            </w:r>
            <w:r w:rsidR="0066459F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:rsidR="00645BE5" w:rsidRDefault="00836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区域内</w:t>
            </w:r>
            <w:r w:rsidR="0066459F">
              <w:rPr>
                <w:rFonts w:eastAsiaTheme="minorEastAsia" w:hint="eastAsia"/>
                <w:szCs w:val="21"/>
              </w:rPr>
              <w:t>配备有灭火器，均有效。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645BE5">
        <w:trPr>
          <w:trHeight w:val="1151"/>
        </w:trPr>
        <w:tc>
          <w:tcPr>
            <w:tcW w:w="1242" w:type="dxa"/>
            <w:vAlign w:val="center"/>
          </w:tcPr>
          <w:p w:rsidR="00645BE5" w:rsidRDefault="0066459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645BE5" w:rsidRDefault="00076031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66459F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应急设施配置：在市场部区域内均配备了灭火器等消防设施，均在有效期内，状态良好。</w:t>
            </w:r>
          </w:p>
          <w:p w:rsidR="00645BE5" w:rsidRDefault="0066459F" w:rsidP="00076031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市场部有参加公司组织的《火灾应急预案演练》等，</w:t>
            </w:r>
            <w:r>
              <w:rPr>
                <w:rFonts w:eastAsiaTheme="minorEastAsia" w:hint="eastAsia"/>
                <w:szCs w:val="21"/>
              </w:rPr>
              <w:t>见行政部审核记录。</w:t>
            </w:r>
          </w:p>
          <w:p w:rsidR="00645BE5" w:rsidRDefault="006645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645BE5" w:rsidRDefault="0066459F">
            <w:r>
              <w:rPr>
                <w:rFonts w:eastAsiaTheme="minorEastAsia" w:hint="eastAsia"/>
                <w:szCs w:val="21"/>
              </w:rPr>
              <w:t>Y</w:t>
            </w:r>
          </w:p>
        </w:tc>
      </w:tr>
    </w:tbl>
    <w:p w:rsidR="00645BE5" w:rsidRDefault="0066459F"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 w:rsidR="00645BE5" w:rsidRDefault="00645BE5">
      <w:pPr>
        <w:rPr>
          <w:rFonts w:eastAsiaTheme="minorEastAsia"/>
        </w:rPr>
      </w:pPr>
    </w:p>
    <w:p w:rsidR="00645BE5" w:rsidRDefault="0066459F">
      <w:pPr>
        <w:pStyle w:val="a8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645BE5" w:rsidSect="00645B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69" w:rsidRDefault="00CE1D69" w:rsidP="00645BE5">
      <w:r>
        <w:separator/>
      </w:r>
    </w:p>
  </w:endnote>
  <w:endnote w:type="continuationSeparator" w:id="1">
    <w:p w:rsidR="00CE1D69" w:rsidRDefault="00CE1D69" w:rsidP="0064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45BE5" w:rsidRDefault="00F96344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459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603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459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459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603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5BE5" w:rsidRDefault="00645B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69" w:rsidRDefault="00CE1D69" w:rsidP="00645BE5">
      <w:r>
        <w:separator/>
      </w:r>
    </w:p>
  </w:footnote>
  <w:footnote w:type="continuationSeparator" w:id="1">
    <w:p w:rsidR="00CE1D69" w:rsidRDefault="00CE1D69" w:rsidP="00645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E5" w:rsidRDefault="0066459F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344" w:rsidRPr="00F96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645BE5" w:rsidRDefault="006645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5BE5" w:rsidRDefault="0066459F" w:rsidP="00836C3F">
    <w:pPr>
      <w:pStyle w:val="a9"/>
      <w:ind w:firstLineChars="400" w:firstLine="755"/>
      <w:jc w:val="both"/>
    </w:pPr>
    <w:r>
      <w:rPr>
        <w:rStyle w:val="CharChar1"/>
        <w:rFonts w:hint="default"/>
        <w:w w:val="90"/>
      </w:rPr>
      <w:t>Beijing International Standard united Certification Co.,Ltd.</w:t>
    </w:r>
  </w:p>
  <w:p w:rsidR="00645BE5" w:rsidRDefault="00645BE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0160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76031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BE5"/>
    <w:rsid w:val="00645FB8"/>
    <w:rsid w:val="00646E90"/>
    <w:rsid w:val="00651986"/>
    <w:rsid w:val="00652264"/>
    <w:rsid w:val="006545E8"/>
    <w:rsid w:val="006629CC"/>
    <w:rsid w:val="006641CC"/>
    <w:rsid w:val="0066459F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36C3F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55DC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775A0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3658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1D69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344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492761E6"/>
    <w:rsid w:val="4AAD0598"/>
    <w:rsid w:val="52FE0E63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5B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645BE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645B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45BE5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45BE5"/>
    <w:pPr>
      <w:spacing w:before="25" w:after="25"/>
    </w:pPr>
    <w:rPr>
      <w:bCs/>
      <w:spacing w:val="10"/>
    </w:rPr>
  </w:style>
  <w:style w:type="paragraph" w:styleId="a4">
    <w:name w:val="Normal Indent"/>
    <w:basedOn w:val="a"/>
    <w:qFormat/>
    <w:rsid w:val="00645BE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Char"/>
    <w:uiPriority w:val="99"/>
    <w:unhideWhenUsed/>
    <w:qFormat/>
    <w:rsid w:val="00645BE5"/>
    <w:pPr>
      <w:spacing w:line="420" w:lineRule="exact"/>
    </w:pPr>
    <w:rPr>
      <w:sz w:val="24"/>
    </w:rPr>
  </w:style>
  <w:style w:type="paragraph" w:styleId="a6">
    <w:name w:val="Plain Text"/>
    <w:basedOn w:val="a"/>
    <w:link w:val="Char0"/>
    <w:qFormat/>
    <w:rsid w:val="00645BE5"/>
    <w:rPr>
      <w:rFonts w:ascii="宋体" w:hAnsi="Courier New"/>
    </w:rPr>
  </w:style>
  <w:style w:type="paragraph" w:styleId="a7">
    <w:name w:val="Balloon Text"/>
    <w:basedOn w:val="a"/>
    <w:link w:val="Char1"/>
    <w:uiPriority w:val="99"/>
    <w:semiHidden/>
    <w:unhideWhenUsed/>
    <w:qFormat/>
    <w:rsid w:val="00645BE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4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64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645BE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b">
    <w:name w:val="Title"/>
    <w:basedOn w:val="a"/>
    <w:link w:val="Char4"/>
    <w:qFormat/>
    <w:rsid w:val="00645BE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c">
    <w:name w:val="Table Grid"/>
    <w:basedOn w:val="a2"/>
    <w:uiPriority w:val="59"/>
    <w:qFormat/>
    <w:rsid w:val="00645BE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rsid w:val="00645BE5"/>
    <w:rPr>
      <w:color w:val="0000FF" w:themeColor="hyperlink"/>
      <w:u w:val="single"/>
    </w:rPr>
  </w:style>
  <w:style w:type="character" w:customStyle="1" w:styleId="Char3">
    <w:name w:val="页眉 Char"/>
    <w:basedOn w:val="a1"/>
    <w:link w:val="a9"/>
    <w:uiPriority w:val="99"/>
    <w:rsid w:val="00645BE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645BE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645B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45BE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rsid w:val="00645BE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sid w:val="00645BE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1"/>
    <w:link w:val="2"/>
    <w:uiPriority w:val="9"/>
    <w:rsid w:val="00645B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5"/>
    <w:uiPriority w:val="99"/>
    <w:rsid w:val="00645BE5"/>
    <w:rPr>
      <w:rFonts w:ascii="Times New Roman" w:eastAsia="宋体" w:hAnsi="Times New Roman" w:cs="Times New Roman"/>
      <w:kern w:val="2"/>
      <w:sz w:val="24"/>
    </w:rPr>
  </w:style>
  <w:style w:type="character" w:customStyle="1" w:styleId="Char0">
    <w:name w:val="纯文本 Char"/>
    <w:basedOn w:val="a1"/>
    <w:link w:val="a6"/>
    <w:qFormat/>
    <w:rsid w:val="00645BE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1"/>
    <w:link w:val="ab"/>
    <w:qFormat/>
    <w:rsid w:val="00645BE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e">
    <w:name w:val="List Paragraph"/>
    <w:basedOn w:val="a"/>
    <w:uiPriority w:val="99"/>
    <w:unhideWhenUsed/>
    <w:qFormat/>
    <w:rsid w:val="00645BE5"/>
    <w:pPr>
      <w:ind w:firstLineChars="200" w:firstLine="420"/>
    </w:pPr>
  </w:style>
  <w:style w:type="paragraph" w:styleId="af">
    <w:name w:val="No Spacing"/>
    <w:uiPriority w:val="99"/>
    <w:qFormat/>
    <w:rsid w:val="00645B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1"/>
    <w:link w:val="1"/>
    <w:qFormat/>
    <w:rsid w:val="00645BE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1"/>
    <w:link w:val="3"/>
    <w:rsid w:val="00645BE5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645BE5"/>
    <w:pPr>
      <w:jc w:val="left"/>
    </w:pPr>
    <w:rPr>
      <w:kern w:val="0"/>
      <w:szCs w:val="24"/>
    </w:rPr>
  </w:style>
  <w:style w:type="character" w:customStyle="1" w:styleId="cons">
    <w:name w:val="cons"/>
    <w:basedOn w:val="a1"/>
    <w:qFormat/>
    <w:rsid w:val="00645B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498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1040</cp:revision>
  <dcterms:created xsi:type="dcterms:W3CDTF">2015-06-17T12:51:00Z</dcterms:created>
  <dcterms:modified xsi:type="dcterms:W3CDTF">2022-06-18T16:50:00Z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19B161DF9F7E4115B0CC498F24074CC4</vt:lpwstr>
  </property>
</Properties>
</file>