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33506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21BB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3506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江西广泉专用汽车制造有限公司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3506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0151-2020-QEO-2022</w:t>
            </w:r>
            <w:bookmarkEnd w:id="1"/>
          </w:p>
        </w:tc>
      </w:tr>
      <w:tr w:rsidR="00821BB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3506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3506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彭苏敏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591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C5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C591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C59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C59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591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1BB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3506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江西省宜春市樟树市城北工业园(生产地址)；江西省宜春市樟树市盐城大道178号(翡翠明珠21栋) (办公地址)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3506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姜建平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0795-7813999</w:t>
            </w:r>
            <w:bookmarkEnd w:id="6"/>
          </w:p>
        </w:tc>
      </w:tr>
      <w:tr w:rsidR="00821BB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C5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C591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C59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C591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506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13970522056</w:t>
            </w:r>
            <w:bookmarkEnd w:id="7"/>
          </w:p>
        </w:tc>
      </w:tr>
      <w:tr w:rsidR="00821BB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821BB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3506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821BB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Q：殡仪车专用汽车改装制造</w:t>
            </w:r>
          </w:p>
          <w:p w:rsidR="0052442F" w:rsidRDefault="00335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E：殡仪车专用汽车改装制造所涉及的环境管理活动。</w:t>
            </w:r>
          </w:p>
          <w:p w:rsidR="0052442F" w:rsidRDefault="00335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O：殡仪车专用汽车改装制造所涉及的相关职业健康安全管理活动。</w:t>
            </w:r>
            <w:bookmarkEnd w:id="11"/>
          </w:p>
        </w:tc>
      </w:tr>
      <w:tr w:rsidR="00821BB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3506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3506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3506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C591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3506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22.01.00</w:t>
            </w:r>
          </w:p>
          <w:p w:rsidR="0052442F" w:rsidRDefault="003350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22.01.00</w:t>
            </w:r>
          </w:p>
          <w:p w:rsidR="0052442F" w:rsidRDefault="0033506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22.01.00</w:t>
            </w:r>
            <w:bookmarkEnd w:id="13"/>
          </w:p>
        </w:tc>
      </w:tr>
      <w:tr w:rsidR="00821BB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591E">
            <w:pPr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C591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3506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591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3506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591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3506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3506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3350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3506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350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Q:22,E:22,O:22</w:t>
            </w:r>
            <w:bookmarkEnd w:id="17"/>
          </w:p>
        </w:tc>
      </w:tr>
      <w:tr w:rsidR="00821BB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FC59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C59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FC591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3506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C591E" w:rsidP="006D0C7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  <w:p w:rsidR="0052442F" w:rsidRDefault="00FC591E">
            <w:pPr>
              <w:rPr>
                <w:bCs/>
                <w:sz w:val="24"/>
              </w:rPr>
            </w:pPr>
          </w:p>
        </w:tc>
      </w:tr>
      <w:tr w:rsidR="00821BB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C591E">
            <w:pPr>
              <w:spacing w:line="400" w:lineRule="exact"/>
              <w:rPr>
                <w:bCs/>
                <w:sz w:val="24"/>
              </w:rPr>
            </w:pPr>
          </w:p>
          <w:p w:rsidR="0052442F" w:rsidRDefault="0033506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3506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33506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C591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3506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33506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33506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3350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FC591E">
            <w:pPr>
              <w:pStyle w:val="a0"/>
              <w:ind w:firstLine="480"/>
              <w:rPr>
                <w:sz w:val="24"/>
              </w:rPr>
            </w:pPr>
          </w:p>
          <w:p w:rsidR="0052442F" w:rsidRDefault="00FC591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3506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21BB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506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3506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21BB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C591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506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506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C59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C5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FC591E">
            <w:pPr>
              <w:pStyle w:val="a0"/>
              <w:ind w:firstLine="480"/>
              <w:rPr>
                <w:sz w:val="24"/>
              </w:rPr>
            </w:pP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C59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3506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21BB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506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="00FB56C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□无；管理者代表 □变更 </w:t>
            </w:r>
            <w:r w:rsidR="00FB56C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FB56C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</w:t>
            </w:r>
            <w:r w:rsidR="00FB56C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color w:val="000000"/>
              </w:rPr>
              <w:t xml:space="preserve">增加                 □增发证书：                </w:t>
            </w:r>
          </w:p>
          <w:p w:rsidR="0052442F" w:rsidRDefault="0033506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D0C7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增加了办公地址</w:t>
            </w: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506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506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C59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21BBF">
        <w:trPr>
          <w:trHeight w:val="578"/>
          <w:jc w:val="center"/>
        </w:trPr>
        <w:tc>
          <w:tcPr>
            <w:tcW w:w="1381" w:type="dxa"/>
          </w:tcPr>
          <w:p w:rsidR="0052442F" w:rsidRDefault="00FC5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FB56C1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FB56C1">
              <w:rPr>
                <w:rFonts w:ascii="宋体" w:hAnsi="宋体" w:hint="eastAsia"/>
                <w:bCs/>
                <w:sz w:val="24"/>
              </w:rPr>
              <w:t>行政部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D0C70">
              <w:rPr>
                <w:rFonts w:ascii="宋体" w:hAnsi="宋体" w:hint="eastAsia"/>
                <w:bCs/>
                <w:sz w:val="24"/>
              </w:rPr>
              <w:t>9.1.2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FB56C1">
              <w:rPr>
                <w:rFonts w:ascii="MS Mincho" w:eastAsia="MS Mincho" w:hAnsi="MS Mincho" w:cs="MS Mincho" w:hint="eastAsia"/>
                <w:color w:val="000000"/>
              </w:rPr>
              <w:t>☑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FB56C1">
              <w:rPr>
                <w:rFonts w:ascii="宋体" w:hAnsi="宋体" w:hint="eastAsia"/>
                <w:bCs/>
                <w:sz w:val="24"/>
              </w:rPr>
              <w:t xml:space="preserve"> /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:rsidR="0052442F" w:rsidRDefault="00FC591E">
            <w:pPr>
              <w:pStyle w:val="a0"/>
              <w:ind w:firstLine="480"/>
              <w:rPr>
                <w:sz w:val="24"/>
              </w:rPr>
            </w:pPr>
          </w:p>
          <w:p w:rsidR="0052442F" w:rsidRDefault="00FB56C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33506A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33506A">
              <w:rPr>
                <w:rFonts w:ascii="宋体" w:hAnsi="宋体" w:hint="eastAsia"/>
                <w:sz w:val="24"/>
              </w:rPr>
              <w:t>恢复</w:t>
            </w:r>
          </w:p>
          <w:p w:rsidR="0052442F" w:rsidRDefault="00FB56C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MS Mincho" w:eastAsia="MS Mincho" w:hAnsi="MS Mincho" w:cs="MS Mincho" w:hint="eastAsia"/>
                <w:color w:val="000000"/>
              </w:rPr>
              <w:t>☑</w:t>
            </w:r>
            <w:r w:rsidR="0033506A">
              <w:rPr>
                <w:rFonts w:ascii="宋体" w:hAnsi="宋体" w:hint="eastAsia"/>
                <w:sz w:val="24"/>
              </w:rPr>
              <w:t xml:space="preserve">对下次审核的建议： </w:t>
            </w:r>
            <w:r>
              <w:rPr>
                <w:rFonts w:ascii="宋体" w:hAnsi="宋体" w:hint="eastAsia"/>
                <w:sz w:val="24"/>
              </w:rPr>
              <w:t>跟进不符合项的跟踪验证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C59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3506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B56C1">
              <w:rPr>
                <w:rFonts w:ascii="宋体" w:hAnsi="宋体" w:cs="宋体" w:hint="eastAsia"/>
                <w:bCs/>
                <w:sz w:val="24"/>
              </w:rPr>
              <w:t>文波 2022.6.9</w:t>
            </w:r>
          </w:p>
        </w:tc>
      </w:tr>
      <w:tr w:rsidR="00821BB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3506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21BB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33506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21BB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C591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21BB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350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3506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3506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FC591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21BB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C591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33506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FC591E">
            <w:pPr>
              <w:pStyle w:val="a0"/>
              <w:ind w:firstLine="480"/>
              <w:rPr>
                <w:sz w:val="24"/>
              </w:rPr>
            </w:pP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33506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FC591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3506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FC591E">
      <w:pPr>
        <w:pStyle w:val="a0"/>
        <w:ind w:firstLine="480"/>
        <w:rPr>
          <w:bCs/>
          <w:sz w:val="24"/>
        </w:rPr>
      </w:pPr>
    </w:p>
    <w:p w:rsidR="0052442F" w:rsidRDefault="00FC591E">
      <w:pPr>
        <w:pStyle w:val="a0"/>
        <w:ind w:firstLine="480"/>
        <w:rPr>
          <w:bCs/>
          <w:sz w:val="24"/>
        </w:rPr>
      </w:pPr>
    </w:p>
    <w:p w:rsidR="0052442F" w:rsidRDefault="00FC591E">
      <w:pPr>
        <w:pStyle w:val="a0"/>
        <w:ind w:firstLine="480"/>
        <w:rPr>
          <w:bCs/>
          <w:sz w:val="24"/>
        </w:rPr>
      </w:pPr>
    </w:p>
    <w:p w:rsidR="0052442F" w:rsidRDefault="00FC591E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1E" w:rsidRDefault="00FC591E" w:rsidP="00821BBF">
      <w:r>
        <w:separator/>
      </w:r>
    </w:p>
  </w:endnote>
  <w:endnote w:type="continuationSeparator" w:id="1">
    <w:p w:rsidR="00FC591E" w:rsidRDefault="00FC591E" w:rsidP="00821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C591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1E" w:rsidRDefault="00FC591E" w:rsidP="00821BBF">
      <w:r>
        <w:separator/>
      </w:r>
    </w:p>
  </w:footnote>
  <w:footnote w:type="continuationSeparator" w:id="1">
    <w:p w:rsidR="00FC591E" w:rsidRDefault="00FC591E" w:rsidP="00821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FC591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F25CA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F2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33506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F25C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33506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3506A" w:rsidP="00FB56C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BBF"/>
    <w:rsid w:val="0033506A"/>
    <w:rsid w:val="005F25CA"/>
    <w:rsid w:val="006D0C70"/>
    <w:rsid w:val="00821BBF"/>
    <w:rsid w:val="00FB56C1"/>
    <w:rsid w:val="00FC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22</cp:revision>
  <cp:lastPrinted>2015-12-21T05:08:00Z</cp:lastPrinted>
  <dcterms:created xsi:type="dcterms:W3CDTF">2019-03-19T00:44:00Z</dcterms:created>
  <dcterms:modified xsi:type="dcterms:W3CDTF">2022-06-18T12:14:00Z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