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0" w:name="E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EMS</w:t>
            </w:r>
            <w:bookmarkStart w:id="1" w:name="S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OHSMS</w:t>
            </w:r>
            <w:bookmarkStart w:id="2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3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3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初审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5" w:name="再认证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rFonts w:hint="eastAsia"/>
                <w:b/>
                <w:szCs w:val="21"/>
              </w:rPr>
              <w:t>再认证</w:t>
            </w:r>
            <w:bookmarkStart w:id="6" w:name="监督勾选"/>
            <w:r>
              <w:rPr>
                <w:rFonts w:hint="eastAsia"/>
                <w:b/>
                <w:szCs w:val="21"/>
              </w:rPr>
              <w:t>□</w:t>
            </w:r>
            <w:bookmarkEnd w:id="6"/>
            <w:r>
              <w:rPr>
                <w:rFonts w:hint="eastAsia"/>
                <w:b/>
                <w:szCs w:val="21"/>
              </w:rPr>
              <w:t>监督（</w:t>
            </w:r>
            <w:bookmarkStart w:id="7" w:name="监督次数"/>
            <w:bookmarkEnd w:id="7"/>
            <w:r>
              <w:rPr>
                <w:rFonts w:hint="eastAsia"/>
                <w:b/>
                <w:szCs w:val="21"/>
              </w:rPr>
              <w:t>）次□证书转换</w:t>
            </w:r>
            <w:bookmarkStart w:id="8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9" w:name="组织名称"/>
            <w:r>
              <w:rPr>
                <w:rFonts w:ascii="方正仿宋简体" w:eastAsia="方正仿宋简体"/>
                <w:b/>
              </w:rPr>
              <w:t>重庆高泰建设工程有限公司</w:t>
            </w:r>
            <w:bookmarkEnd w:id="9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刘龙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0" w:line="380" w:lineRule="exact"/>
              <w:ind w:firstLine="210" w:firstLineChars="10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查在用检测设备校准或检定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不能提供</w:t>
            </w:r>
            <w:r>
              <w:rPr>
                <w:rFonts w:hint="eastAsia"/>
                <w:color w:val="auto"/>
                <w:szCs w:val="21"/>
                <w:highlight w:val="none"/>
                <w:u w:val="single"/>
              </w:rPr>
              <w:t>全站仪、水平仪、漆膜仪、经伟仪、游标卡尺、测距仪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的有效校准证书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。不符合：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GB/T19001-2016 标准7.1.5.2条款“当要求测量溯源时，或组织认为测量溯源是信任测量结果有效的基础时，测量设备应：a)对照能溯源到国际或国家测量标准，按照规定的时间间隔或在使用前进行校准和（或）检定，当不存在上述标准时，应保留作为校准或验证依据的成文信息”的规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；2）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</w:rPr>
              <w:t>GB/T 50430-2017标准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11.4.2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条款，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  <w:t>施工企业对检测设备的管理应符合下列规定：应按规定的周期检定或校准检测设备，标识相应状态，确保其在有效期内使用，并保存检定或校准记录；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19001:2016 idt ISO 9001:2015标准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7.1.5.2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11.4.2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24"/>
        </w:rPr>
      </w:pPr>
    </w:p>
    <w:p>
      <w:pPr>
        <w:widowControl/>
        <w:jc w:val="center"/>
        <w:rPr>
          <w:rFonts w:eastAsia="黑体"/>
          <w:sz w:val="24"/>
        </w:rPr>
      </w:pPr>
    </w:p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 xml:space="preserve">QMS    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■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>□FSMS □HACCP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r>
              <w:rPr>
                <w:rFonts w:hint="eastAsia"/>
                <w:b/>
                <w:szCs w:val="21"/>
              </w:rPr>
              <w:t>■初审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■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)阶段审核□再认证□监督（）次□证书转换□特殊审核□其他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/>
                <w:b/>
              </w:rPr>
              <w:t>重庆高泰建设工程有限公司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肖雪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宋体"/>
                <w:b/>
                <w:bCs/>
                <w:sz w:val="20"/>
              </w:rPr>
              <w:t>综合部</w:t>
            </w:r>
          </w:p>
          <w:p>
            <w:pPr>
              <w:jc w:val="right"/>
              <w:rPr>
                <w:rFonts w:ascii="方正仿宋简体" w:eastAsia="方正仿宋简体"/>
              </w:rPr>
            </w:pP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eastAsia="方正仿宋简体"/>
                <w:b/>
                <w:sz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2022.6.22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hint="default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未能提供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现场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作业人员的健康体检记录。不符合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“为了实现职业健康安全管理体系的预期结果，过程宜予以监视、测量和分析：a)监视和测量内容的示例可包括（但不限于）：1)职业健康抱怨、工作人员的健康（通过监护）和工作环境”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相关要求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pacing w:before="120" w:line="160" w:lineRule="exact"/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</w:pPr>
          </w:p>
          <w:p>
            <w:pPr>
              <w:snapToGrid w:val="0"/>
              <w:spacing w:line="280" w:lineRule="exact"/>
              <w:rPr>
                <w:rFonts w:hint="eastAsia" w:ascii="宋体" w:hAnsi="宋体" w:eastAsia="宋体"/>
                <w:b/>
                <w:sz w:val="22"/>
                <w:szCs w:val="22"/>
                <w:lang w:eastAsia="zh-CN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GB/T 50430-2017标准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>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45001-2020 idt ISO45001：2018标准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szCs w:val="21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ascii="宋体" w:hAnsi="宋体" w:eastAsia="宋体" w:cs="Times New Roman"/>
                <w:kern w:val="2"/>
                <w:sz w:val="21"/>
                <w:szCs w:val="22"/>
                <w:lang w:val="en-US" w:eastAsia="zh-CN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62230</wp:posOffset>
                  </wp:positionV>
                  <wp:extent cx="960120" cy="439420"/>
                  <wp:effectExtent l="0" t="0" r="5080" b="5080"/>
                  <wp:wrapNone/>
                  <wp:docPr id="5" name="图片 1" descr="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9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012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审核组长：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2022.6.12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hint="eastAsia" w:eastAsia="方正仿宋简体"/>
          <w:b/>
          <w:lang w:val="en-US" w:eastAsia="zh-CN"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945" w:firstLineChars="450"/>
      <w:jc w:val="left"/>
      <w:rPr>
        <w:rStyle w:val="8"/>
        <w:rFonts w:hint="default"/>
      </w:rPr>
    </w:pPr>
    <w:r>
      <w:rPr>
        <w:rStyle w:val="8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12700</wp:posOffset>
          </wp:positionH>
          <wp:positionV relativeFrom="paragraph">
            <wp:posOffset>-120650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0.15pt;margin-top:10.1pt;height:20.2pt;width:88.1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884" w:firstLineChars="546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I2Y2I4MGM4MDY5MTkxYTc1OWQ2YWJkMDM4MmZjZTIifQ=="/>
  </w:docVars>
  <w:rsids>
    <w:rsidRoot w:val="00000000"/>
    <w:rsid w:val="4B1459B5"/>
    <w:rsid w:val="75A400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297</Words>
  <Characters>401</Characters>
  <Lines>6</Lines>
  <Paragraphs>1</Paragraphs>
  <TotalTime>2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way一直都在</cp:lastModifiedBy>
  <cp:lastPrinted>2019-05-13T03:02:00Z</cp:lastPrinted>
  <dcterms:modified xsi:type="dcterms:W3CDTF">2022-06-10T03:10:46Z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2052-11.1.0.11744</vt:lpwstr>
  </property>
</Properties>
</file>