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四川辉圣裕建筑工程有限公司</w:t>
      </w:r>
      <w:r>
        <w:rPr>
          <w:rFonts w:hint="eastAsia"/>
          <w:b/>
          <w:sz w:val="36"/>
          <w:szCs w:val="36"/>
          <w:lang w:val="en-US" w:eastAsia="zh-CN"/>
        </w:rPr>
        <w:t>服务及产品符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四川辉圣裕建筑工程有限公司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年06月07日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5BF0F4A"/>
    <w:rsid w:val="072963A1"/>
    <w:rsid w:val="0E531C94"/>
    <w:rsid w:val="2CE13B61"/>
    <w:rsid w:val="2F1439AB"/>
    <w:rsid w:val="306B31D8"/>
    <w:rsid w:val="311B7D55"/>
    <w:rsid w:val="47F62F01"/>
    <w:rsid w:val="539071DB"/>
    <w:rsid w:val="57923DDA"/>
    <w:rsid w:val="5A754802"/>
    <w:rsid w:val="62265C72"/>
    <w:rsid w:val="6E310036"/>
    <w:rsid w:val="7DB75882"/>
    <w:rsid w:val="7EA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2022-06-04T14:20:43Z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E6D2E84468074B0CB5682A5FF20090D9</vt:lpwstr>
  </property>
</Properties>
</file>