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过程与活动、</w:t>
            </w:r>
          </w:p>
          <w:p>
            <w:pPr>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抽样计划</w:t>
            </w:r>
          </w:p>
        </w:tc>
        <w:tc>
          <w:tcPr>
            <w:tcW w:w="960" w:type="dxa"/>
            <w:vMerge w:val="restart"/>
            <w:vAlign w:val="center"/>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涉及</w:t>
            </w:r>
          </w:p>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条款</w:t>
            </w:r>
          </w:p>
        </w:tc>
        <w:tc>
          <w:tcPr>
            <w:tcW w:w="10004" w:type="dxa"/>
            <w:vAlign w:val="center"/>
          </w:tcPr>
          <w:p>
            <w:pPr>
              <w:rPr>
                <w:rFonts w:hint="default" w:ascii="华文细黑" w:hAnsi="华文细黑" w:eastAsia="华文细黑" w:cs="华文细黑"/>
                <w:sz w:val="21"/>
                <w:szCs w:val="21"/>
                <w:lang w:val="en-US" w:eastAsia="zh-CN"/>
              </w:rPr>
            </w:pPr>
            <w:r>
              <w:rPr>
                <w:rFonts w:hint="eastAsia" w:ascii="华文细黑" w:hAnsi="华文细黑" w:eastAsia="华文细黑" w:cs="华文细黑"/>
                <w:sz w:val="21"/>
                <w:szCs w:val="21"/>
              </w:rPr>
              <w:t>受审核部门：管理层</w:t>
            </w:r>
            <w:r>
              <w:rPr>
                <w:rFonts w:hint="eastAsia" w:ascii="华文细黑" w:hAnsi="华文细黑" w:cs="华文细黑"/>
                <w:sz w:val="21"/>
                <w:szCs w:val="21"/>
                <w:lang w:val="en-US" w:eastAsia="zh-CN"/>
              </w:rPr>
              <w:t xml:space="preserve"> </w:t>
            </w:r>
            <w:r>
              <w:rPr>
                <w:rFonts w:hint="eastAsia" w:ascii="华文细黑" w:hAnsi="华文细黑" w:eastAsia="华文细黑" w:cs="华文细黑"/>
                <w:sz w:val="21"/>
                <w:szCs w:val="21"/>
              </w:rPr>
              <w:t xml:space="preserve"> 主管领导：</w:t>
            </w:r>
            <w:r>
              <w:rPr>
                <w:rFonts w:hint="eastAsia" w:ascii="华文细黑" w:hAnsi="华文细黑" w:cs="华文细黑"/>
                <w:sz w:val="21"/>
                <w:szCs w:val="21"/>
                <w:lang w:val="en-US" w:eastAsia="zh-CN"/>
              </w:rPr>
              <w:t>总经理 沈祥华</w:t>
            </w:r>
            <w:r>
              <w:rPr>
                <w:rFonts w:hint="eastAsia" w:ascii="华文细黑" w:hAnsi="华文细黑" w:eastAsia="华文细黑" w:cs="华文细黑"/>
                <w:sz w:val="21"/>
                <w:szCs w:val="21"/>
              </w:rPr>
              <w:t xml:space="preserve"> </w:t>
            </w:r>
            <w:r>
              <w:rPr>
                <w:rFonts w:hint="eastAsia" w:ascii="华文细黑" w:hAnsi="华文细黑" w:cs="华文细黑"/>
                <w:sz w:val="21"/>
                <w:szCs w:val="21"/>
                <w:lang w:val="en-US" w:eastAsia="zh-CN"/>
              </w:rPr>
              <w:t xml:space="preserve"> </w:t>
            </w:r>
            <w:r>
              <w:rPr>
                <w:rFonts w:hint="eastAsia" w:ascii="华文细黑" w:hAnsi="华文细黑" w:eastAsia="华文细黑" w:cs="华文细黑"/>
                <w:sz w:val="21"/>
                <w:szCs w:val="21"/>
              </w:rPr>
              <w:t>陪同人员：</w:t>
            </w:r>
            <w:r>
              <w:rPr>
                <w:rFonts w:hint="eastAsia" w:ascii="华文细黑" w:hAnsi="华文细黑" w:cs="华文细黑"/>
                <w:sz w:val="21"/>
                <w:szCs w:val="21"/>
                <w:lang w:val="en-US" w:eastAsia="zh-CN"/>
              </w:rPr>
              <w:t>施浩</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华文细黑" w:hAnsi="华文细黑" w:eastAsia="华文细黑" w:cs="华文细黑"/>
                <w:sz w:val="21"/>
                <w:szCs w:val="21"/>
              </w:rPr>
            </w:pPr>
          </w:p>
        </w:tc>
        <w:tc>
          <w:tcPr>
            <w:tcW w:w="960" w:type="dxa"/>
            <w:vMerge w:val="continue"/>
            <w:vAlign w:val="center"/>
          </w:tcPr>
          <w:p>
            <w:pPr>
              <w:rPr>
                <w:rFonts w:hint="eastAsia" w:ascii="华文细黑" w:hAnsi="华文细黑" w:eastAsia="华文细黑" w:cs="华文细黑"/>
                <w:sz w:val="21"/>
                <w:szCs w:val="21"/>
              </w:rPr>
            </w:pPr>
          </w:p>
        </w:tc>
        <w:tc>
          <w:tcPr>
            <w:tcW w:w="10004" w:type="dxa"/>
            <w:vAlign w:val="center"/>
          </w:tcPr>
          <w:p>
            <w:pPr>
              <w:spacing w:before="120"/>
              <w:rPr>
                <w:rFonts w:hint="default" w:ascii="华文细黑" w:hAnsi="华文细黑" w:eastAsia="华文细黑" w:cs="华文细黑"/>
                <w:sz w:val="21"/>
                <w:szCs w:val="21"/>
                <w:lang w:val="en-US"/>
              </w:rPr>
            </w:pPr>
            <w:r>
              <w:rPr>
                <w:rFonts w:hint="eastAsia" w:ascii="华文细黑" w:hAnsi="华文细黑" w:eastAsia="华文细黑" w:cs="华文细黑"/>
                <w:sz w:val="21"/>
                <w:szCs w:val="21"/>
              </w:rPr>
              <w:t>审核员：</w:t>
            </w:r>
            <w:r>
              <w:rPr>
                <w:rFonts w:hint="eastAsia" w:ascii="华文细黑" w:hAnsi="华文细黑" w:cs="华文细黑"/>
                <w:sz w:val="21"/>
                <w:szCs w:val="21"/>
                <w:lang w:val="en-US" w:eastAsia="zh-CN"/>
              </w:rPr>
              <w:t xml:space="preserve">王献华 </w:t>
            </w:r>
            <w:r>
              <w:rPr>
                <w:rFonts w:hint="eastAsia" w:ascii="华文细黑" w:hAnsi="华文细黑" w:eastAsia="华文细黑" w:cs="华文细黑"/>
                <w:sz w:val="21"/>
                <w:szCs w:val="21"/>
              </w:rPr>
              <w:t xml:space="preserve"> 审核时间：</w:t>
            </w:r>
            <w:r>
              <w:rPr>
                <w:rFonts w:hint="eastAsia" w:ascii="华文细黑" w:hAnsi="华文细黑" w:eastAsia="华文细黑" w:cs="华文细黑"/>
                <w:sz w:val="21"/>
                <w:szCs w:val="21"/>
                <w:lang w:val="en-US" w:eastAsia="zh-CN"/>
              </w:rPr>
              <w:t>202</w:t>
            </w:r>
            <w:r>
              <w:rPr>
                <w:rFonts w:hint="eastAsia" w:ascii="华文细黑" w:hAnsi="华文细黑" w:cs="华文细黑"/>
                <w:sz w:val="21"/>
                <w:szCs w:val="21"/>
                <w:lang w:val="en-US" w:eastAsia="zh-CN"/>
              </w:rPr>
              <w:t>2</w:t>
            </w:r>
            <w:r>
              <w:rPr>
                <w:rFonts w:hint="eastAsia" w:ascii="华文细黑" w:hAnsi="华文细黑" w:eastAsia="华文细黑" w:cs="华文细黑"/>
                <w:sz w:val="21"/>
                <w:szCs w:val="21"/>
                <w:lang w:val="en-US" w:eastAsia="zh-CN"/>
              </w:rPr>
              <w:t>年</w:t>
            </w:r>
            <w:r>
              <w:rPr>
                <w:rFonts w:hint="eastAsia" w:ascii="华文细黑" w:hAnsi="华文细黑" w:cs="华文细黑"/>
                <w:sz w:val="21"/>
                <w:szCs w:val="21"/>
                <w:lang w:val="en-US" w:eastAsia="zh-CN"/>
              </w:rPr>
              <w:t>6</w:t>
            </w:r>
            <w:r>
              <w:rPr>
                <w:rFonts w:hint="eastAsia" w:ascii="华文细黑" w:hAnsi="华文细黑" w:eastAsia="华文细黑" w:cs="华文细黑"/>
                <w:sz w:val="21"/>
                <w:szCs w:val="21"/>
                <w:lang w:val="en-US" w:eastAsia="zh-CN"/>
              </w:rPr>
              <w:t>月</w:t>
            </w:r>
            <w:r>
              <w:rPr>
                <w:rFonts w:hint="eastAsia" w:ascii="华文细黑" w:hAnsi="华文细黑" w:cs="华文细黑"/>
                <w:sz w:val="21"/>
                <w:szCs w:val="21"/>
                <w:lang w:val="en-US" w:eastAsia="zh-CN"/>
              </w:rPr>
              <w:t>29</w:t>
            </w:r>
            <w:r>
              <w:rPr>
                <w:rFonts w:hint="eastAsia" w:ascii="华文细黑" w:hAnsi="华文细黑" w:eastAsia="华文细黑" w:cs="华文细黑"/>
                <w:sz w:val="21"/>
                <w:szCs w:val="21"/>
                <w:lang w:val="en-US" w:eastAsia="zh-CN"/>
              </w:rPr>
              <w:t>日</w:t>
            </w:r>
            <w:r>
              <w:rPr>
                <w:rFonts w:hint="eastAsia" w:ascii="华文细黑" w:hAnsi="华文细黑" w:cs="华文细黑"/>
                <w:sz w:val="21"/>
                <w:szCs w:val="21"/>
                <w:lang w:val="en-US" w:eastAsia="zh-CN"/>
              </w:rPr>
              <w:t xml:space="preserve"> </w:t>
            </w:r>
            <w:r>
              <w:rPr>
                <w:rFonts w:hint="eastAsia" w:ascii="华文细黑" w:hAnsi="华文细黑" w:eastAsia="华文细黑" w:cs="华文细黑"/>
                <w:sz w:val="21"/>
                <w:szCs w:val="21"/>
                <w:lang w:val="en-US" w:eastAsia="zh-CN"/>
              </w:rPr>
              <w:t>09:00-12:00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华文细黑" w:hAnsi="华文细黑" w:eastAsia="华文细黑" w:cs="华文细黑"/>
                <w:sz w:val="21"/>
                <w:szCs w:val="21"/>
              </w:rPr>
            </w:pPr>
          </w:p>
        </w:tc>
        <w:tc>
          <w:tcPr>
            <w:tcW w:w="960" w:type="dxa"/>
            <w:vMerge w:val="continue"/>
            <w:vAlign w:val="center"/>
          </w:tcPr>
          <w:p>
            <w:pPr>
              <w:rPr>
                <w:rFonts w:hint="eastAsia" w:ascii="华文细黑" w:hAnsi="华文细黑" w:eastAsia="华文细黑" w:cs="华文细黑"/>
                <w:sz w:val="21"/>
                <w:szCs w:val="21"/>
              </w:rPr>
            </w:pPr>
          </w:p>
        </w:tc>
        <w:tc>
          <w:tcPr>
            <w:tcW w:w="10004" w:type="dxa"/>
            <w:vAlign w:val="center"/>
          </w:tcPr>
          <w:p>
            <w:pPr>
              <w:tabs>
                <w:tab w:val="left" w:pos="709"/>
              </w:tabs>
              <w:ind w:right="57"/>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审核内容：</w:t>
            </w:r>
          </w:p>
          <w:p>
            <w:pPr>
              <w:jc w:val="left"/>
              <w:rPr>
                <w:rFonts w:hint="eastAsia" w:ascii="宋体" w:hAnsi="宋体"/>
                <w:b/>
                <w:sz w:val="21"/>
                <w:szCs w:val="21"/>
                <w:lang w:eastAsia="zh-CN"/>
              </w:rPr>
            </w:pPr>
            <w:r>
              <w:rPr>
                <w:rFonts w:hint="eastAsia" w:ascii="宋体" w:hAnsi="宋体"/>
                <w:b/>
                <w:sz w:val="21"/>
                <w:szCs w:val="21"/>
              </w:rPr>
              <w:t>组织所处环境</w:t>
            </w:r>
            <w:r>
              <w:rPr>
                <w:rFonts w:hint="eastAsia" w:ascii="宋体" w:hAnsi="宋体"/>
                <w:b/>
                <w:sz w:val="21"/>
                <w:szCs w:val="21"/>
                <w:lang w:val="en-US" w:eastAsia="zh-CN"/>
              </w:rPr>
              <w:t>包括相关方需求</w:t>
            </w:r>
            <w:r>
              <w:rPr>
                <w:rFonts w:hint="eastAsia" w:ascii="宋体" w:hAnsi="宋体"/>
                <w:b/>
                <w:sz w:val="21"/>
                <w:szCs w:val="21"/>
              </w:rPr>
              <w:t>的识别与管理</w:t>
            </w:r>
            <w:r>
              <w:rPr>
                <w:rFonts w:hint="eastAsia" w:ascii="宋体" w:hAnsi="宋体"/>
                <w:b/>
                <w:sz w:val="21"/>
                <w:szCs w:val="21"/>
                <w:lang w:eastAsia="zh-CN"/>
              </w:rPr>
              <w:t>；</w:t>
            </w:r>
            <w:r>
              <w:rPr>
                <w:rFonts w:hint="eastAsia" w:ascii="宋体" w:hAnsi="宋体"/>
                <w:b/>
                <w:sz w:val="21"/>
                <w:szCs w:val="21"/>
                <w:lang w:val="en-US" w:eastAsia="zh-CN"/>
              </w:rPr>
              <w:t>范围确认；</w:t>
            </w:r>
            <w:r>
              <w:rPr>
                <w:rFonts w:hint="eastAsia" w:ascii="宋体" w:hAnsi="宋体"/>
                <w:b/>
                <w:sz w:val="21"/>
                <w:szCs w:val="21"/>
              </w:rPr>
              <w:t>体系的过程及其变更策划</w:t>
            </w:r>
            <w:r>
              <w:rPr>
                <w:rFonts w:hint="eastAsia" w:ascii="宋体" w:hAnsi="宋体"/>
                <w:b/>
                <w:sz w:val="21"/>
                <w:szCs w:val="21"/>
                <w:lang w:eastAsia="zh-CN"/>
              </w:rPr>
              <w:t>；</w:t>
            </w:r>
            <w:r>
              <w:rPr>
                <w:rFonts w:hint="eastAsia" w:ascii="宋体" w:hAnsi="宋体"/>
                <w:b/>
                <w:sz w:val="21"/>
                <w:szCs w:val="21"/>
              </w:rPr>
              <w:t>领导作用及其承诺</w:t>
            </w:r>
            <w:r>
              <w:rPr>
                <w:rFonts w:hint="eastAsia" w:ascii="宋体" w:hAnsi="宋体"/>
                <w:b/>
                <w:sz w:val="21"/>
                <w:szCs w:val="21"/>
                <w:lang w:eastAsia="zh-CN"/>
              </w:rPr>
              <w:t>；</w:t>
            </w:r>
            <w:r>
              <w:rPr>
                <w:rFonts w:hint="eastAsia" w:ascii="宋体" w:hAnsi="宋体"/>
                <w:b/>
                <w:sz w:val="21"/>
                <w:szCs w:val="21"/>
              </w:rPr>
              <w:t>企业方针与总目标管理；资源总体情况</w:t>
            </w:r>
            <w:r>
              <w:rPr>
                <w:rFonts w:hint="eastAsia" w:ascii="宋体" w:hAnsi="宋体"/>
                <w:b/>
                <w:sz w:val="21"/>
                <w:szCs w:val="21"/>
                <w:lang w:eastAsia="zh-CN"/>
              </w:rPr>
              <w:t>；</w:t>
            </w:r>
            <w:r>
              <w:rPr>
                <w:rFonts w:hint="eastAsia" w:ascii="宋体" w:hAnsi="宋体"/>
                <w:b/>
                <w:sz w:val="21"/>
                <w:szCs w:val="21"/>
              </w:rPr>
              <w:t>绩效管理</w:t>
            </w:r>
            <w:r>
              <w:rPr>
                <w:rFonts w:hint="eastAsia" w:ascii="宋体" w:hAnsi="宋体"/>
                <w:b/>
                <w:sz w:val="21"/>
                <w:szCs w:val="21"/>
                <w:lang w:eastAsia="zh-CN"/>
              </w:rPr>
              <w:t>；</w:t>
            </w:r>
            <w:r>
              <w:rPr>
                <w:rFonts w:hint="eastAsia" w:ascii="宋体" w:hAnsi="宋体"/>
                <w:b/>
                <w:sz w:val="21"/>
                <w:szCs w:val="21"/>
              </w:rPr>
              <w:t>内部审核</w:t>
            </w:r>
            <w:r>
              <w:rPr>
                <w:rFonts w:hint="eastAsia" w:ascii="宋体" w:hAnsi="宋体"/>
                <w:b/>
                <w:sz w:val="21"/>
                <w:szCs w:val="21"/>
                <w:lang w:eastAsia="zh-CN"/>
              </w:rPr>
              <w:t>；</w:t>
            </w:r>
            <w:r>
              <w:rPr>
                <w:rFonts w:hint="eastAsia" w:ascii="宋体" w:hAnsi="宋体"/>
                <w:b/>
                <w:sz w:val="21"/>
                <w:szCs w:val="21"/>
              </w:rPr>
              <w:t>管理评审；监视和测量总体</w:t>
            </w:r>
            <w:r>
              <w:rPr>
                <w:rFonts w:hint="eastAsia" w:ascii="宋体" w:hAnsi="宋体"/>
                <w:b/>
                <w:sz w:val="21"/>
                <w:szCs w:val="21"/>
                <w:lang w:eastAsia="zh-CN"/>
              </w:rPr>
              <w:t>；</w:t>
            </w:r>
            <w:r>
              <w:rPr>
                <w:rFonts w:hint="eastAsia" w:ascii="宋体" w:hAnsi="宋体"/>
                <w:b/>
                <w:sz w:val="21"/>
                <w:szCs w:val="21"/>
              </w:rPr>
              <w:t>情况和持续改进等</w:t>
            </w:r>
          </w:p>
          <w:p>
            <w:pPr>
              <w:jc w:val="left"/>
              <w:rPr>
                <w:rFonts w:hint="eastAsia" w:ascii="宋体" w:hAnsi="宋体"/>
                <w:b/>
                <w:sz w:val="21"/>
                <w:szCs w:val="21"/>
              </w:rPr>
            </w:pPr>
            <w:r>
              <w:rPr>
                <w:rFonts w:hint="eastAsia" w:ascii="宋体" w:hAnsi="宋体"/>
                <w:b/>
                <w:sz w:val="21"/>
                <w:szCs w:val="21"/>
              </w:rPr>
              <w:t>资质</w:t>
            </w:r>
            <w:r>
              <w:rPr>
                <w:rFonts w:hint="eastAsia" w:ascii="宋体" w:hAnsi="宋体"/>
                <w:b/>
                <w:sz w:val="21"/>
                <w:szCs w:val="21"/>
                <w:lang w:val="en-US" w:eastAsia="zh-CN"/>
              </w:rPr>
              <w:t>进一步</w:t>
            </w:r>
            <w:r>
              <w:rPr>
                <w:rFonts w:hint="eastAsia" w:ascii="宋体" w:hAnsi="宋体"/>
                <w:b/>
                <w:sz w:val="21"/>
                <w:szCs w:val="21"/>
              </w:rPr>
              <w:t>核验；国/地方产品抽查情况；对上次审核整改情况的确认；事故、事件及其处理情况</w:t>
            </w:r>
          </w:p>
          <w:p>
            <w:pPr>
              <w:jc w:val="left"/>
              <w:rPr>
                <w:rFonts w:hint="eastAsia" w:ascii="华文细黑" w:hAnsi="华文细黑" w:cs="华文细黑"/>
                <w:sz w:val="21"/>
                <w:szCs w:val="21"/>
                <w:lang w:val="en-US" w:eastAsia="zh-CN"/>
              </w:rPr>
            </w:pPr>
            <w:r>
              <w:rPr>
                <w:rFonts w:hint="eastAsia" w:ascii="华文细黑" w:hAnsi="华文细黑" w:cs="华文细黑"/>
                <w:sz w:val="21"/>
                <w:szCs w:val="21"/>
                <w:lang w:val="en-US" w:eastAsia="zh-CN"/>
              </w:rPr>
              <w:t>涉及条款：</w:t>
            </w:r>
          </w:p>
          <w:p>
            <w:pPr>
              <w:jc w:val="left"/>
              <w:rPr>
                <w:rFonts w:hint="eastAsia" w:ascii="华文细黑" w:hAnsi="华文细黑" w:eastAsia="华文细黑" w:cs="华文细黑"/>
                <w:sz w:val="21"/>
                <w:szCs w:val="21"/>
                <w:lang w:val="en-US" w:eastAsia="zh-CN"/>
              </w:rPr>
            </w:pPr>
            <w:r>
              <w:rPr>
                <w:rFonts w:hint="eastAsia" w:ascii="宋体" w:hAnsi="宋体"/>
                <w:b/>
                <w:sz w:val="21"/>
                <w:szCs w:val="21"/>
              </w:rPr>
              <w:t>Q</w:t>
            </w:r>
            <w:r>
              <w:rPr>
                <w:rFonts w:hint="eastAsia" w:ascii="宋体" w:hAnsi="宋体"/>
                <w:b/>
                <w:sz w:val="21"/>
                <w:szCs w:val="21"/>
                <w:lang w:eastAsia="zh-CN"/>
              </w:rPr>
              <w:t>：</w:t>
            </w:r>
            <w:r>
              <w:rPr>
                <w:rFonts w:hint="eastAsia" w:ascii="宋体" w:hAnsi="宋体"/>
                <w:b/>
                <w:sz w:val="21"/>
                <w:szCs w:val="21"/>
                <w:lang w:val="en-US" w:eastAsia="zh-CN"/>
              </w:rPr>
              <w:t>4.1</w:t>
            </w:r>
            <w:r>
              <w:rPr>
                <w:rFonts w:hint="eastAsia" w:ascii="宋体" w:hAnsi="宋体"/>
                <w:b/>
                <w:sz w:val="21"/>
                <w:szCs w:val="21"/>
              </w:rPr>
              <w:t>、4.2、4.3、4.4/6.3、5.1</w:t>
            </w:r>
            <w:r>
              <w:rPr>
                <w:rFonts w:hint="eastAsia" w:ascii="宋体" w:hAnsi="宋体"/>
                <w:b/>
                <w:sz w:val="21"/>
                <w:szCs w:val="21"/>
                <w:lang w:eastAsia="zh-CN"/>
              </w:rPr>
              <w:t>、</w:t>
            </w:r>
            <w:r>
              <w:rPr>
                <w:rFonts w:hint="eastAsia" w:ascii="宋体" w:hAnsi="宋体"/>
                <w:b/>
                <w:sz w:val="21"/>
                <w:szCs w:val="21"/>
              </w:rPr>
              <w:t>5.2、5.3、6.1、6.2、7.1.1、9.1.1、</w:t>
            </w:r>
            <w:r>
              <w:rPr>
                <w:rFonts w:hint="eastAsia" w:ascii="宋体" w:hAnsi="宋体"/>
                <w:b/>
                <w:sz w:val="21"/>
                <w:szCs w:val="21"/>
                <w:lang w:val="en-US" w:eastAsia="zh-CN"/>
              </w:rPr>
              <w:t>9.2、</w:t>
            </w:r>
            <w:r>
              <w:rPr>
                <w:rFonts w:hint="eastAsia" w:ascii="宋体" w:hAnsi="宋体"/>
                <w:b/>
                <w:sz w:val="21"/>
                <w:szCs w:val="21"/>
              </w:rPr>
              <w:t>9.3</w:t>
            </w:r>
            <w:r>
              <w:rPr>
                <w:rFonts w:hint="eastAsia" w:ascii="宋体" w:hAnsi="宋体"/>
                <w:b/>
                <w:sz w:val="21"/>
                <w:szCs w:val="21"/>
                <w:lang w:eastAsia="zh-CN"/>
              </w:rPr>
              <w:t>、</w:t>
            </w:r>
            <w:r>
              <w:rPr>
                <w:rFonts w:hint="eastAsia" w:ascii="宋体" w:hAnsi="宋体"/>
                <w:b/>
                <w:sz w:val="21"/>
                <w:szCs w:val="21"/>
              </w:rPr>
              <w:t>10.1</w:t>
            </w:r>
            <w:r>
              <w:rPr>
                <w:rFonts w:hint="eastAsia" w:ascii="宋体" w:hAnsi="宋体"/>
                <w:b/>
                <w:sz w:val="21"/>
                <w:szCs w:val="21"/>
                <w:lang w:val="en-US" w:eastAsia="zh-CN"/>
              </w:rPr>
              <w:t>/</w:t>
            </w:r>
            <w:r>
              <w:rPr>
                <w:rFonts w:hint="eastAsia" w:ascii="宋体" w:hAnsi="宋体"/>
                <w:b/>
                <w:sz w:val="21"/>
                <w:szCs w:val="21"/>
              </w:rPr>
              <w:t>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华文细黑" w:hAnsi="华文细黑" w:eastAsia="华文细黑" w:cs="华文细黑"/>
                <w:kern w:val="2"/>
                <w:sz w:val="21"/>
                <w:lang w:val="en-US" w:eastAsia="zh-CN" w:bidi="ar-SA"/>
              </w:rPr>
            </w:pPr>
            <w:r>
              <w:rPr>
                <w:rFonts w:hint="eastAsia" w:ascii="华文细黑" w:hAnsi="华文细黑" w:eastAsia="华文细黑" w:cs="华文细黑"/>
                <w:b/>
                <w:bCs/>
                <w:sz w:val="21"/>
                <w:szCs w:val="21"/>
                <w:lang w:val="en-US" w:eastAsia="zh-CN"/>
              </w:rPr>
              <w:t>资质核验</w:t>
            </w:r>
          </w:p>
        </w:tc>
        <w:tc>
          <w:tcPr>
            <w:tcW w:w="960" w:type="dxa"/>
            <w:vAlign w:val="center"/>
          </w:tcPr>
          <w:p>
            <w:pPr>
              <w:rPr>
                <w:rFonts w:hint="eastAsia" w:ascii="华文细黑" w:hAnsi="华文细黑" w:eastAsia="华文细黑" w:cs="华文细黑"/>
                <w:kern w:val="2"/>
                <w:sz w:val="21"/>
                <w:lang w:val="en-US" w:eastAsia="zh-CN" w:bidi="ar-SA"/>
              </w:rPr>
            </w:pPr>
          </w:p>
        </w:tc>
        <w:tc>
          <w:tcPr>
            <w:tcW w:w="10004" w:type="dxa"/>
            <w:vAlign w:val="center"/>
          </w:tcPr>
          <w:p>
            <w:pPr>
              <w:numPr>
                <w:ilvl w:val="0"/>
                <w:numId w:val="0"/>
              </w:numPr>
              <w:spacing w:line="280" w:lineRule="exact"/>
              <w:ind w:firstLine="420" w:firstLineChars="200"/>
              <w:rPr>
                <w:rFonts w:hint="eastAsia" w:ascii="华文细黑" w:hAnsi="华文细黑" w:eastAsia="华文细黑" w:cs="华文细黑"/>
                <w:lang w:eastAsia="zh-CN"/>
              </w:rPr>
            </w:pPr>
            <w:r>
              <w:rPr>
                <w:rFonts w:hint="eastAsia" w:ascii="华文细黑" w:hAnsi="华文细黑" w:eastAsia="华文细黑" w:cs="华文细黑"/>
                <w:lang w:val="en-US" w:eastAsia="zh-CN"/>
              </w:rPr>
              <w:t>一、</w:t>
            </w:r>
            <w:r>
              <w:rPr>
                <w:rFonts w:hint="eastAsia" w:ascii="华文细黑" w:hAnsi="华文细黑" w:eastAsia="华文细黑" w:cs="华文细黑"/>
              </w:rPr>
              <w:t>企业资质</w:t>
            </w:r>
            <w:r>
              <w:rPr>
                <w:rFonts w:hint="eastAsia" w:ascii="华文细黑" w:hAnsi="华文细黑" w:eastAsia="华文细黑" w:cs="华文细黑"/>
                <w:lang w:eastAsia="zh-CN"/>
              </w:rPr>
              <w:t>：</w:t>
            </w:r>
          </w:p>
          <w:p>
            <w:pPr>
              <w:spacing w:line="280" w:lineRule="exact"/>
              <w:ind w:firstLine="420" w:firstLineChars="200"/>
              <w:jc w:val="left"/>
              <w:rPr>
                <w:rFonts w:hint="eastAsia" w:ascii="宋体" w:hAnsi="宋体" w:cs="宋体"/>
                <w:szCs w:val="21"/>
                <w:lang w:eastAsia="zh-CN"/>
              </w:rPr>
            </w:pPr>
            <w:r>
              <w:rPr>
                <w:rFonts w:hint="eastAsia" w:ascii="宋体" w:hAnsi="宋体" w:cs="宋体"/>
                <w:szCs w:val="21"/>
                <w:lang w:val="en-US" w:eastAsia="zh-CN"/>
              </w:rPr>
              <w:t>1.组织于</w:t>
            </w:r>
            <w:r>
              <w:rPr>
                <w:rFonts w:ascii="宋体" w:hAnsi="宋体" w:cs="宋体"/>
                <w:szCs w:val="21"/>
              </w:rPr>
              <w:t>200</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14</w:t>
            </w:r>
            <w:r>
              <w:rPr>
                <w:rFonts w:hint="eastAsia" w:ascii="宋体" w:hAnsi="宋体" w:cs="宋体"/>
                <w:szCs w:val="21"/>
              </w:rPr>
              <w:t>注册</w:t>
            </w:r>
            <w:r>
              <w:rPr>
                <w:rFonts w:hint="eastAsia" w:ascii="宋体" w:hAnsi="宋体" w:cs="宋体"/>
                <w:szCs w:val="21"/>
                <w:lang w:val="en-US" w:eastAsia="zh-CN"/>
              </w:rPr>
              <w:t>成立</w:t>
            </w:r>
            <w:r>
              <w:rPr>
                <w:rFonts w:hint="eastAsia" w:ascii="宋体" w:hAnsi="宋体" w:cs="宋体"/>
                <w:szCs w:val="21"/>
                <w:lang w:eastAsia="zh-CN"/>
              </w:rPr>
              <w:t>；</w:t>
            </w:r>
            <w:r>
              <w:rPr>
                <w:rFonts w:hint="eastAsia"/>
                <w:color w:val="000000"/>
                <w:szCs w:val="21"/>
              </w:rPr>
              <w:t>编号</w:t>
            </w:r>
            <w:r>
              <w:rPr>
                <w:rFonts w:hint="eastAsia"/>
                <w:color w:val="000000"/>
                <w:szCs w:val="21"/>
                <w:u w:val="single"/>
              </w:rPr>
              <w:t>：91320612733746942D</w:t>
            </w:r>
            <w:r>
              <w:rPr>
                <w:rFonts w:hint="eastAsia"/>
                <w:color w:val="000000"/>
                <w:szCs w:val="21"/>
                <w:u w:val="single"/>
                <w:lang w:eastAsia="zh-CN"/>
              </w:rPr>
              <w:t>；</w:t>
            </w:r>
            <w:r>
              <w:rPr>
                <w:rFonts w:hint="eastAsia" w:ascii="宋体" w:hAnsi="宋体" w:cs="宋体"/>
                <w:szCs w:val="21"/>
              </w:rPr>
              <w:t>法人：</w:t>
            </w:r>
            <w:r>
              <w:rPr>
                <w:rFonts w:hint="eastAsia" w:ascii="宋体" w:hAnsi="宋体" w:cs="宋体"/>
                <w:szCs w:val="21"/>
                <w:lang w:val="en-US" w:eastAsia="zh-CN"/>
              </w:rPr>
              <w:t>沈祥华</w:t>
            </w:r>
            <w:r>
              <w:rPr>
                <w:rFonts w:hint="eastAsia" w:ascii="宋体" w:hAnsi="宋体" w:cs="宋体"/>
                <w:szCs w:val="21"/>
                <w:lang w:eastAsia="zh-CN"/>
              </w:rPr>
              <w:t>；</w:t>
            </w:r>
            <w:r>
              <w:rPr>
                <w:rFonts w:hint="eastAsia"/>
                <w:color w:val="000000"/>
                <w:szCs w:val="21"/>
              </w:rPr>
              <w:t>总经理：</w:t>
            </w:r>
            <w:r>
              <w:rPr>
                <w:rFonts w:hint="eastAsia"/>
                <w:color w:val="000000"/>
                <w:szCs w:val="21"/>
                <w:lang w:eastAsia="zh-CN"/>
              </w:rPr>
              <w:t>沈祥华</w:t>
            </w:r>
            <w:r>
              <w:rPr>
                <w:rFonts w:hint="eastAsia" w:ascii="宋体" w:hAnsi="宋体" w:cs="宋体"/>
                <w:szCs w:val="21"/>
                <w:lang w:eastAsia="zh-CN"/>
              </w:rPr>
              <w:t>；</w:t>
            </w:r>
            <w:r>
              <w:rPr>
                <w:rFonts w:hint="eastAsia" w:ascii="宋体" w:hAnsi="宋体" w:cs="宋体"/>
                <w:szCs w:val="21"/>
              </w:rPr>
              <w:t>注册地址：二甲镇新玻村一组；生产经营地址：江苏省南通市通州区二甲镇新玻一组</w:t>
            </w:r>
            <w:r>
              <w:rPr>
                <w:rFonts w:hint="eastAsia" w:ascii="宋体" w:hAnsi="宋体" w:cs="宋体"/>
                <w:szCs w:val="21"/>
                <w:lang w:eastAsia="zh-CN"/>
              </w:rPr>
              <w:t>。</w:t>
            </w:r>
          </w:p>
          <w:p>
            <w:pPr>
              <w:spacing w:line="280" w:lineRule="exact"/>
              <w:ind w:firstLine="420" w:firstLineChars="200"/>
              <w:jc w:val="left"/>
              <w:rPr>
                <w:rFonts w:hint="default" w:ascii="宋体" w:hAnsi="宋体" w:cs="宋体"/>
                <w:szCs w:val="21"/>
                <w:lang w:val="en-US" w:eastAsia="zh-CN"/>
              </w:rPr>
            </w:pPr>
            <w:r>
              <w:rPr>
                <w:rFonts w:hint="eastAsia" w:ascii="宋体" w:hAnsi="宋体" w:cs="宋体"/>
                <w:szCs w:val="21"/>
                <w:lang w:val="en-US" w:eastAsia="zh-CN"/>
              </w:rPr>
              <w:t>2.固</w:t>
            </w:r>
            <w:bookmarkStart w:id="3" w:name="_GoBack"/>
            <w:bookmarkEnd w:id="3"/>
            <w:r>
              <w:rPr>
                <w:rFonts w:hint="eastAsia" w:ascii="宋体" w:hAnsi="宋体" w:cs="宋体"/>
                <w:szCs w:val="21"/>
                <w:lang w:val="en-US" w:eastAsia="zh-CN"/>
              </w:rPr>
              <w:t>定污染源排污登记</w:t>
            </w:r>
            <w:r>
              <w:rPr>
                <w:rFonts w:hint="eastAsia" w:ascii="宋体" w:hAnsi="宋体" w:cs="宋体"/>
                <w:szCs w:val="21"/>
              </w:rPr>
              <w:t>地址：二甲镇新玻村一组；</w:t>
            </w:r>
            <w:r>
              <w:rPr>
                <w:rFonts w:hint="eastAsia" w:ascii="宋体" w:hAnsi="宋体" w:cs="宋体"/>
                <w:szCs w:val="21"/>
                <w:lang w:val="en-US" w:eastAsia="zh-CN"/>
              </w:rPr>
              <w:t>编号：</w:t>
            </w:r>
            <w:r>
              <w:rPr>
                <w:rFonts w:hint="eastAsia"/>
                <w:color w:val="000000"/>
                <w:szCs w:val="21"/>
                <w:u w:val="single"/>
              </w:rPr>
              <w:t>91320612733746942D</w:t>
            </w:r>
            <w:r>
              <w:rPr>
                <w:rFonts w:hint="eastAsia"/>
                <w:color w:val="000000"/>
                <w:szCs w:val="21"/>
                <w:u w:val="single"/>
                <w:lang w:val="en-US" w:eastAsia="zh-CN"/>
              </w:rPr>
              <w:t>001P</w:t>
            </w:r>
            <w:r>
              <w:rPr>
                <w:rFonts w:hint="eastAsia" w:ascii="宋体" w:hAnsi="宋体" w:cs="宋体"/>
                <w:szCs w:val="21"/>
                <w:lang w:val="en-US" w:eastAsia="zh-CN"/>
              </w:rPr>
              <w:t>；有效期：2020年12月2日至2025年12月1日。</w:t>
            </w:r>
          </w:p>
          <w:p>
            <w:pPr>
              <w:spacing w:line="280" w:lineRule="exact"/>
              <w:ind w:firstLine="420" w:firstLineChars="200"/>
              <w:jc w:val="left"/>
              <w:rPr>
                <w:rFonts w:hint="eastAsia" w:ascii="华文细黑" w:hAnsi="华文细黑" w:eastAsia="华文细黑" w:cs="华文细黑"/>
                <w:kern w:val="2"/>
                <w:sz w:val="21"/>
                <w:lang w:val="en-US" w:eastAsia="zh-CN" w:bidi="ar-SA"/>
              </w:rPr>
            </w:pPr>
            <w:r>
              <w:rPr>
                <w:rFonts w:hint="eastAsia" w:ascii="华文细黑" w:hAnsi="华文细黑" w:eastAsia="华文细黑" w:cs="华文细黑"/>
                <w:lang w:val="en-US" w:eastAsia="zh-CN"/>
              </w:rPr>
              <w:t>二、信用记录：经国家企业信用信息公示系统查询，组织</w:t>
            </w:r>
            <w:r>
              <w:rPr>
                <w:rFonts w:hint="eastAsia" w:ascii="华文细黑" w:hAnsi="华文细黑" w:cs="华文细黑"/>
                <w:lang w:val="en-US" w:eastAsia="zh-CN"/>
              </w:rPr>
              <w:t>无行政处罚信息记录，</w:t>
            </w:r>
            <w:r>
              <w:rPr>
                <w:rFonts w:hint="eastAsia" w:ascii="华文细黑" w:hAnsi="华文细黑" w:eastAsia="华文细黑" w:cs="华文细黑"/>
                <w:lang w:val="en-US" w:eastAsia="zh-CN"/>
              </w:rPr>
              <w:t>无列入经营异常名录信息记录，无列入严重违法失信企业名单（黑名单）信息记录。</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理解组织及其环境</w:t>
            </w:r>
          </w:p>
          <w:p>
            <w:pPr>
              <w:rPr>
                <w:rFonts w:hint="eastAsia" w:ascii="华文细黑" w:hAnsi="华文细黑" w:eastAsia="华文细黑" w:cs="华文细黑"/>
              </w:rPr>
            </w:pPr>
          </w:p>
        </w:tc>
        <w:tc>
          <w:tcPr>
            <w:tcW w:w="960" w:type="dxa"/>
          </w:tcPr>
          <w:p>
            <w:pPr>
              <w:spacing w:line="280" w:lineRule="exact"/>
              <w:rPr>
                <w:rFonts w:hint="eastAsia" w:ascii="华文细黑" w:hAnsi="华文细黑" w:eastAsia="华文细黑" w:cs="华文细黑"/>
              </w:rPr>
            </w:pPr>
            <w:r>
              <w:rPr>
                <w:rFonts w:hint="eastAsia" w:ascii="华文细黑" w:hAnsi="华文细黑" w:eastAsia="华文细黑" w:cs="华文细黑"/>
                <w:lang w:eastAsia="zh-CN"/>
              </w:rPr>
              <w:t>Q</w:t>
            </w:r>
            <w:r>
              <w:rPr>
                <w:rFonts w:hint="eastAsia" w:ascii="华文细黑" w:hAnsi="华文细黑" w:eastAsia="华文细黑" w:cs="华文细黑"/>
              </w:rPr>
              <w:t>4.1</w:t>
            </w:r>
          </w:p>
          <w:p>
            <w:pPr>
              <w:spacing w:line="280" w:lineRule="exact"/>
              <w:ind w:firstLine="420" w:firstLineChars="200"/>
              <w:rPr>
                <w:rFonts w:hint="eastAsia" w:ascii="华文细黑" w:hAnsi="华文细黑" w:eastAsia="华文细黑" w:cs="华文细黑"/>
              </w:rPr>
            </w:pPr>
          </w:p>
          <w:p>
            <w:pPr>
              <w:spacing w:line="280" w:lineRule="exact"/>
              <w:rPr>
                <w:rFonts w:hint="eastAsia" w:ascii="华文细黑" w:hAnsi="华文细黑" w:eastAsia="华文细黑" w:cs="华文细黑"/>
              </w:rPr>
            </w:pPr>
          </w:p>
        </w:tc>
        <w:tc>
          <w:tcPr>
            <w:tcW w:w="10004" w:type="dxa"/>
          </w:tcPr>
          <w:p>
            <w:pPr>
              <w:spacing w:line="280" w:lineRule="exact"/>
              <w:ind w:firstLine="420"/>
              <w:rPr>
                <w:rFonts w:hint="eastAsia" w:ascii="宋体" w:hAnsi="宋体" w:cs="宋体"/>
                <w:szCs w:val="21"/>
              </w:rPr>
            </w:pPr>
            <w:r>
              <w:rPr>
                <w:rFonts w:hint="eastAsia"/>
                <w:color w:val="000000"/>
                <w:szCs w:val="21"/>
              </w:rPr>
              <w:t>受审核方在建立</w:t>
            </w:r>
            <w:r>
              <w:rPr>
                <w:rFonts w:hint="eastAsia"/>
                <w:color w:val="000000"/>
                <w:szCs w:val="21"/>
                <w:lang w:eastAsia="zh-CN"/>
              </w:rPr>
              <w:t>质量管理体系</w:t>
            </w:r>
            <w:r>
              <w:rPr>
                <w:rFonts w:hint="eastAsia"/>
                <w:color w:val="000000"/>
                <w:szCs w:val="21"/>
              </w:rPr>
              <w:t>时，结合企业的发展、考虑并制定了与企业发展</w:t>
            </w:r>
            <w:r>
              <w:rPr>
                <w:rFonts w:hint="eastAsia"/>
                <w:color w:val="000000"/>
                <w:szCs w:val="21"/>
                <w:lang w:val="en-US" w:eastAsia="zh-CN"/>
              </w:rPr>
              <w:t>相关</w:t>
            </w:r>
            <w:r>
              <w:rPr>
                <w:rFonts w:hint="eastAsia"/>
                <w:color w:val="000000"/>
                <w:szCs w:val="21"/>
              </w:rPr>
              <w:t>的战略规划。</w:t>
            </w:r>
            <w:r>
              <w:rPr>
                <w:rFonts w:hint="eastAsia" w:ascii="宋体" w:hAnsi="宋体" w:cs="宋体"/>
                <w:szCs w:val="21"/>
              </w:rPr>
              <w:t>总经理确定与公司目标和战略方向相关并影响实现管理体系预期结果的各种内部因素和外部因素</w:t>
            </w:r>
            <w:r>
              <w:rPr>
                <w:rFonts w:hint="eastAsia" w:ascii="宋体" w:hAnsi="宋体" w:cs="宋体"/>
                <w:szCs w:val="21"/>
                <w:lang w:eastAsia="zh-CN"/>
              </w:rPr>
              <w:t>，</w:t>
            </w:r>
            <w:r>
              <w:rPr>
                <w:rFonts w:hint="eastAsia" w:ascii="宋体" w:hAnsi="宋体" w:cs="宋体"/>
                <w:szCs w:val="21"/>
              </w:rPr>
              <w:t>这些因素包括了需要考虑的正面和负面因素或条件。</w:t>
            </w:r>
          </w:p>
          <w:p>
            <w:pPr>
              <w:spacing w:line="280" w:lineRule="exact"/>
              <w:ind w:firstLine="420"/>
              <w:rPr>
                <w:color w:val="000000"/>
                <w:szCs w:val="21"/>
              </w:rPr>
            </w:pPr>
            <w:r>
              <w:rPr>
                <w:rFonts w:hint="eastAsia"/>
                <w:color w:val="000000"/>
                <w:szCs w:val="21"/>
              </w:rPr>
              <w:t>外部因素考虑</w:t>
            </w:r>
            <w:r>
              <w:rPr>
                <w:rFonts w:hint="eastAsia"/>
                <w:color w:val="000000"/>
                <w:szCs w:val="21"/>
                <w:lang w:val="en-US" w:eastAsia="zh-CN"/>
              </w:rPr>
              <w:t>了市场环境、技术、法规要求</w:t>
            </w:r>
            <w:r>
              <w:rPr>
                <w:rFonts w:hint="eastAsia"/>
                <w:color w:val="000000"/>
                <w:szCs w:val="21"/>
              </w:rPr>
              <w:t>等方面；内部因素</w:t>
            </w:r>
            <w:r>
              <w:rPr>
                <w:rFonts w:hint="eastAsia"/>
                <w:color w:val="000000"/>
                <w:szCs w:val="21"/>
                <w:lang w:val="en-US" w:eastAsia="zh-CN"/>
              </w:rPr>
              <w:t>考虑了</w:t>
            </w:r>
            <w:r>
              <w:rPr>
                <w:rFonts w:hint="eastAsia"/>
                <w:color w:val="000000"/>
                <w:szCs w:val="21"/>
              </w:rPr>
              <w:t>内部资源、企业文化、</w:t>
            </w:r>
            <w:r>
              <w:rPr>
                <w:rFonts w:hint="eastAsia"/>
                <w:color w:val="000000"/>
                <w:szCs w:val="21"/>
                <w:lang w:val="en-US" w:eastAsia="zh-CN"/>
              </w:rPr>
              <w:t>员工</w:t>
            </w:r>
            <w:r>
              <w:rPr>
                <w:rFonts w:hint="eastAsia"/>
                <w:color w:val="000000"/>
                <w:szCs w:val="21"/>
              </w:rPr>
              <w:t>等</w:t>
            </w:r>
            <w:r>
              <w:rPr>
                <w:rFonts w:hint="eastAsia"/>
                <w:color w:val="000000"/>
                <w:szCs w:val="21"/>
                <w:lang w:val="en-US" w:eastAsia="zh-CN"/>
              </w:rPr>
              <w:t>方面</w:t>
            </w:r>
            <w:r>
              <w:rPr>
                <w:rFonts w:hint="eastAsia"/>
                <w:color w:val="000000"/>
                <w:szCs w:val="21"/>
              </w:rPr>
              <w:t>；日常会议上常议以上各因素，以实现监测和评审，并输出未来发展规划。</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理解相关方的需求和期望</w:t>
            </w:r>
          </w:p>
        </w:tc>
        <w:tc>
          <w:tcPr>
            <w:tcW w:w="960" w:type="dxa"/>
          </w:tcPr>
          <w:p>
            <w:pPr>
              <w:rPr>
                <w:rFonts w:hint="eastAsia" w:ascii="华文细黑" w:hAnsi="华文细黑" w:eastAsia="华文细黑" w:cs="华文细黑"/>
              </w:rPr>
            </w:pPr>
            <w:r>
              <w:rPr>
                <w:rFonts w:hint="eastAsia" w:ascii="华文细黑" w:hAnsi="华文细黑" w:eastAsia="华文细黑" w:cs="华文细黑"/>
                <w:lang w:eastAsia="zh-CN"/>
              </w:rPr>
              <w:t>Q</w:t>
            </w:r>
            <w:r>
              <w:rPr>
                <w:rFonts w:hint="eastAsia" w:ascii="华文细黑" w:hAnsi="华文细黑" w:eastAsia="华文细黑" w:cs="华文细黑"/>
              </w:rPr>
              <w:t>4.2</w:t>
            </w:r>
          </w:p>
        </w:tc>
        <w:tc>
          <w:tcPr>
            <w:tcW w:w="10004" w:type="dxa"/>
            <w:vAlign w:val="center"/>
          </w:tcPr>
          <w:p>
            <w:pPr>
              <w:spacing w:line="280" w:lineRule="exact"/>
              <w:ind w:firstLine="420" w:firstLineChars="200"/>
              <w:rPr>
                <w:rFonts w:hint="eastAsia" w:ascii="华文细黑" w:hAnsi="华文细黑" w:eastAsia="华文细黑" w:cs="华文细黑"/>
                <w:szCs w:val="21"/>
                <w:lang w:eastAsia="zh-CN"/>
              </w:rPr>
            </w:pPr>
            <w:r>
              <w:rPr>
                <w:rFonts w:hint="eastAsia" w:ascii="华文细黑" w:hAnsi="华文细黑" w:eastAsia="华文细黑" w:cs="华文细黑"/>
                <w:szCs w:val="21"/>
                <w:lang w:val="en-US" w:eastAsia="zh-CN"/>
              </w:rPr>
              <w:t>组织</w:t>
            </w:r>
            <w:r>
              <w:rPr>
                <w:rFonts w:hint="eastAsia" w:ascii="华文细黑" w:hAnsi="华文细黑" w:eastAsia="华文细黑" w:cs="华文细黑"/>
                <w:szCs w:val="21"/>
              </w:rPr>
              <w:t>主要对与质量相关的各相关方及其要求的相关信息进行</w:t>
            </w:r>
            <w:r>
              <w:rPr>
                <w:rFonts w:hint="eastAsia" w:ascii="华文细黑" w:hAnsi="华文细黑" w:eastAsia="华文细黑" w:cs="华文细黑"/>
                <w:szCs w:val="21"/>
                <w:lang w:val="en-US" w:eastAsia="zh-CN"/>
              </w:rPr>
              <w:t>确定、</w:t>
            </w:r>
            <w:r>
              <w:rPr>
                <w:rFonts w:hint="eastAsia" w:ascii="华文细黑" w:hAnsi="华文细黑" w:eastAsia="华文细黑" w:cs="华文细黑"/>
                <w:szCs w:val="21"/>
              </w:rPr>
              <w:t>监视和评审，以便于理解和持续满足相关方的需求和期望</w:t>
            </w:r>
            <w:r>
              <w:rPr>
                <w:rFonts w:hint="eastAsia" w:ascii="华文细黑" w:hAnsi="华文细黑" w:eastAsia="华文细黑" w:cs="华文细黑"/>
                <w:szCs w:val="21"/>
                <w:lang w:eastAsia="zh-CN"/>
              </w:rPr>
              <w:t>；</w:t>
            </w:r>
            <w:r>
              <w:rPr>
                <w:rFonts w:hint="eastAsia" w:ascii="华文细黑" w:hAnsi="华文细黑" w:eastAsia="华文细黑" w:cs="华文细黑"/>
                <w:szCs w:val="21"/>
                <w:lang w:val="en-US" w:eastAsia="zh-CN"/>
              </w:rPr>
              <w:t>组织考</w:t>
            </w:r>
            <w:r>
              <w:rPr>
                <w:rFonts w:hint="eastAsia" w:ascii="华文细黑" w:hAnsi="华文细黑" w:eastAsia="华文细黑" w:cs="华文细黑"/>
                <w:szCs w:val="21"/>
              </w:rPr>
              <w:t>虑以下相关方</w:t>
            </w:r>
            <w:r>
              <w:rPr>
                <w:rFonts w:hint="eastAsia" w:ascii="华文细黑" w:hAnsi="华文细黑" w:eastAsia="华文细黑" w:cs="华文细黑"/>
                <w:szCs w:val="21"/>
                <w:lang w:val="en-US" w:eastAsia="zh-CN"/>
              </w:rPr>
              <w:t>包括：</w:t>
            </w:r>
            <w:r>
              <w:rPr>
                <w:rFonts w:hint="eastAsia" w:ascii="华文细黑" w:hAnsi="华文细黑" w:eastAsia="华文细黑" w:cs="华文细黑"/>
                <w:szCs w:val="21"/>
              </w:rPr>
              <w:t>顾客</w:t>
            </w:r>
            <w:r>
              <w:rPr>
                <w:rFonts w:hint="eastAsia" w:ascii="华文细黑" w:hAnsi="华文细黑" w:cs="华文细黑"/>
                <w:szCs w:val="21"/>
                <w:lang w:eastAsia="zh-CN"/>
              </w:rPr>
              <w:t>、</w:t>
            </w:r>
            <w:r>
              <w:rPr>
                <w:rFonts w:hint="eastAsia" w:ascii="华文细黑" w:hAnsi="华文细黑" w:eastAsia="华文细黑" w:cs="华文细黑"/>
                <w:szCs w:val="21"/>
              </w:rPr>
              <w:t>供方</w:t>
            </w:r>
            <w:r>
              <w:rPr>
                <w:rFonts w:hint="eastAsia" w:ascii="华文细黑" w:hAnsi="华文细黑" w:cs="华文细黑"/>
                <w:szCs w:val="21"/>
                <w:lang w:eastAsia="zh-CN"/>
              </w:rPr>
              <w:t>、</w:t>
            </w:r>
            <w:r>
              <w:rPr>
                <w:rFonts w:hint="eastAsia" w:ascii="华文细黑" w:hAnsi="华文细黑" w:eastAsia="华文细黑" w:cs="华文细黑"/>
                <w:szCs w:val="21"/>
                <w:lang w:val="en-US" w:eastAsia="zh-CN"/>
              </w:rPr>
              <w:t>政府机构</w:t>
            </w:r>
            <w:r>
              <w:rPr>
                <w:rFonts w:hint="eastAsia" w:ascii="华文细黑" w:hAnsi="华文细黑" w:cs="华文细黑"/>
                <w:szCs w:val="21"/>
                <w:lang w:eastAsia="zh-CN"/>
              </w:rPr>
              <w:t>、</w:t>
            </w:r>
            <w:r>
              <w:rPr>
                <w:rFonts w:hint="eastAsia" w:ascii="华文细黑" w:hAnsi="华文细黑" w:eastAsia="华文细黑" w:cs="华文细黑"/>
                <w:szCs w:val="21"/>
              </w:rPr>
              <w:t>审核机构等</w:t>
            </w:r>
            <w:r>
              <w:rPr>
                <w:rFonts w:hint="eastAsia" w:ascii="华文细黑" w:hAnsi="华文细黑" w:eastAsia="华文细黑" w:cs="华文细黑"/>
                <w:szCs w:val="21"/>
                <w:lang w:eastAsia="zh-CN"/>
              </w:rPr>
              <w:t>。</w:t>
            </w:r>
          </w:p>
          <w:p>
            <w:pPr>
              <w:spacing w:line="280" w:lineRule="exact"/>
              <w:ind w:firstLine="420" w:firstLineChars="200"/>
              <w:rPr>
                <w:rFonts w:ascii="宋体" w:hAnsi="宋体" w:cs="宋体"/>
                <w:szCs w:val="21"/>
              </w:rPr>
            </w:pPr>
            <w:r>
              <w:rPr>
                <w:rFonts w:hint="eastAsia" w:ascii="华文细黑" w:hAnsi="华文细黑" w:cs="华文细黑"/>
                <w:szCs w:val="21"/>
                <w:lang w:val="en-US" w:eastAsia="zh-CN"/>
              </w:rPr>
              <w:t>管理层针对</w:t>
            </w:r>
            <w:r>
              <w:rPr>
                <w:rFonts w:hint="eastAsia" w:ascii="华文细黑" w:hAnsi="华文细黑" w:eastAsia="华文细黑" w:cs="华文细黑"/>
                <w:szCs w:val="21"/>
              </w:rPr>
              <w:t>各相关方识别了相应的需求和期望</w:t>
            </w:r>
            <w:r>
              <w:rPr>
                <w:rFonts w:hint="eastAsia" w:ascii="华文细黑" w:hAnsi="华文细黑" w:cs="华文细黑"/>
                <w:szCs w:val="21"/>
                <w:lang w:eastAsia="zh-CN"/>
              </w:rPr>
              <w:t>，</w:t>
            </w:r>
            <w:r>
              <w:rPr>
                <w:rFonts w:hint="eastAsia" w:ascii="华文细黑" w:hAnsi="华文细黑" w:eastAsia="华文细黑" w:cs="华文细黑"/>
                <w:szCs w:val="21"/>
              </w:rPr>
              <w:t>如</w:t>
            </w:r>
            <w:r>
              <w:rPr>
                <w:rFonts w:hint="eastAsia" w:ascii="华文细黑" w:hAnsi="华文细黑" w:eastAsia="华文细黑" w:cs="华文细黑"/>
                <w:szCs w:val="21"/>
                <w:lang w:val="en-US" w:eastAsia="zh-CN"/>
              </w:rPr>
              <w:t>顾客方面，</w:t>
            </w:r>
            <w:r>
              <w:rPr>
                <w:rFonts w:hint="eastAsia" w:ascii="华文细黑" w:hAnsi="华文细黑" w:eastAsia="华文细黑" w:cs="华文细黑"/>
                <w:szCs w:val="21"/>
              </w:rPr>
              <w:t>主要</w:t>
            </w:r>
            <w:r>
              <w:rPr>
                <w:rFonts w:hint="eastAsia" w:ascii="华文细黑" w:hAnsi="华文细黑" w:eastAsia="华文细黑" w:cs="华文细黑"/>
                <w:szCs w:val="21"/>
                <w:lang w:val="en-US" w:eastAsia="zh-CN"/>
              </w:rPr>
              <w:t>包括</w:t>
            </w:r>
            <w:r>
              <w:rPr>
                <w:rFonts w:hint="eastAsia" w:ascii="华文细黑" w:hAnsi="华文细黑" w:eastAsia="华文细黑" w:cs="华文细黑"/>
                <w:szCs w:val="21"/>
              </w:rPr>
              <w:t>产品质量</w:t>
            </w:r>
            <w:r>
              <w:rPr>
                <w:rFonts w:hint="eastAsia" w:ascii="华文细黑" w:hAnsi="华文细黑" w:eastAsia="华文细黑" w:cs="华文细黑"/>
                <w:szCs w:val="21"/>
                <w:lang w:val="en-US" w:eastAsia="zh-CN"/>
              </w:rPr>
              <w:t>符合要求</w:t>
            </w:r>
            <w:r>
              <w:rPr>
                <w:rFonts w:hint="eastAsia" w:ascii="华文细黑" w:hAnsi="华文细黑" w:eastAsia="华文细黑" w:cs="华文细黑"/>
                <w:szCs w:val="21"/>
              </w:rPr>
              <w:t>、交货及时、价格合理</w:t>
            </w:r>
            <w:r>
              <w:rPr>
                <w:rFonts w:hint="eastAsia" w:ascii="华文细黑" w:hAnsi="华文细黑" w:eastAsia="华文细黑" w:cs="华文细黑"/>
                <w:szCs w:val="21"/>
                <w:lang w:val="en-US" w:eastAsia="zh-CN"/>
              </w:rPr>
              <w:t>等</w:t>
            </w:r>
            <w:r>
              <w:rPr>
                <w:rFonts w:hint="eastAsia" w:ascii="华文细黑" w:hAnsi="华文细黑" w:eastAsia="华文细黑" w:cs="华文细黑"/>
                <w:szCs w:val="21"/>
              </w:rPr>
              <w:t>；</w:t>
            </w:r>
            <w:r>
              <w:rPr>
                <w:rFonts w:hint="eastAsia" w:ascii="华文细黑" w:hAnsi="华文细黑" w:eastAsia="华文细黑" w:cs="华文细黑"/>
                <w:szCs w:val="21"/>
                <w:lang w:val="en-US" w:eastAsia="zh-CN"/>
              </w:rPr>
              <w:t>如</w:t>
            </w:r>
            <w:r>
              <w:rPr>
                <w:rFonts w:hint="eastAsia" w:ascii="华文细黑" w:hAnsi="华文细黑" w:eastAsia="华文细黑" w:cs="华文细黑"/>
                <w:szCs w:val="21"/>
              </w:rPr>
              <w:t>政府职能部门</w:t>
            </w:r>
            <w:r>
              <w:rPr>
                <w:rFonts w:hint="eastAsia" w:ascii="华文细黑" w:hAnsi="华文细黑" w:eastAsia="华文细黑" w:cs="华文细黑"/>
                <w:szCs w:val="21"/>
                <w:lang w:val="en-US" w:eastAsia="zh-CN"/>
              </w:rPr>
              <w:t>方面，</w:t>
            </w:r>
            <w:r>
              <w:rPr>
                <w:rFonts w:hint="eastAsia" w:ascii="华文细黑" w:hAnsi="华文细黑" w:eastAsia="华文细黑" w:cs="华文细黑"/>
                <w:szCs w:val="21"/>
              </w:rPr>
              <w:t>主要是确保</w:t>
            </w:r>
            <w:r>
              <w:rPr>
                <w:rFonts w:hint="eastAsia" w:ascii="华文细黑" w:hAnsi="华文细黑" w:cs="华文细黑"/>
                <w:szCs w:val="21"/>
                <w:lang w:val="en-US" w:eastAsia="zh-CN"/>
              </w:rPr>
              <w:t>经营效益、</w:t>
            </w:r>
            <w:r>
              <w:rPr>
                <w:rFonts w:hint="eastAsia" w:ascii="华文细黑" w:hAnsi="华文细黑" w:eastAsia="华文细黑" w:cs="华文细黑"/>
                <w:szCs w:val="21"/>
              </w:rPr>
              <w:t>就业最大化等</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识别基本充分</w:t>
            </w:r>
            <w:r>
              <w:rPr>
                <w:rFonts w:hint="eastAsia" w:ascii="华文细黑" w:hAnsi="华文细黑" w:cs="华文细黑"/>
                <w:szCs w:val="21"/>
                <w:lang w:eastAsia="zh-CN"/>
              </w:rPr>
              <w:t>，</w:t>
            </w:r>
            <w:r>
              <w:rPr>
                <w:rFonts w:hint="eastAsia" w:ascii="华文细黑" w:hAnsi="华文细黑" w:cs="华文细黑"/>
                <w:szCs w:val="21"/>
                <w:lang w:val="en-US" w:eastAsia="zh-CN"/>
              </w:rPr>
              <w:t>符合要求</w:t>
            </w:r>
            <w:r>
              <w:rPr>
                <w:rFonts w:hint="eastAsia" w:ascii="华文细黑" w:hAnsi="华文细黑" w:eastAsia="华文细黑" w:cs="华文细黑"/>
                <w:szCs w:val="21"/>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确定管理体系的范围</w:t>
            </w:r>
          </w:p>
        </w:tc>
        <w:tc>
          <w:tcPr>
            <w:tcW w:w="960" w:type="dxa"/>
          </w:tcPr>
          <w:p>
            <w:pPr>
              <w:spacing w:line="280" w:lineRule="exact"/>
              <w:rPr>
                <w:rFonts w:hint="eastAsia" w:ascii="华文细黑" w:hAnsi="华文细黑" w:eastAsia="华文细黑" w:cs="华文细黑"/>
              </w:rPr>
            </w:pPr>
            <w:r>
              <w:rPr>
                <w:rFonts w:hint="eastAsia" w:ascii="华文细黑" w:hAnsi="华文细黑" w:eastAsia="华文细黑" w:cs="华文细黑"/>
                <w:lang w:eastAsia="zh-CN"/>
              </w:rPr>
              <w:t>Q</w:t>
            </w:r>
            <w:r>
              <w:rPr>
                <w:rFonts w:hint="eastAsia" w:ascii="华文细黑" w:hAnsi="华文细黑" w:eastAsia="华文细黑" w:cs="华文细黑"/>
              </w:rPr>
              <w:t>4.3</w:t>
            </w:r>
          </w:p>
          <w:p>
            <w:pPr>
              <w:rPr>
                <w:rFonts w:hint="eastAsia" w:ascii="华文细黑" w:hAnsi="华文细黑" w:eastAsia="华文细黑" w:cs="华文细黑"/>
              </w:rPr>
            </w:pPr>
          </w:p>
        </w:tc>
        <w:tc>
          <w:tcPr>
            <w:tcW w:w="10004" w:type="dxa"/>
            <w:vAlign w:val="center"/>
          </w:tcPr>
          <w:p>
            <w:pPr>
              <w:spacing w:line="280" w:lineRule="exact"/>
              <w:ind w:firstLine="420" w:firstLineChars="200"/>
              <w:rPr>
                <w:sz w:val="20"/>
              </w:rPr>
            </w:pPr>
            <w:r>
              <w:rPr>
                <w:rFonts w:hint="eastAsia" w:ascii="华文细黑" w:hAnsi="华文细黑" w:eastAsia="华文细黑" w:cs="华文细黑"/>
                <w:sz w:val="21"/>
                <w:szCs w:val="21"/>
                <w:lang w:val="en-US" w:eastAsia="zh-CN"/>
              </w:rPr>
              <w:t>组</w:t>
            </w:r>
            <w:r>
              <w:rPr>
                <w:rFonts w:hint="eastAsia" w:ascii="华文细黑" w:hAnsi="华文细黑" w:eastAsia="华文细黑" w:cs="华文细黑"/>
                <w:b w:val="0"/>
                <w:bCs w:val="0"/>
                <w:color w:val="auto"/>
                <w:sz w:val="21"/>
                <w:szCs w:val="21"/>
                <w:lang w:val="en-US" w:eastAsia="zh-CN"/>
              </w:rPr>
              <w:t>织的管理体系覆盖的产品和活动范围</w:t>
            </w:r>
            <w:r>
              <w:rPr>
                <w:rFonts w:hint="eastAsia" w:ascii="华文细黑" w:hAnsi="华文细黑" w:eastAsia="华文细黑" w:cs="华文细黑"/>
                <w:b w:val="0"/>
                <w:bCs w:val="0"/>
                <w:color w:val="auto"/>
                <w:sz w:val="21"/>
                <w:szCs w:val="21"/>
              </w:rPr>
              <w:t>为：</w:t>
            </w:r>
            <w:bookmarkStart w:id="0" w:name="审核范围"/>
            <w:r>
              <w:rPr>
                <w:sz w:val="21"/>
                <w:szCs w:val="21"/>
              </w:rPr>
              <w:t>玻璃瓶的生产</w:t>
            </w:r>
          </w:p>
          <w:p>
            <w:pPr>
              <w:spacing w:line="280" w:lineRule="exact"/>
              <w:ind w:firstLine="400" w:firstLineChars="200"/>
              <w:rPr>
                <w:rFonts w:hint="default" w:eastAsia="华文细黑"/>
                <w:lang w:val="en-US" w:eastAsia="zh-CN"/>
              </w:rPr>
            </w:pPr>
            <w:r>
              <w:rPr>
                <w:rFonts w:hint="eastAsia"/>
                <w:sz w:val="20"/>
                <w:lang w:val="en-US" w:eastAsia="zh-CN"/>
              </w:rPr>
              <w:t>认证范围：Q玻璃瓶的生产</w:t>
            </w:r>
          </w:p>
          <w:bookmarkEnd w:id="0"/>
          <w:p>
            <w:pPr>
              <w:ind w:firstLine="420" w:firstLineChars="200"/>
              <w:rPr>
                <w:rFonts w:hint="default" w:eastAsia="华文细黑"/>
                <w:lang w:val="en-US" w:eastAsia="zh-CN"/>
              </w:rPr>
            </w:pPr>
            <w:r>
              <w:rPr>
                <w:rFonts w:hint="eastAsia" w:ascii="华文细黑" w:hAnsi="华文细黑" w:eastAsia="华文细黑" w:cs="华文细黑"/>
                <w:sz w:val="21"/>
                <w:szCs w:val="21"/>
                <w:lang w:val="en-US" w:eastAsia="zh-CN"/>
              </w:rPr>
              <w:t>组织的管理体系范围考虑了组织内外部因素以及相关方的需求和期望，与组织实际</w:t>
            </w:r>
            <w:r>
              <w:rPr>
                <w:rFonts w:hint="eastAsia" w:ascii="华文细黑" w:hAnsi="华文细黑" w:cs="华文细黑"/>
                <w:sz w:val="21"/>
                <w:szCs w:val="21"/>
                <w:lang w:val="en-US" w:eastAsia="zh-CN"/>
              </w:rPr>
              <w:t>经营</w:t>
            </w:r>
            <w:r>
              <w:rPr>
                <w:rFonts w:hint="eastAsia" w:ascii="华文细黑" w:hAnsi="华文细黑" w:eastAsia="华文细黑" w:cs="华文细黑"/>
                <w:sz w:val="21"/>
                <w:szCs w:val="21"/>
                <w:lang w:val="en-US" w:eastAsia="zh-CN"/>
              </w:rPr>
              <w:t>地址</w:t>
            </w:r>
            <w:r>
              <w:rPr>
                <w:rFonts w:hint="eastAsia" w:ascii="华文细黑" w:hAnsi="华文细黑" w:cs="华文细黑"/>
                <w:sz w:val="21"/>
                <w:szCs w:val="21"/>
                <w:lang w:val="en-US" w:eastAsia="zh-CN"/>
              </w:rPr>
              <w:t>生产</w:t>
            </w:r>
            <w:r>
              <w:rPr>
                <w:rFonts w:hint="eastAsia" w:ascii="华文细黑" w:hAnsi="华文细黑" w:eastAsia="华文细黑" w:cs="华文细黑"/>
                <w:sz w:val="21"/>
                <w:szCs w:val="21"/>
                <w:lang w:val="en-US" w:eastAsia="zh-CN"/>
              </w:rPr>
              <w:t>的产品相吻合，符合要求。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0" w:type="dxa"/>
          </w:tcPr>
          <w:p>
            <w:pPr>
              <w:rPr>
                <w:rFonts w:hint="eastAsia" w:ascii="华文细黑" w:hAnsi="华文细黑" w:eastAsia="华文细黑" w:cs="华文细黑"/>
                <w:lang w:val="en-US" w:eastAsia="zh-CN"/>
              </w:rPr>
            </w:pPr>
            <w:r>
              <w:rPr>
                <w:rFonts w:hint="eastAsia" w:ascii="华文细黑" w:hAnsi="华文细黑" w:eastAsia="华文细黑" w:cs="华文细黑"/>
              </w:rPr>
              <w:t>管理体系过程</w:t>
            </w:r>
            <w:r>
              <w:rPr>
                <w:rFonts w:hint="eastAsia" w:ascii="华文细黑" w:hAnsi="华文细黑" w:eastAsia="华文细黑" w:cs="华文细黑"/>
                <w:lang w:val="en-US" w:eastAsia="zh-CN"/>
              </w:rPr>
              <w:t>策划及其变更策划</w:t>
            </w:r>
          </w:p>
        </w:tc>
        <w:tc>
          <w:tcPr>
            <w:tcW w:w="960" w:type="dxa"/>
          </w:tcPr>
          <w:p>
            <w:pPr>
              <w:rPr>
                <w:rFonts w:hint="eastAsia" w:ascii="华文细黑" w:hAnsi="华文细黑" w:eastAsia="华文细黑" w:cs="华文细黑"/>
                <w:lang w:val="en-US" w:eastAsia="zh-CN"/>
              </w:rPr>
            </w:pPr>
            <w:r>
              <w:rPr>
                <w:rFonts w:hint="eastAsia" w:ascii="华文细黑" w:hAnsi="华文细黑" w:eastAsia="华文细黑" w:cs="华文细黑"/>
                <w:lang w:eastAsia="zh-CN"/>
              </w:rPr>
              <w:t>Q</w:t>
            </w:r>
            <w:r>
              <w:rPr>
                <w:rFonts w:hint="eastAsia" w:ascii="华文细黑" w:hAnsi="华文细黑" w:eastAsia="华文细黑" w:cs="华文细黑"/>
              </w:rPr>
              <w:t>4.4</w:t>
            </w:r>
            <w:r>
              <w:rPr>
                <w:rFonts w:hint="eastAsia" w:ascii="华文细黑" w:hAnsi="华文细黑" w:eastAsia="华文细黑" w:cs="华文细黑"/>
                <w:lang w:val="en-US" w:eastAsia="zh-CN"/>
              </w:rPr>
              <w:t>/6.3</w:t>
            </w:r>
          </w:p>
        </w:tc>
        <w:tc>
          <w:tcPr>
            <w:tcW w:w="10004" w:type="dxa"/>
          </w:tcPr>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组织于</w:t>
            </w:r>
            <w:r>
              <w:rPr>
                <w:rFonts w:hint="eastAsia" w:ascii="华文细黑" w:hAnsi="华文细黑" w:eastAsia="华文细黑" w:cs="华文细黑"/>
              </w:rPr>
              <w:t>20</w:t>
            </w:r>
            <w:r>
              <w:rPr>
                <w:rFonts w:hint="eastAsia" w:ascii="华文细黑" w:hAnsi="华文细黑" w:cs="华文细黑"/>
                <w:lang w:val="en-US" w:eastAsia="zh-CN"/>
              </w:rPr>
              <w:t>21</w:t>
            </w:r>
            <w:r>
              <w:rPr>
                <w:rFonts w:hint="eastAsia" w:ascii="华文细黑" w:hAnsi="华文细黑" w:eastAsia="华文细黑" w:cs="华文细黑"/>
              </w:rPr>
              <w:t>年</w:t>
            </w:r>
            <w:r>
              <w:rPr>
                <w:rFonts w:hint="eastAsia" w:ascii="华文细黑" w:hAnsi="华文细黑" w:cs="华文细黑"/>
                <w:lang w:val="en-US" w:eastAsia="zh-CN"/>
              </w:rPr>
              <w:t>12</w:t>
            </w:r>
            <w:r>
              <w:rPr>
                <w:rFonts w:hint="eastAsia" w:ascii="华文细黑" w:hAnsi="华文细黑" w:eastAsia="华文细黑" w:cs="华文细黑"/>
              </w:rPr>
              <w:t>月</w:t>
            </w:r>
            <w:r>
              <w:rPr>
                <w:rFonts w:hint="eastAsia" w:ascii="华文细黑" w:hAnsi="华文细黑" w:cs="华文细黑"/>
                <w:lang w:val="en-US" w:eastAsia="zh-CN"/>
              </w:rPr>
              <w:t>10</w:t>
            </w:r>
            <w:r>
              <w:rPr>
                <w:rFonts w:hint="eastAsia" w:ascii="华文细黑" w:hAnsi="华文细黑" w:eastAsia="华文细黑" w:cs="华文细黑"/>
              </w:rPr>
              <w:t>日根据自身的实际情况导入质量管理体系标准，按照标准的要求组织人员编制了</w:t>
            </w:r>
            <w:r>
              <w:rPr>
                <w:rFonts w:hint="eastAsia" w:ascii="华文细黑" w:hAnsi="华文细黑" w:eastAsia="华文细黑" w:cs="华文细黑"/>
                <w:lang w:eastAsia="zh-CN"/>
              </w:rPr>
              <w:t>《</w:t>
            </w:r>
            <w:r>
              <w:rPr>
                <w:rFonts w:hint="eastAsia" w:ascii="华文细黑" w:hAnsi="华文细黑" w:eastAsia="华文细黑" w:cs="华文细黑"/>
              </w:rPr>
              <w:t>管理手册</w:t>
            </w:r>
            <w:r>
              <w:rPr>
                <w:rFonts w:hint="eastAsia" w:ascii="华文细黑" w:hAnsi="华文细黑" w:eastAsia="华文细黑" w:cs="华文细黑"/>
                <w:lang w:eastAsia="zh-CN"/>
              </w:rPr>
              <w:t>》</w:t>
            </w:r>
            <w:r>
              <w:rPr>
                <w:rFonts w:hint="eastAsia" w:ascii="华文细黑" w:hAnsi="华文细黑" w:eastAsia="华文细黑" w:cs="华文细黑"/>
              </w:rPr>
              <w:t>、</w:t>
            </w:r>
            <w:r>
              <w:rPr>
                <w:rFonts w:hint="eastAsia" w:ascii="华文细黑" w:hAnsi="华文细黑" w:eastAsia="华文细黑" w:cs="华文细黑"/>
                <w:lang w:val="en-US" w:eastAsia="zh-CN"/>
              </w:rPr>
              <w:t>程序文件、</w:t>
            </w:r>
            <w:r>
              <w:rPr>
                <w:rFonts w:hint="eastAsia" w:ascii="华文细黑" w:hAnsi="华文细黑" w:eastAsia="华文细黑" w:cs="华文细黑"/>
              </w:rPr>
              <w:t>作业文件和</w:t>
            </w:r>
            <w:r>
              <w:rPr>
                <w:rFonts w:hint="eastAsia" w:ascii="华文细黑" w:hAnsi="华文细黑" w:eastAsia="华文细黑" w:cs="华文细黑"/>
                <w:lang w:val="en-US" w:eastAsia="zh-CN"/>
              </w:rPr>
              <w:t>相关的</w:t>
            </w:r>
            <w:r>
              <w:rPr>
                <w:rFonts w:hint="eastAsia" w:ascii="华文细黑" w:hAnsi="华文细黑" w:eastAsia="华文细黑" w:cs="华文细黑"/>
              </w:rPr>
              <w:t>记录表格，制定了管理方针和管理目标</w:t>
            </w:r>
            <w:r>
              <w:rPr>
                <w:rFonts w:hint="eastAsia" w:ascii="华文细黑" w:hAnsi="华文细黑" w:eastAsia="华文细黑" w:cs="华文细黑"/>
                <w:lang w:eastAsia="zh-CN"/>
              </w:rPr>
              <w:t>，</w:t>
            </w:r>
            <w:r>
              <w:rPr>
                <w:rFonts w:hint="eastAsia" w:ascii="华文细黑" w:hAnsi="华文细黑" w:eastAsia="华文细黑" w:cs="华文细黑"/>
              </w:rPr>
              <w:t>实施了管理</w:t>
            </w:r>
            <w:r>
              <w:rPr>
                <w:rFonts w:hint="eastAsia" w:ascii="华文细黑" w:hAnsi="华文细黑" w:eastAsia="华文细黑" w:cs="华文细黑"/>
                <w:lang w:val="en-US" w:eastAsia="zh-CN"/>
              </w:rPr>
              <w:t>体系，通过对过程监视</w:t>
            </w:r>
            <w:r>
              <w:rPr>
                <w:rFonts w:hint="eastAsia" w:ascii="华文细黑" w:hAnsi="华文细黑" w:cs="华文细黑"/>
                <w:lang w:val="en-US" w:eastAsia="zh-CN"/>
              </w:rPr>
              <w:t>和</w:t>
            </w:r>
            <w:r>
              <w:rPr>
                <w:rFonts w:hint="eastAsia" w:ascii="华文细黑" w:hAnsi="华文细黑" w:eastAsia="华文细黑" w:cs="华文细黑"/>
                <w:lang w:val="en-US" w:eastAsia="zh-CN"/>
              </w:rPr>
              <w:t>检测结果进行分析、评价，管理体系得以不断改进。审核了解到，组织的过程策划及其变更策划如下：</w:t>
            </w:r>
          </w:p>
          <w:p>
            <w:pPr>
              <w:numPr>
                <w:ilvl w:val="0"/>
                <w:numId w:val="0"/>
              </w:num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1.组织的主要过程包括：</w:t>
            </w:r>
            <w:r>
              <w:rPr>
                <w:rFonts w:hint="eastAsia" w:ascii="华文细黑" w:hAnsi="华文细黑" w:cs="华文细黑"/>
                <w:lang w:val="en-US" w:eastAsia="zh-CN"/>
              </w:rPr>
              <w:t>（投标）</w:t>
            </w:r>
            <w:r>
              <w:rPr>
                <w:rFonts w:hint="eastAsia" w:ascii="华文细黑" w:hAnsi="华文细黑" w:eastAsia="华文细黑" w:cs="华文细黑"/>
                <w:lang w:val="en-US" w:eastAsia="zh-CN"/>
              </w:rPr>
              <w:t>→</w:t>
            </w:r>
            <w:r>
              <w:rPr>
                <w:rFonts w:hint="eastAsia" w:ascii="华文细黑" w:hAnsi="华文细黑" w:cs="华文细黑"/>
                <w:lang w:val="en-US" w:eastAsia="zh-CN"/>
              </w:rPr>
              <w:t>签订物业服务合同</w:t>
            </w:r>
            <w:r>
              <w:rPr>
                <w:rFonts w:hint="eastAsia" w:ascii="华文细黑" w:hAnsi="华文细黑" w:eastAsia="华文细黑" w:cs="华文细黑"/>
                <w:lang w:val="en-US" w:eastAsia="zh-CN"/>
              </w:rPr>
              <w:t>→</w:t>
            </w:r>
            <w:r>
              <w:rPr>
                <w:rFonts w:hint="eastAsia" w:ascii="华文细黑" w:hAnsi="华文细黑" w:cs="华文细黑"/>
                <w:lang w:val="en-US" w:eastAsia="zh-CN"/>
              </w:rPr>
              <w:t>服务人员入驻提供服务</w:t>
            </w:r>
            <w:r>
              <w:rPr>
                <w:rFonts w:hint="eastAsia" w:ascii="华文细黑" w:hAnsi="华文细黑" w:eastAsia="华文细黑" w:cs="华文细黑"/>
                <w:lang w:val="en-US" w:eastAsia="zh-CN"/>
              </w:rPr>
              <w:t>→</w:t>
            </w:r>
            <w:r>
              <w:rPr>
                <w:rFonts w:hint="eastAsia" w:ascii="华文细黑" w:hAnsi="华文细黑" w:cs="华文细黑"/>
                <w:lang w:val="en-US" w:eastAsia="zh-CN"/>
              </w:rPr>
              <w:t>服务检查评价</w:t>
            </w:r>
            <w:r>
              <w:rPr>
                <w:rFonts w:hint="eastAsia" w:ascii="华文细黑" w:hAnsi="华文细黑" w:eastAsia="华文细黑" w:cs="华文细黑"/>
                <w:lang w:val="en-US" w:eastAsia="zh-CN"/>
              </w:rPr>
              <w:t>。各过程顺序和关系基本明确、清晰。</w:t>
            </w:r>
          </w:p>
          <w:p>
            <w:pPr>
              <w:numPr>
                <w:ilvl w:val="0"/>
                <w:numId w:val="0"/>
              </w:num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2.组织根据各过程分别制定了相应的管理制度和操作规程，符合准则控制要求。</w:t>
            </w:r>
          </w:p>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3.根据过程策划结果，组织配置</w:t>
            </w:r>
            <w:r>
              <w:rPr>
                <w:rFonts w:hint="eastAsia" w:ascii="华文细黑" w:hAnsi="华文细黑" w:cs="华文细黑"/>
                <w:lang w:val="en-US" w:eastAsia="zh-CN"/>
              </w:rPr>
              <w:t>了4</w:t>
            </w:r>
            <w:r>
              <w:rPr>
                <w:rFonts w:hint="eastAsia" w:ascii="华文细黑" w:hAnsi="华文细黑" w:eastAsia="华文细黑" w:cs="华文细黑"/>
                <w:lang w:val="en-US" w:eastAsia="zh-CN"/>
              </w:rPr>
              <w:t>个职能部门包括：生产、技质、</w:t>
            </w:r>
            <w:r>
              <w:rPr>
                <w:rFonts w:hint="eastAsia" w:ascii="华文细黑" w:hAnsi="华文细黑" w:cs="华文细黑"/>
                <w:lang w:val="en-US" w:eastAsia="zh-CN"/>
              </w:rPr>
              <w:t>供销</w:t>
            </w:r>
            <w:r>
              <w:rPr>
                <w:rFonts w:hint="eastAsia" w:ascii="华文细黑" w:hAnsi="华文细黑" w:eastAsia="华文细黑" w:cs="华文细黑"/>
                <w:lang w:val="en-US" w:eastAsia="zh-CN"/>
              </w:rPr>
              <w:t>、</w:t>
            </w:r>
            <w:r>
              <w:rPr>
                <w:rFonts w:hint="eastAsia" w:ascii="华文细黑" w:hAnsi="华文细黑" w:cs="华文细黑"/>
                <w:lang w:val="en-US" w:eastAsia="zh-CN"/>
              </w:rPr>
              <w:t>行政</w:t>
            </w:r>
            <w:r>
              <w:rPr>
                <w:rFonts w:hint="eastAsia" w:ascii="华文细黑" w:hAnsi="华文细黑" w:eastAsia="华文细黑" w:cs="华文细黑"/>
                <w:lang w:val="en-US" w:eastAsia="zh-CN"/>
              </w:rPr>
              <w:t>等；各部门职责与权限分配明确，符合要求。</w:t>
            </w:r>
          </w:p>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4.组织的资源识别和确定包括办公、人力资源</w:t>
            </w:r>
            <w:r>
              <w:rPr>
                <w:rFonts w:hint="eastAsia" w:ascii="华文细黑" w:hAnsi="华文细黑" w:cs="华文细黑"/>
                <w:lang w:val="en-US" w:eastAsia="zh-CN"/>
              </w:rPr>
              <w:t>、服务工器具</w:t>
            </w:r>
            <w:r>
              <w:rPr>
                <w:rFonts w:hint="eastAsia" w:ascii="华文细黑" w:hAnsi="华文细黑" w:eastAsia="华文细黑" w:cs="华文细黑"/>
                <w:lang w:val="en-US" w:eastAsia="zh-CN"/>
              </w:rPr>
              <w:t>等，各要素基本具备。</w:t>
            </w:r>
          </w:p>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5.风险控制见Q6.1。</w:t>
            </w:r>
          </w:p>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6.组织通过监视和评审有关过程实现持续改进，如生产过程</w:t>
            </w:r>
            <w:r>
              <w:rPr>
                <w:rFonts w:hint="eastAsia" w:ascii="华文细黑" w:hAnsi="华文细黑" w:cs="华文细黑"/>
                <w:lang w:val="en-US" w:eastAsia="zh-CN"/>
              </w:rPr>
              <w:t>抽检</w:t>
            </w:r>
            <w:r>
              <w:rPr>
                <w:rFonts w:hint="eastAsia" w:ascii="华文细黑" w:hAnsi="华文细黑" w:eastAsia="华文细黑" w:cs="华文细黑"/>
                <w:lang w:val="en-US" w:eastAsia="zh-CN"/>
              </w:rPr>
              <w:t>和成品检验、原材料采购检验、顾客满意度监视等。并根据内审和管理评审的结果以评审改进需求以推动改进。</w:t>
            </w:r>
          </w:p>
          <w:p>
            <w:pPr>
              <w:ind w:firstLine="420" w:firstLineChars="200"/>
              <w:rPr>
                <w:rFonts w:hint="eastAsia" w:ascii="华文细黑" w:hAnsi="华文细黑" w:eastAsia="华文细黑" w:cs="华文细黑"/>
              </w:rPr>
            </w:pPr>
            <w:r>
              <w:rPr>
                <w:rFonts w:hint="eastAsia" w:ascii="华文细黑" w:hAnsi="华文细黑" w:eastAsia="华文细黑" w:cs="华文细黑"/>
              </w:rPr>
              <w:t>外包过程</w:t>
            </w:r>
            <w:r>
              <w:rPr>
                <w:rFonts w:hint="eastAsia" w:ascii="华文细黑" w:hAnsi="华文细黑" w:cs="华文细黑"/>
                <w:lang w:val="en-US" w:eastAsia="zh-CN"/>
              </w:rPr>
              <w:t>为运输</w:t>
            </w:r>
            <w:r>
              <w:rPr>
                <w:rFonts w:hint="eastAsia" w:ascii="华文细黑" w:hAnsi="华文细黑" w:eastAsia="华文细黑" w:cs="华文细黑"/>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华文细黑" w:hAnsi="华文细黑" w:eastAsia="华文细黑" w:cs="华文细黑"/>
              </w:rPr>
            </w:pPr>
            <w:r>
              <w:rPr>
                <w:rFonts w:hint="eastAsia" w:ascii="华文细黑" w:hAnsi="华文细黑" w:eastAsia="华文细黑" w:cs="华文细黑"/>
              </w:rPr>
              <w:t>在《管理手册》中明确“变更的策划”的要求。</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华文细黑" w:hAnsi="华文细黑" w:eastAsia="华文细黑" w:cs="华文细黑"/>
              </w:rPr>
            </w:pPr>
            <w:r>
              <w:rPr>
                <w:rFonts w:hint="eastAsia" w:ascii="华文细黑" w:hAnsi="华文细黑" w:eastAsia="华文细黑" w:cs="华文细黑"/>
                <w:bCs/>
                <w:color w:val="auto"/>
                <w:sz w:val="21"/>
                <w:szCs w:val="21"/>
                <w:lang w:val="en-US" w:eastAsia="zh-CN"/>
              </w:rPr>
              <w:t>组织</w:t>
            </w:r>
            <w:r>
              <w:rPr>
                <w:rFonts w:hint="eastAsia" w:ascii="华文细黑" w:hAnsi="华文细黑" w:eastAsia="华文细黑" w:cs="华文细黑"/>
                <w:bCs/>
                <w:color w:val="auto"/>
                <w:sz w:val="21"/>
                <w:szCs w:val="21"/>
              </w:rPr>
              <w:t>在《管理手册》中明确“变更的策划”的要求。当组织确定需要对管理体系进行变更时，变更应按所策划的方式实施</w:t>
            </w:r>
            <w:r>
              <w:rPr>
                <w:rFonts w:hint="eastAsia" w:ascii="华文细黑" w:hAnsi="华文细黑" w:eastAsia="华文细黑" w:cs="华文细黑"/>
                <w:bCs/>
                <w:color w:val="auto"/>
                <w:sz w:val="21"/>
                <w:szCs w:val="21"/>
                <w:lang w:eastAsia="zh-CN"/>
              </w:rPr>
              <w:t>，</w:t>
            </w:r>
            <w:r>
              <w:rPr>
                <w:rFonts w:hint="eastAsia" w:ascii="华文细黑" w:hAnsi="华文细黑" w:eastAsia="华文细黑" w:cs="华文细黑"/>
                <w:bCs/>
                <w:color w:val="auto"/>
                <w:sz w:val="21"/>
                <w:szCs w:val="21"/>
              </w:rPr>
              <w:t>组织应考虑</w:t>
            </w:r>
            <w:r>
              <w:rPr>
                <w:rFonts w:hint="eastAsia" w:ascii="华文细黑" w:hAnsi="华文细黑" w:eastAsia="华文细黑" w:cs="华文细黑"/>
                <w:bCs/>
                <w:color w:val="auto"/>
                <w:sz w:val="21"/>
                <w:szCs w:val="21"/>
                <w:lang w:val="en-US" w:eastAsia="zh-CN"/>
              </w:rPr>
              <w:t>的</w:t>
            </w:r>
            <w:r>
              <w:rPr>
                <w:rFonts w:hint="eastAsia" w:ascii="华文细黑" w:hAnsi="华文细黑" w:eastAsia="华文细黑" w:cs="华文细黑"/>
                <w:bCs/>
                <w:color w:val="auto"/>
                <w:sz w:val="21"/>
                <w:szCs w:val="21"/>
              </w:rPr>
              <w:t>4个方面要求</w:t>
            </w:r>
            <w:r>
              <w:rPr>
                <w:rFonts w:hint="eastAsia" w:ascii="华文细黑" w:hAnsi="华文细黑" w:eastAsia="华文细黑" w:cs="华文细黑"/>
                <w:bCs/>
                <w:color w:val="auto"/>
                <w:sz w:val="21"/>
                <w:szCs w:val="21"/>
                <w:lang w:val="en-US" w:eastAsia="zh-CN"/>
              </w:rPr>
              <w:t>均有所涉及</w:t>
            </w:r>
            <w:r>
              <w:rPr>
                <w:rFonts w:hint="eastAsia" w:ascii="华文细黑" w:hAnsi="华文细黑" w:eastAsia="华文细黑" w:cs="华文细黑"/>
                <w:bCs/>
                <w:color w:val="auto"/>
                <w:sz w:val="21"/>
                <w:szCs w:val="21"/>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华文细黑" w:hAnsi="华文细黑" w:eastAsia="华文细黑" w:cs="华文细黑"/>
              </w:rPr>
            </w:pPr>
            <w:r>
              <w:rPr>
                <w:rFonts w:hint="eastAsia" w:ascii="华文细黑" w:hAnsi="华文细黑" w:eastAsia="华文细黑" w:cs="华文细黑"/>
              </w:rPr>
              <w:t>管理体系从20</w:t>
            </w:r>
            <w:r>
              <w:rPr>
                <w:rFonts w:hint="eastAsia" w:ascii="华文细黑" w:hAnsi="华文细黑" w:cs="华文细黑"/>
                <w:lang w:val="en-US" w:eastAsia="zh-CN"/>
              </w:rPr>
              <w:t>21</w:t>
            </w:r>
            <w:r>
              <w:rPr>
                <w:rFonts w:hint="eastAsia" w:ascii="华文细黑" w:hAnsi="华文细黑" w:eastAsia="华文细黑" w:cs="华文细黑"/>
              </w:rPr>
              <w:t>年</w:t>
            </w:r>
            <w:r>
              <w:rPr>
                <w:rFonts w:hint="eastAsia" w:ascii="华文细黑" w:hAnsi="华文细黑" w:cs="华文细黑"/>
                <w:lang w:val="en-US" w:eastAsia="zh-CN"/>
              </w:rPr>
              <w:t>12</w:t>
            </w:r>
            <w:r>
              <w:rPr>
                <w:rFonts w:hint="eastAsia" w:ascii="华文细黑" w:hAnsi="华文细黑" w:eastAsia="华文细黑" w:cs="华文细黑"/>
              </w:rPr>
              <w:t>月</w:t>
            </w:r>
            <w:r>
              <w:rPr>
                <w:rFonts w:hint="eastAsia" w:ascii="华文细黑" w:hAnsi="华文细黑" w:cs="华文细黑"/>
                <w:lang w:val="en-US" w:eastAsia="zh-CN"/>
              </w:rPr>
              <w:t>10</w:t>
            </w:r>
            <w:r>
              <w:rPr>
                <w:rFonts w:hint="eastAsia" w:ascii="华文细黑" w:hAnsi="华文细黑" w:eastAsia="华文细黑" w:cs="华文细黑"/>
              </w:rPr>
              <w:t>日实施以来</w:t>
            </w:r>
            <w:r>
              <w:rPr>
                <w:rFonts w:hint="eastAsia" w:ascii="华文细黑" w:hAnsi="华文细黑" w:eastAsia="华文细黑" w:cs="华文细黑"/>
                <w:lang w:val="en-US" w:eastAsia="zh-CN"/>
              </w:rPr>
              <w:t>不涉及变更</w:t>
            </w:r>
            <w:r>
              <w:rPr>
                <w:rFonts w:hint="eastAsia" w:ascii="华文细黑" w:hAnsi="华文细黑" w:eastAsia="华文细黑" w:cs="华文细黑"/>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0" w:type="dxa"/>
          </w:tcPr>
          <w:p>
            <w:pPr>
              <w:rPr>
                <w:rFonts w:hint="default" w:eastAsia="华文细黑"/>
                <w:lang w:val="en-US" w:eastAsia="zh-CN"/>
              </w:rPr>
            </w:pPr>
            <w:r>
              <w:rPr>
                <w:rFonts w:hint="eastAsia"/>
                <w:lang w:val="en-US" w:eastAsia="zh-CN"/>
              </w:rPr>
              <w:t>领导作用及其承诺</w:t>
            </w:r>
          </w:p>
        </w:tc>
        <w:tc>
          <w:tcPr>
            <w:tcW w:w="960" w:type="dxa"/>
          </w:tcPr>
          <w:p>
            <w:pPr>
              <w:rPr>
                <w:rFonts w:hint="default" w:eastAsia="华文细黑"/>
                <w:lang w:val="en-US" w:eastAsia="zh-CN"/>
              </w:rPr>
            </w:pPr>
            <w:r>
              <w:rPr>
                <w:rFonts w:hint="eastAsia"/>
                <w:lang w:val="en-US" w:eastAsia="zh-CN"/>
              </w:rPr>
              <w:t>Q5.1</w:t>
            </w:r>
          </w:p>
        </w:tc>
        <w:tc>
          <w:tcPr>
            <w:tcW w:w="10004" w:type="dxa"/>
          </w:tcPr>
          <w:p>
            <w:pPr>
              <w:ind w:firstLine="420" w:firstLineChars="200"/>
              <w:rPr>
                <w:rFonts w:hint="eastAsia" w:ascii="华文细黑" w:hAnsi="华文细黑" w:eastAsia="华文细黑" w:cs="华文细黑"/>
              </w:rPr>
            </w:pPr>
            <w:r>
              <w:rPr>
                <w:rFonts w:hint="eastAsia"/>
              </w:rPr>
              <w:t xml:space="preserve"> </w:t>
            </w:r>
            <w:r>
              <w:rPr>
                <w:rFonts w:hint="eastAsia" w:ascii="华文细黑" w:hAnsi="华文细黑" w:eastAsia="华文细黑" w:cs="华文细黑"/>
                <w:lang w:val="en-US" w:eastAsia="zh-CN"/>
              </w:rPr>
              <w:t>从组织</w:t>
            </w:r>
            <w:r>
              <w:rPr>
                <w:rFonts w:hint="eastAsia" w:ascii="华文细黑" w:hAnsi="华文细黑" w:eastAsia="华文细黑" w:cs="华文细黑"/>
              </w:rPr>
              <w:t>负责人</w:t>
            </w:r>
            <w:r>
              <w:rPr>
                <w:rFonts w:hint="eastAsia" w:ascii="华文细黑" w:hAnsi="华文细黑" w:cs="华文细黑"/>
                <w:lang w:val="en-US" w:eastAsia="zh-CN"/>
              </w:rPr>
              <w:t>沈祥华</w:t>
            </w:r>
            <w:r>
              <w:rPr>
                <w:rFonts w:hint="eastAsia" w:ascii="华文细黑" w:hAnsi="华文细黑" w:eastAsia="华文细黑" w:cs="华文细黑"/>
                <w:lang w:val="en-US" w:eastAsia="zh-CN"/>
              </w:rPr>
              <w:t>了解到，管理层的</w:t>
            </w:r>
            <w:r>
              <w:rPr>
                <w:rFonts w:hint="eastAsia" w:ascii="华文细黑" w:hAnsi="华文细黑" w:eastAsia="华文细黑" w:cs="华文细黑"/>
              </w:rPr>
              <w:t>主要承诺</w:t>
            </w:r>
            <w:r>
              <w:rPr>
                <w:rFonts w:hint="eastAsia" w:ascii="华文细黑" w:hAnsi="华文细黑" w:eastAsia="华文细黑" w:cs="华文细黑"/>
                <w:lang w:val="en-US" w:eastAsia="zh-CN"/>
              </w:rPr>
              <w:t>如下</w:t>
            </w:r>
            <w:r>
              <w:rPr>
                <w:rFonts w:hint="eastAsia" w:ascii="华文细黑" w:hAnsi="华文细黑" w:eastAsia="华文细黑" w:cs="华文细黑"/>
              </w:rPr>
              <w:t>：</w:t>
            </w:r>
          </w:p>
          <w:p>
            <w:pPr>
              <w:numPr>
                <w:ilvl w:val="0"/>
                <w:numId w:val="0"/>
              </w:num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1.</w:t>
            </w:r>
            <w:r>
              <w:rPr>
                <w:rFonts w:hint="eastAsia" w:ascii="华文细黑" w:hAnsi="华文细黑" w:eastAsia="华文细黑" w:cs="华文细黑"/>
              </w:rPr>
              <w:t>对</w:t>
            </w:r>
            <w:r>
              <w:rPr>
                <w:rFonts w:hint="eastAsia" w:ascii="华文细黑" w:hAnsi="华文细黑" w:eastAsia="华文细黑" w:cs="华文细黑"/>
                <w:lang w:eastAsia="zh-CN"/>
              </w:rPr>
              <w:t>质量管理体系</w:t>
            </w:r>
            <w:r>
              <w:rPr>
                <w:rFonts w:hint="eastAsia" w:ascii="华文细黑" w:hAnsi="华文细黑" w:eastAsia="华文细黑" w:cs="华文细黑"/>
              </w:rPr>
              <w:t>的有效性承担责任；</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 xml:space="preserve"> 2.</w:t>
            </w:r>
            <w:r>
              <w:rPr>
                <w:rFonts w:hint="eastAsia" w:ascii="华文细黑" w:hAnsi="华文细黑" w:eastAsia="华文细黑" w:cs="华文细黑"/>
              </w:rPr>
              <w:t>确保制定质量方针</w:t>
            </w:r>
            <w:r>
              <w:rPr>
                <w:rFonts w:hint="eastAsia" w:ascii="华文细黑" w:hAnsi="华文细黑" w:eastAsia="华文细黑" w:cs="华文细黑"/>
                <w:lang w:val="en-US" w:eastAsia="zh-CN"/>
              </w:rPr>
              <w:t>和</w:t>
            </w:r>
            <w:r>
              <w:rPr>
                <w:rFonts w:hint="eastAsia" w:ascii="华文细黑" w:hAnsi="华文细黑" w:eastAsia="华文细黑" w:cs="华文细黑"/>
              </w:rPr>
              <w:t>质量目标,并与</w:t>
            </w:r>
            <w:r>
              <w:rPr>
                <w:rFonts w:hint="eastAsia" w:ascii="华文细黑" w:hAnsi="华文细黑" w:eastAsia="华文细黑" w:cs="华文细黑"/>
                <w:lang w:val="en-US" w:eastAsia="zh-CN"/>
              </w:rPr>
              <w:t>组织</w:t>
            </w:r>
            <w:r>
              <w:rPr>
                <w:rFonts w:hint="eastAsia" w:ascii="华文细黑" w:hAnsi="华文细黑" w:eastAsia="华文细黑" w:cs="华文细黑"/>
              </w:rPr>
              <w:t>环境和战略方向相一致；</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 xml:space="preserve"> 3.</w:t>
            </w:r>
            <w:r>
              <w:rPr>
                <w:rFonts w:hint="eastAsia" w:ascii="华文细黑" w:hAnsi="华文细黑" w:eastAsia="华文细黑" w:cs="华文细黑"/>
              </w:rPr>
              <w:t>确保</w:t>
            </w:r>
            <w:r>
              <w:rPr>
                <w:rFonts w:hint="eastAsia" w:ascii="华文细黑" w:hAnsi="华文细黑" w:eastAsia="华文细黑" w:cs="华文细黑"/>
                <w:lang w:eastAsia="zh-CN"/>
              </w:rPr>
              <w:t>质量管理体系</w:t>
            </w:r>
            <w:r>
              <w:rPr>
                <w:rFonts w:hint="eastAsia" w:ascii="华文细黑" w:hAnsi="华文细黑" w:eastAsia="华文细黑" w:cs="华文细黑"/>
              </w:rPr>
              <w:t>要求融入</w:t>
            </w:r>
            <w:r>
              <w:rPr>
                <w:rFonts w:hint="eastAsia" w:ascii="华文细黑" w:hAnsi="华文细黑" w:eastAsia="华文细黑" w:cs="华文细黑"/>
                <w:lang w:val="en-US" w:eastAsia="zh-CN"/>
              </w:rPr>
              <w:t>组织</w:t>
            </w:r>
            <w:r>
              <w:rPr>
                <w:rFonts w:hint="eastAsia" w:ascii="华文细黑" w:hAnsi="华文细黑" w:eastAsia="华文细黑" w:cs="华文细黑"/>
              </w:rPr>
              <w:t>的业务过程；</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4.</w:t>
            </w:r>
            <w:r>
              <w:rPr>
                <w:rFonts w:hint="eastAsia" w:ascii="华文细黑" w:hAnsi="华文细黑" w:eastAsia="华文细黑" w:cs="华文细黑"/>
              </w:rPr>
              <w:t>促进使用过程方法和基于风险的思维；</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5.</w:t>
            </w:r>
            <w:r>
              <w:rPr>
                <w:rFonts w:hint="eastAsia" w:ascii="华文细黑" w:hAnsi="华文细黑" w:eastAsia="华文细黑" w:cs="华文细黑"/>
              </w:rPr>
              <w:t>确保获得</w:t>
            </w:r>
            <w:r>
              <w:rPr>
                <w:rFonts w:hint="eastAsia" w:ascii="华文细黑" w:hAnsi="华文细黑" w:eastAsia="华文细黑" w:cs="华文细黑"/>
                <w:lang w:eastAsia="zh-CN"/>
              </w:rPr>
              <w:t>质量管理体系</w:t>
            </w:r>
            <w:r>
              <w:rPr>
                <w:rFonts w:hint="eastAsia" w:ascii="华文细黑" w:hAnsi="华文细黑" w:eastAsia="华文细黑" w:cs="华文细黑"/>
              </w:rPr>
              <w:t>所需的资源；</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6.</w:t>
            </w:r>
            <w:r>
              <w:rPr>
                <w:rFonts w:hint="eastAsia" w:ascii="华文细黑" w:hAnsi="华文细黑" w:eastAsia="华文细黑" w:cs="华文细黑"/>
              </w:rPr>
              <w:t>沟通有效的质量管理和符合</w:t>
            </w:r>
            <w:r>
              <w:rPr>
                <w:rFonts w:hint="eastAsia" w:ascii="华文细黑" w:hAnsi="华文细黑" w:eastAsia="华文细黑" w:cs="华文细黑"/>
                <w:lang w:eastAsia="zh-CN"/>
              </w:rPr>
              <w:t>质量管理体系</w:t>
            </w:r>
            <w:r>
              <w:rPr>
                <w:rFonts w:hint="eastAsia" w:ascii="华文细黑" w:hAnsi="华文细黑" w:eastAsia="华文细黑" w:cs="华文细黑"/>
              </w:rPr>
              <w:t>要求的重要性；</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7.</w:t>
            </w:r>
            <w:r>
              <w:rPr>
                <w:rFonts w:hint="eastAsia" w:ascii="华文细黑" w:hAnsi="华文细黑" w:eastAsia="华文细黑" w:cs="华文细黑"/>
              </w:rPr>
              <w:t>确保实现</w:t>
            </w:r>
            <w:r>
              <w:rPr>
                <w:rFonts w:hint="eastAsia" w:ascii="华文细黑" w:hAnsi="华文细黑" w:eastAsia="华文细黑" w:cs="华文细黑"/>
                <w:lang w:eastAsia="zh-CN"/>
              </w:rPr>
              <w:t>质量管理体系</w:t>
            </w:r>
            <w:r>
              <w:rPr>
                <w:rFonts w:hint="eastAsia" w:ascii="华文细黑" w:hAnsi="华文细黑" w:eastAsia="华文细黑" w:cs="华文细黑"/>
              </w:rPr>
              <w:t>的预期结果；</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8.</w:t>
            </w:r>
            <w:r>
              <w:rPr>
                <w:rFonts w:hint="eastAsia" w:ascii="华文细黑" w:hAnsi="华文细黑" w:eastAsia="华文细黑" w:cs="华文细黑"/>
              </w:rPr>
              <w:t>促使、指导和支持员工努力提高</w:t>
            </w:r>
            <w:r>
              <w:rPr>
                <w:rFonts w:hint="eastAsia" w:ascii="华文细黑" w:hAnsi="华文细黑" w:eastAsia="华文细黑" w:cs="华文细黑"/>
                <w:lang w:eastAsia="zh-CN"/>
              </w:rPr>
              <w:t>质量管理体系</w:t>
            </w:r>
            <w:r>
              <w:rPr>
                <w:rFonts w:hint="eastAsia" w:ascii="华文细黑" w:hAnsi="华文细黑" w:eastAsia="华文细黑" w:cs="华文细黑"/>
              </w:rPr>
              <w:t>的有效性；</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9.</w:t>
            </w:r>
            <w:r>
              <w:rPr>
                <w:rFonts w:hint="eastAsia" w:ascii="华文细黑" w:hAnsi="华文细黑" w:eastAsia="华文细黑" w:cs="华文细黑"/>
              </w:rPr>
              <w:t>推动改进；</w:t>
            </w:r>
            <w:r>
              <w:rPr>
                <w:rFonts w:hint="eastAsia" w:ascii="华文细黑" w:hAnsi="华文细黑" w:eastAsia="华文细黑" w:cs="华文细黑"/>
              </w:rPr>
              <w:br w:type="textWrapping"/>
            </w:r>
            <w:r>
              <w:rPr>
                <w:rFonts w:hint="eastAsia" w:ascii="华文细黑" w:hAnsi="华文细黑" w:eastAsia="华文细黑" w:cs="华文细黑"/>
              </w:rPr>
              <w:t xml:space="preserve">    </w:t>
            </w:r>
            <w:r>
              <w:rPr>
                <w:rFonts w:hint="eastAsia" w:ascii="华文细黑" w:hAnsi="华文细黑" w:eastAsia="华文细黑" w:cs="华文细黑"/>
                <w:lang w:val="en-US" w:eastAsia="zh-CN"/>
              </w:rPr>
              <w:t>10.</w:t>
            </w:r>
            <w:r>
              <w:rPr>
                <w:rFonts w:hint="eastAsia" w:ascii="华文细黑" w:hAnsi="华文细黑" w:eastAsia="华文细黑" w:cs="华文细黑"/>
              </w:rPr>
              <w:t>支持其他管理者履行其相关领域的职责。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rPr>
            </w:pPr>
            <w:r>
              <w:rPr>
                <w:rFonts w:hint="eastAsia" w:ascii="华文细黑" w:hAnsi="华文细黑" w:eastAsia="华文细黑" w:cs="华文细黑"/>
                <w:lang w:val="en-US" w:eastAsia="zh-CN"/>
              </w:rPr>
              <w:t>组织</w:t>
            </w:r>
            <w:r>
              <w:rPr>
                <w:rFonts w:hint="eastAsia" w:ascii="华文细黑" w:hAnsi="华文细黑" w:eastAsia="华文细黑" w:cs="华文细黑"/>
              </w:rPr>
              <w:t>管理层制定</w:t>
            </w:r>
            <w:r>
              <w:rPr>
                <w:rFonts w:hint="eastAsia" w:ascii="华文细黑" w:hAnsi="华文细黑" w:eastAsia="华文细黑" w:cs="华文细黑"/>
                <w:lang w:val="en-US" w:eastAsia="zh-CN"/>
              </w:rPr>
              <w:t>了</w:t>
            </w:r>
            <w:r>
              <w:rPr>
                <w:rFonts w:hint="eastAsia" w:ascii="华文细黑" w:hAnsi="华文细黑" w:eastAsia="华文细黑" w:cs="华文细黑"/>
              </w:rPr>
              <w:t>方针和目标</w:t>
            </w:r>
            <w:r>
              <w:rPr>
                <w:rFonts w:hint="eastAsia" w:ascii="华文细黑" w:hAnsi="华文细黑" w:eastAsia="华文细黑" w:cs="华文细黑"/>
                <w:lang w:eastAsia="zh-CN"/>
              </w:rPr>
              <w:t>，</w:t>
            </w:r>
            <w:r>
              <w:rPr>
                <w:rFonts w:hint="eastAsia" w:ascii="华文细黑" w:hAnsi="华文细黑" w:eastAsia="华文细黑" w:cs="华文细黑"/>
              </w:rPr>
              <w:t>并通过会议、培训等形式要求员工理解</w:t>
            </w:r>
            <w:r>
              <w:rPr>
                <w:rFonts w:hint="eastAsia" w:ascii="华文细黑" w:hAnsi="华文细黑" w:eastAsia="华文细黑" w:cs="华文细黑"/>
                <w:lang w:val="en-US" w:eastAsia="zh-CN"/>
              </w:rPr>
              <w:t>组织</w:t>
            </w:r>
            <w:r>
              <w:rPr>
                <w:rFonts w:hint="eastAsia" w:ascii="华文细黑" w:hAnsi="华文细黑" w:eastAsia="华文细黑" w:cs="华文细黑"/>
              </w:rPr>
              <w:t>的方针目标以及传达达到顾客满意的质量意识的重要性，强调企业实施质量管理体系的重要性。资源提供充分并通过</w:t>
            </w:r>
            <w:r>
              <w:rPr>
                <w:rFonts w:hint="eastAsia" w:ascii="华文细黑" w:hAnsi="华文细黑" w:cs="华文细黑"/>
                <w:lang w:val="en-US" w:eastAsia="zh-CN"/>
              </w:rPr>
              <w:t>对</w:t>
            </w:r>
            <w:r>
              <w:rPr>
                <w:rFonts w:hint="eastAsia" w:ascii="华文细黑" w:hAnsi="华文细黑" w:eastAsia="华文细黑" w:cs="华文细黑"/>
              </w:rPr>
              <w:t>定期管理评审发现过程中存在的问题加以</w:t>
            </w:r>
            <w:r>
              <w:rPr>
                <w:rFonts w:hint="eastAsia" w:ascii="华文细黑" w:hAnsi="华文细黑" w:eastAsia="华文细黑" w:cs="华文细黑"/>
                <w:lang w:val="en-US" w:eastAsia="zh-CN"/>
              </w:rPr>
              <w:t>纠正</w:t>
            </w:r>
            <w:r>
              <w:rPr>
                <w:rFonts w:hint="eastAsia" w:ascii="华文细黑" w:hAnsi="华文细黑" w:eastAsia="华文细黑" w:cs="华文细黑"/>
              </w:rPr>
              <w:t>，管理体系基本得到了落实</w:t>
            </w:r>
            <w:r>
              <w:rPr>
                <w:rFonts w:hint="eastAsia" w:ascii="华文细黑" w:hAnsi="华文细黑" w:eastAsia="华文细黑" w:cs="华文细黑"/>
                <w:lang w:eastAsia="zh-CN"/>
              </w:rPr>
              <w:t>，</w:t>
            </w:r>
            <w:r>
              <w:rPr>
                <w:rFonts w:hint="eastAsia" w:ascii="华文细黑" w:hAnsi="华文细黑" w:eastAsia="华文细黑" w:cs="华文细黑"/>
              </w:rPr>
              <w:t>承诺基本有效</w:t>
            </w:r>
            <w:r>
              <w:rPr>
                <w:rFonts w:hint="eastAsia" w:ascii="华文细黑" w:hAnsi="华文细黑" w:eastAsia="华文细黑" w:cs="华文细黑"/>
                <w:lang w:eastAsia="zh-CN"/>
              </w:rPr>
              <w:t>，</w:t>
            </w:r>
            <w:r>
              <w:rPr>
                <w:rFonts w:hint="eastAsia" w:ascii="华文细黑" w:hAnsi="华文细黑" w:eastAsia="华文细黑" w:cs="华文细黑"/>
              </w:rPr>
              <w:t>评价周期内没有违反的情况发生。</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0" w:type="dxa"/>
            <w:vAlign w:val="top"/>
          </w:tcPr>
          <w:p>
            <w:pPr>
              <w:rPr>
                <w:rFonts w:hint="eastAsia" w:ascii="华文细黑" w:hAnsi="华文细黑" w:eastAsia="华文细黑" w:cs="华文细黑"/>
              </w:rPr>
            </w:pPr>
            <w:r>
              <w:rPr>
                <w:rFonts w:hint="eastAsia" w:ascii="华文细黑" w:hAnsi="华文细黑" w:eastAsia="华文细黑" w:cs="华文细黑"/>
              </w:rPr>
              <w:t>以顾客为关注焦点</w:t>
            </w:r>
          </w:p>
          <w:p>
            <w:pPr>
              <w:rPr>
                <w:rFonts w:hint="eastAsia" w:ascii="华文细黑" w:hAnsi="华文细黑" w:eastAsia="华文细黑" w:cs="华文细黑"/>
                <w:kern w:val="2"/>
                <w:sz w:val="21"/>
                <w:lang w:val="en-US" w:eastAsia="zh-CN" w:bidi="ar-SA"/>
              </w:rPr>
            </w:pPr>
          </w:p>
        </w:tc>
        <w:tc>
          <w:tcPr>
            <w:tcW w:w="960" w:type="dxa"/>
            <w:vAlign w:val="top"/>
          </w:tcPr>
          <w:p>
            <w:pPr>
              <w:rPr>
                <w:rFonts w:hint="eastAsia" w:ascii="华文细黑" w:hAnsi="华文细黑" w:eastAsia="华文细黑" w:cs="华文细黑"/>
              </w:rPr>
            </w:pPr>
            <w:r>
              <w:rPr>
                <w:rFonts w:hint="eastAsia" w:ascii="华文细黑" w:hAnsi="华文细黑" w:eastAsia="华文细黑" w:cs="华文细黑"/>
              </w:rPr>
              <w:t>Q5.1.2</w:t>
            </w:r>
          </w:p>
          <w:p>
            <w:pPr>
              <w:rPr>
                <w:rFonts w:hint="eastAsia" w:ascii="华文细黑" w:hAnsi="华文细黑" w:eastAsia="华文细黑" w:cs="华文细黑"/>
                <w:kern w:val="2"/>
                <w:sz w:val="21"/>
                <w:lang w:val="en-US" w:eastAsia="zh-CN" w:bidi="ar-SA"/>
              </w:rPr>
            </w:pPr>
          </w:p>
        </w:tc>
        <w:tc>
          <w:tcPr>
            <w:tcW w:w="10004" w:type="dxa"/>
            <w:vAlign w:val="center"/>
          </w:tcPr>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lang w:val="en-US" w:eastAsia="zh-CN"/>
              </w:rPr>
              <w:t>审核期间，</w:t>
            </w:r>
            <w:r>
              <w:rPr>
                <w:rFonts w:hint="eastAsia" w:ascii="华文细黑" w:hAnsi="华文细黑" w:cs="华文细黑"/>
                <w:szCs w:val="21"/>
                <w:lang w:val="en-US" w:eastAsia="zh-CN"/>
              </w:rPr>
              <w:t>与总经理沈祥华沟通发现，其</w:t>
            </w:r>
            <w:r>
              <w:rPr>
                <w:rFonts w:hint="eastAsia" w:ascii="华文细黑" w:hAnsi="华文细黑" w:eastAsia="华文细黑" w:cs="华文细黑"/>
                <w:szCs w:val="21"/>
              </w:rPr>
              <w:t>证实以顾客为关注焦点的领导作用和承诺通过以下方面实现：</w:t>
            </w:r>
          </w:p>
          <w:p>
            <w:pPr>
              <w:spacing w:line="280" w:lineRule="exact"/>
              <w:ind w:firstLine="420" w:firstLineChars="200"/>
              <w:rPr>
                <w:rFonts w:hint="eastAsia" w:ascii="华文细黑" w:hAnsi="华文细黑" w:eastAsia="华文细黑" w:cs="华文细黑"/>
                <w:kern w:val="2"/>
                <w:sz w:val="21"/>
                <w:szCs w:val="21"/>
                <w:lang w:val="en-US" w:eastAsia="zh-CN" w:bidi="ar-SA"/>
              </w:rPr>
            </w:pPr>
            <w:r>
              <w:rPr>
                <w:rFonts w:hint="eastAsia" w:ascii="华文细黑" w:hAnsi="华文细黑" w:eastAsia="华文细黑" w:cs="华文细黑"/>
                <w:szCs w:val="21"/>
              </w:rPr>
              <w:t>a）确定、理解并持续满足顾客要求以及适用的法律法规要求；</w:t>
            </w:r>
            <w:r>
              <w:rPr>
                <w:rFonts w:hint="eastAsia" w:ascii="华文细黑" w:hAnsi="华文细黑" w:eastAsia="华文细黑" w:cs="华文细黑"/>
                <w:szCs w:val="21"/>
              </w:rPr>
              <w:br w:type="textWrapping"/>
            </w:r>
            <w:r>
              <w:rPr>
                <w:rFonts w:hint="eastAsia" w:ascii="华文细黑" w:hAnsi="华文细黑" w:eastAsia="华文细黑" w:cs="华文细黑"/>
                <w:szCs w:val="21"/>
              </w:rPr>
              <w:t xml:space="preserve">    b）确定和应对能够影响产品和服务符合性以及增强顾客满意能力的风险和机遇；</w:t>
            </w:r>
            <w:r>
              <w:rPr>
                <w:rFonts w:hint="eastAsia" w:ascii="华文细黑" w:hAnsi="华文细黑" w:eastAsia="华文细黑" w:cs="华文细黑"/>
                <w:szCs w:val="21"/>
              </w:rPr>
              <w:br w:type="textWrapping"/>
            </w:r>
            <w:r>
              <w:rPr>
                <w:rFonts w:hint="eastAsia" w:ascii="华文细黑" w:hAnsi="华文细黑" w:eastAsia="华文细黑" w:cs="华文细黑"/>
                <w:szCs w:val="21"/>
              </w:rPr>
              <w:t xml:space="preserve">    c）始终致力于增强顾客满意。</w:t>
            </w:r>
            <w:r>
              <w:rPr>
                <w:rFonts w:hint="eastAsia" w:ascii="华文细黑" w:hAnsi="华文细黑" w:eastAsia="华文细黑" w:cs="华文细黑"/>
                <w:szCs w:val="21"/>
              </w:rPr>
              <w:br w:type="textWrapping"/>
            </w:r>
            <w:r>
              <w:rPr>
                <w:rFonts w:hint="eastAsia" w:ascii="华文细黑" w:hAnsi="华文细黑" w:eastAsia="华文细黑" w:cs="华文细黑"/>
                <w:szCs w:val="21"/>
                <w:lang w:val="en-US" w:eastAsia="zh-CN"/>
              </w:rPr>
              <w:t xml:space="preserve">    组织最高管理者能够识别和理解顾客以及法律法规的要求，能够识别影响产品和顾客满意的风险和机遇，并加以利用，不断提升顾客满意度，</w:t>
            </w:r>
            <w:r>
              <w:rPr>
                <w:rFonts w:hint="eastAsia" w:ascii="华文细黑" w:hAnsi="华文细黑" w:cs="华文细黑"/>
                <w:szCs w:val="21"/>
                <w:lang w:val="en-US" w:eastAsia="zh-CN"/>
              </w:rPr>
              <w:t>基本满足要求。</w:t>
            </w:r>
            <w:r>
              <w:rPr>
                <w:rFonts w:hint="eastAsia" w:ascii="华文细黑" w:hAnsi="华文细黑" w:eastAsia="华文细黑" w:cs="华文细黑"/>
                <w:szCs w:val="21"/>
                <w:lang w:val="en-US" w:eastAsia="zh-CN"/>
              </w:rPr>
              <w:t>顾客满意情况记录</w:t>
            </w:r>
            <w:r>
              <w:rPr>
                <w:rFonts w:hint="eastAsia" w:ascii="华文细黑" w:hAnsi="华文细黑" w:eastAsia="华文细黑" w:cs="华文细黑"/>
                <w:szCs w:val="21"/>
              </w:rPr>
              <w:t>详见</w:t>
            </w:r>
            <w:r>
              <w:rPr>
                <w:rFonts w:hint="eastAsia" w:ascii="华文细黑" w:hAnsi="华文细黑" w:cs="华文细黑"/>
                <w:szCs w:val="21"/>
                <w:lang w:val="en-US" w:eastAsia="zh-CN"/>
              </w:rPr>
              <w:t>供销部</w:t>
            </w:r>
            <w:r>
              <w:rPr>
                <w:rFonts w:hint="eastAsia" w:ascii="华文细黑" w:hAnsi="华文细黑" w:eastAsia="华文细黑" w:cs="华文细黑"/>
                <w:szCs w:val="21"/>
              </w:rPr>
              <w:t>Q9.1.2条款记录。</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方针</w:t>
            </w:r>
          </w:p>
          <w:p>
            <w:pPr>
              <w:rPr>
                <w:rFonts w:hint="eastAsia" w:ascii="华文细黑" w:hAnsi="华文细黑" w:eastAsia="华文细黑" w:cs="华文细黑"/>
              </w:rPr>
            </w:pPr>
            <w:r>
              <w:rPr>
                <w:rFonts w:hint="eastAsia" w:ascii="华文细黑" w:hAnsi="华文细黑" w:eastAsia="华文细黑" w:cs="华文细黑"/>
              </w:rPr>
              <w:t>制定方针</w:t>
            </w:r>
          </w:p>
          <w:p>
            <w:pPr>
              <w:rPr>
                <w:rFonts w:hint="eastAsia" w:ascii="华文细黑" w:hAnsi="华文细黑" w:eastAsia="华文细黑" w:cs="华文细黑"/>
              </w:rPr>
            </w:pPr>
            <w:r>
              <w:rPr>
                <w:rFonts w:hint="eastAsia" w:ascii="华文细黑" w:hAnsi="华文细黑" w:eastAsia="华文细黑" w:cs="华文细黑"/>
              </w:rPr>
              <w:t>沟通方针</w:t>
            </w:r>
          </w:p>
        </w:tc>
        <w:tc>
          <w:tcPr>
            <w:tcW w:w="960" w:type="dxa"/>
          </w:tcPr>
          <w:p>
            <w:pPr>
              <w:rPr>
                <w:rFonts w:hint="eastAsia" w:ascii="华文细黑" w:hAnsi="华文细黑" w:eastAsia="华文细黑" w:cs="华文细黑"/>
              </w:rPr>
            </w:pPr>
            <w:r>
              <w:rPr>
                <w:rFonts w:hint="eastAsia" w:ascii="华文细黑" w:hAnsi="华文细黑" w:eastAsia="华文细黑" w:cs="华文细黑"/>
                <w:lang w:eastAsia="zh-CN"/>
              </w:rPr>
              <w:t>Q</w:t>
            </w:r>
            <w:r>
              <w:rPr>
                <w:rFonts w:hint="eastAsia" w:ascii="华文细黑" w:hAnsi="华文细黑" w:eastAsia="华文细黑" w:cs="华文细黑"/>
              </w:rPr>
              <w:t>5.2</w:t>
            </w:r>
          </w:p>
        </w:tc>
        <w:tc>
          <w:tcPr>
            <w:tcW w:w="10004" w:type="dxa"/>
            <w:vAlign w:val="center"/>
          </w:tcPr>
          <w:p>
            <w:pPr>
              <w:spacing w:line="280" w:lineRule="exact"/>
              <w:ind w:firstLine="420" w:firstLineChars="200"/>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组织的</w:t>
            </w:r>
            <w:r>
              <w:rPr>
                <w:rFonts w:hint="eastAsia" w:ascii="华文细黑" w:hAnsi="华文细黑" w:cs="华文细黑"/>
                <w:szCs w:val="21"/>
                <w:lang w:val="en-US" w:eastAsia="zh-CN"/>
              </w:rPr>
              <w:t>Q</w:t>
            </w:r>
            <w:r>
              <w:rPr>
                <w:rFonts w:hint="eastAsia" w:ascii="华文细黑" w:hAnsi="华文细黑" w:eastAsia="华文细黑" w:cs="华文细黑"/>
                <w:szCs w:val="21"/>
                <w:lang w:val="en-US" w:eastAsia="zh-CN"/>
              </w:rPr>
              <w:t>方针：</w:t>
            </w:r>
            <w:bookmarkStart w:id="1" w:name="OLE_LINK7"/>
            <w:bookmarkStart w:id="2" w:name="OLE_LINK11"/>
            <w:r>
              <w:rPr>
                <w:rFonts w:hint="eastAsia" w:ascii="宋体" w:hAnsi="宋体" w:cs="宋体"/>
                <w:szCs w:val="21"/>
              </w:rPr>
              <w:t>品质求精，服务一流，持续满足顾客的期望与需求。</w:t>
            </w:r>
          </w:p>
          <w:bookmarkEnd w:id="1"/>
          <w:bookmarkEnd w:id="2"/>
          <w:p>
            <w:pPr>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以质量标准为基础，结合实际制定管理方针。与</w:t>
            </w:r>
            <w:r>
              <w:rPr>
                <w:rFonts w:hint="eastAsia" w:ascii="华文细黑" w:hAnsi="华文细黑" w:cs="华文细黑"/>
                <w:color w:val="auto"/>
                <w:szCs w:val="21"/>
                <w:lang w:val="en-US" w:eastAsia="zh-CN"/>
              </w:rPr>
              <w:t>管理层沟通</w:t>
            </w:r>
            <w:r>
              <w:rPr>
                <w:rFonts w:hint="eastAsia" w:ascii="华文细黑" w:hAnsi="华文细黑" w:eastAsia="华文细黑" w:cs="华文细黑"/>
                <w:color w:val="auto"/>
                <w:szCs w:val="21"/>
                <w:lang w:val="en-US" w:eastAsia="zh-CN"/>
              </w:rPr>
              <w:t>时发现</w:t>
            </w:r>
            <w:r>
              <w:rPr>
                <w:rFonts w:hint="eastAsia" w:ascii="华文细黑" w:hAnsi="华文细黑" w:eastAsia="华文细黑" w:cs="华文细黑"/>
                <w:color w:val="auto"/>
                <w:szCs w:val="21"/>
              </w:rPr>
              <w:t>，</w:t>
            </w:r>
            <w:r>
              <w:rPr>
                <w:rFonts w:hint="eastAsia" w:ascii="华文细黑" w:hAnsi="华文细黑" w:eastAsia="华文细黑" w:cs="华文细黑"/>
                <w:color w:val="auto"/>
                <w:szCs w:val="21"/>
                <w:lang w:val="en-US" w:eastAsia="zh-CN"/>
              </w:rPr>
              <w:t>其</w:t>
            </w:r>
            <w:r>
              <w:rPr>
                <w:rFonts w:hint="eastAsia" w:ascii="华文细黑" w:hAnsi="华文细黑" w:eastAsia="华文细黑" w:cs="华文细黑"/>
                <w:color w:val="auto"/>
                <w:szCs w:val="21"/>
              </w:rPr>
              <w:t>对方针内涵的理解较深刻</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lang w:val="en-US" w:eastAsia="zh-CN"/>
              </w:rPr>
              <w:t>方针</w:t>
            </w:r>
            <w:r>
              <w:rPr>
                <w:rFonts w:hint="eastAsia" w:ascii="华文细黑" w:hAnsi="华文细黑" w:eastAsia="华文细黑" w:cs="华文细黑"/>
                <w:color w:val="auto"/>
                <w:szCs w:val="21"/>
              </w:rPr>
              <w:t>能为目标制定提供框架，基本符合标准的要求。</w:t>
            </w:r>
          </w:p>
          <w:p>
            <w:pPr>
              <w:ind w:firstLine="420" w:firstLineChars="200"/>
              <w:rPr>
                <w:rFonts w:ascii="宋体" w:hAnsi="宋体" w:cs="宋体"/>
                <w:szCs w:val="21"/>
              </w:rPr>
            </w:pPr>
            <w:r>
              <w:rPr>
                <w:rFonts w:hint="eastAsia" w:ascii="华文细黑" w:hAnsi="华文细黑" w:eastAsia="华文细黑" w:cs="华文细黑"/>
                <w:color w:val="auto"/>
                <w:szCs w:val="21"/>
                <w:lang w:val="en-US" w:eastAsia="zh-CN"/>
              </w:rPr>
              <w:t>组织通过</w:t>
            </w:r>
            <w:r>
              <w:rPr>
                <w:rFonts w:hint="eastAsia" w:ascii="华文细黑" w:hAnsi="华文细黑" w:eastAsia="华文细黑" w:cs="华文细黑"/>
                <w:color w:val="auto"/>
                <w:szCs w:val="21"/>
              </w:rPr>
              <w:t>会议、</w:t>
            </w:r>
            <w:r>
              <w:rPr>
                <w:rFonts w:hint="eastAsia" w:ascii="华文细黑" w:hAnsi="华文细黑" w:cs="华文细黑"/>
                <w:color w:val="auto"/>
                <w:szCs w:val="21"/>
                <w:lang w:val="en-US" w:eastAsia="zh-CN"/>
              </w:rPr>
              <w:t>培训</w:t>
            </w:r>
            <w:r>
              <w:rPr>
                <w:rFonts w:hint="eastAsia" w:ascii="华文细黑" w:hAnsi="华文细黑" w:eastAsia="华文细黑" w:cs="华文细黑"/>
                <w:color w:val="auto"/>
                <w:szCs w:val="21"/>
              </w:rPr>
              <w:t>等手段保证管理方针为全体员工理解并落实到工作中</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相关方也可通过</w:t>
            </w:r>
            <w:r>
              <w:rPr>
                <w:rFonts w:hint="eastAsia" w:ascii="华文细黑" w:hAnsi="华文细黑" w:eastAsia="华文细黑" w:cs="华文细黑"/>
                <w:color w:val="auto"/>
                <w:szCs w:val="21"/>
                <w:lang w:val="en-US" w:eastAsia="zh-CN"/>
              </w:rPr>
              <w:t>手册</w:t>
            </w:r>
            <w:r>
              <w:rPr>
                <w:rFonts w:hint="eastAsia" w:ascii="华文细黑" w:hAnsi="华文细黑" w:eastAsia="华文细黑" w:cs="华文细黑"/>
                <w:color w:val="auto"/>
                <w:szCs w:val="21"/>
              </w:rPr>
              <w:t>获取</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记录</w:t>
            </w:r>
            <w:r>
              <w:rPr>
                <w:rFonts w:hint="eastAsia" w:ascii="华文细黑" w:hAnsi="华文细黑" w:eastAsia="华文细黑" w:cs="华文细黑"/>
                <w:color w:val="auto"/>
                <w:szCs w:val="21"/>
                <w:lang w:val="en-US" w:eastAsia="zh-CN"/>
              </w:rPr>
              <w:t>显示</w:t>
            </w:r>
            <w:r>
              <w:rPr>
                <w:rFonts w:hint="eastAsia" w:ascii="华文细黑" w:hAnsi="华文细黑" w:eastAsia="华文细黑" w:cs="华文细黑"/>
                <w:color w:val="auto"/>
                <w:szCs w:val="21"/>
              </w:rPr>
              <w:t>管理评审时对方针的持续适宜性进行了评审。</w:t>
            </w:r>
            <w:r>
              <w:rPr>
                <w:rFonts w:hint="eastAsia" w:ascii="华文细黑" w:hAnsi="华文细黑" w:eastAsia="华文细黑" w:cs="华文细黑"/>
                <w:color w:val="auto"/>
                <w:szCs w:val="21"/>
                <w:lang w:val="en-US" w:eastAsia="zh-CN"/>
              </w:rPr>
              <w:t>基本满足标准要求。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组织的岗位、职责和权限</w:t>
            </w:r>
          </w:p>
          <w:p>
            <w:pPr>
              <w:rPr>
                <w:rFonts w:hint="eastAsia" w:ascii="华文细黑" w:hAnsi="华文细黑" w:eastAsia="华文细黑" w:cs="华文细黑"/>
                <w:spacing w:val="-6"/>
                <w:sz w:val="21"/>
                <w:szCs w:val="21"/>
              </w:rPr>
            </w:pPr>
          </w:p>
          <w:p>
            <w:pPr>
              <w:rPr>
                <w:rFonts w:hint="eastAsia" w:ascii="华文细黑" w:hAnsi="华文细黑" w:eastAsia="华文细黑" w:cs="华文细黑"/>
              </w:rPr>
            </w:pPr>
          </w:p>
        </w:tc>
        <w:tc>
          <w:tcPr>
            <w:tcW w:w="960" w:type="dxa"/>
          </w:tcPr>
          <w:p>
            <w:pPr>
              <w:rPr>
                <w:rFonts w:hint="eastAsia" w:ascii="华文细黑" w:hAnsi="华文细黑" w:eastAsia="华文细黑" w:cs="华文细黑"/>
                <w:lang w:val="en-US" w:eastAsia="zh-CN"/>
              </w:rPr>
            </w:pPr>
            <w:r>
              <w:rPr>
                <w:rFonts w:hint="eastAsia" w:ascii="华文细黑" w:hAnsi="华文细黑" w:cs="华文细黑"/>
                <w:lang w:eastAsia="zh-CN"/>
              </w:rPr>
              <w:t>Q</w:t>
            </w:r>
            <w:r>
              <w:rPr>
                <w:rFonts w:hint="eastAsia" w:ascii="华文细黑" w:hAnsi="华文细黑" w:eastAsia="华文细黑" w:cs="华文细黑"/>
              </w:rPr>
              <w:t>5.</w:t>
            </w:r>
            <w:r>
              <w:rPr>
                <w:rFonts w:hint="eastAsia" w:ascii="华文细黑" w:hAnsi="华文细黑" w:cs="华文细黑"/>
                <w:lang w:val="en-US" w:eastAsia="zh-CN"/>
              </w:rPr>
              <w:t>3</w:t>
            </w:r>
          </w:p>
        </w:tc>
        <w:tc>
          <w:tcPr>
            <w:tcW w:w="10004" w:type="dxa"/>
            <w:vAlign w:val="center"/>
          </w:tcPr>
          <w:p>
            <w:pPr>
              <w:ind w:firstLine="420" w:firstLineChars="200"/>
              <w:rPr>
                <w:rFonts w:hint="default" w:eastAsia="华文细黑"/>
                <w:lang w:val="en-US" w:eastAsia="zh-CN"/>
              </w:rPr>
            </w:pPr>
            <w:r>
              <w:rPr>
                <w:rFonts w:hint="eastAsia"/>
                <w:lang w:val="en-US" w:eastAsia="zh-CN"/>
              </w:rPr>
              <w:t>组织</w:t>
            </w:r>
            <w:r>
              <w:rPr>
                <w:rFonts w:hint="eastAsia"/>
              </w:rPr>
              <w:t>建立、实施和保持</w:t>
            </w:r>
            <w:r>
              <w:rPr>
                <w:rFonts w:hint="eastAsia"/>
                <w:lang w:val="en-US" w:eastAsia="zh-CN"/>
              </w:rPr>
              <w:t>了</w:t>
            </w:r>
            <w:r>
              <w:rPr>
                <w:rFonts w:hint="eastAsia"/>
              </w:rPr>
              <w:t>管理体系所需的过程，设置了</w:t>
            </w:r>
            <w:r>
              <w:rPr>
                <w:rFonts w:hint="eastAsia" w:ascii="华文细黑" w:hAnsi="华文细黑" w:cs="华文细黑"/>
                <w:lang w:val="en-US" w:eastAsia="zh-CN"/>
              </w:rPr>
              <w:t>生产、技质、供销和行政等职能部门</w:t>
            </w:r>
            <w:r>
              <w:rPr>
                <w:rFonts w:hint="eastAsia"/>
              </w:rPr>
              <w:t>，并对各部门的职能进行了分配和规定</w:t>
            </w:r>
            <w:r>
              <w:rPr>
                <w:rFonts w:hint="eastAsia"/>
                <w:lang w:eastAsia="zh-CN"/>
              </w:rPr>
              <w:t>，</w:t>
            </w:r>
            <w:r>
              <w:rPr>
                <w:rFonts w:hint="eastAsia"/>
                <w:lang w:val="en-US" w:eastAsia="zh-CN"/>
              </w:rPr>
              <w:t>各部门的管理职责均在手册中有明确划分。</w:t>
            </w:r>
          </w:p>
          <w:p>
            <w:pPr>
              <w:ind w:firstLine="420" w:firstLineChars="200"/>
              <w:rPr>
                <w:rFonts w:hint="eastAsia"/>
              </w:rPr>
            </w:pPr>
            <w:r>
              <w:rPr>
                <w:rFonts w:hint="eastAsia"/>
                <w:lang w:val="en-US" w:eastAsia="zh-CN"/>
              </w:rPr>
              <w:t>组织</w:t>
            </w:r>
            <w:r>
              <w:rPr>
                <w:rFonts w:hint="eastAsia"/>
              </w:rPr>
              <w:t>对</w:t>
            </w:r>
            <w:r>
              <w:rPr>
                <w:rFonts w:hint="eastAsia"/>
                <w:lang w:val="en-US" w:eastAsia="zh-CN"/>
              </w:rPr>
              <w:t>管理者代表</w:t>
            </w:r>
            <w:r>
              <w:rPr>
                <w:rFonts w:hint="eastAsia"/>
              </w:rPr>
              <w:t>职责和权限规定如下：</w:t>
            </w:r>
          </w:p>
          <w:p>
            <w:pPr>
              <w:ind w:firstLine="420" w:firstLineChars="200"/>
              <w:rPr>
                <w:rFonts w:hint="eastAsia"/>
              </w:rPr>
            </w:pPr>
            <w:r>
              <w:rPr>
                <w:rFonts w:hint="eastAsia"/>
              </w:rPr>
              <w:t xml:space="preserve">a）确保质量管理体系符合ISO9001:2015标准的要求； </w:t>
            </w:r>
          </w:p>
          <w:p>
            <w:pPr>
              <w:ind w:firstLine="420" w:firstLineChars="200"/>
              <w:rPr>
                <w:rFonts w:hint="eastAsia"/>
              </w:rPr>
            </w:pPr>
            <w:r>
              <w:rPr>
                <w:rFonts w:hint="eastAsia"/>
              </w:rPr>
              <w:t xml:space="preserve">b）确保各过程获得其预期输出； </w:t>
            </w:r>
          </w:p>
          <w:p>
            <w:pPr>
              <w:ind w:firstLine="420" w:firstLineChars="200"/>
              <w:rPr>
                <w:rFonts w:hint="eastAsia"/>
              </w:rPr>
            </w:pPr>
            <w:r>
              <w:rPr>
                <w:rFonts w:hint="eastAsia"/>
              </w:rPr>
              <w:t xml:space="preserve">c）报告质量管理体系的绩效及其改进机会(见10.1)，特别是向最高管理者报告； </w:t>
            </w:r>
          </w:p>
          <w:p>
            <w:pPr>
              <w:ind w:firstLine="420" w:firstLineChars="200"/>
              <w:rPr>
                <w:rFonts w:hint="eastAsia"/>
              </w:rPr>
            </w:pPr>
            <w:r>
              <w:rPr>
                <w:rFonts w:hint="eastAsia"/>
              </w:rPr>
              <w:t xml:space="preserve">d）确保在整个组织推动以顾客为关注焦点； </w:t>
            </w:r>
          </w:p>
          <w:p>
            <w:pPr>
              <w:ind w:firstLine="420" w:firstLineChars="200"/>
              <w:rPr>
                <w:rFonts w:hint="eastAsia"/>
              </w:rPr>
            </w:pPr>
            <w:r>
              <w:rPr>
                <w:rFonts w:hint="eastAsia"/>
              </w:rPr>
              <w:t>e）确保在策划和实施质量管理体系变更时保持其完整性。</w:t>
            </w:r>
          </w:p>
          <w:p>
            <w:pPr>
              <w:ind w:firstLine="420" w:firstLineChars="200"/>
              <w:rPr>
                <w:rFonts w:hint="default" w:eastAsia="华文细黑"/>
                <w:lang w:val="en-US" w:eastAsia="zh-CN"/>
              </w:rPr>
            </w:pPr>
            <w:r>
              <w:rPr>
                <w:rFonts w:hint="eastAsia"/>
                <w:lang w:val="en-US" w:eastAsia="zh-CN"/>
              </w:rPr>
              <w:t>与管理层访谈时，其基本清楚职责内容。</w:t>
            </w:r>
          </w:p>
          <w:p>
            <w:pPr>
              <w:ind w:firstLine="420" w:firstLineChars="200"/>
              <w:rPr>
                <w:rFonts w:ascii="宋体" w:hAnsi="宋体" w:cs="宋体"/>
                <w:szCs w:val="21"/>
              </w:rPr>
            </w:pPr>
            <w:r>
              <w:rPr>
                <w:rFonts w:hint="eastAsia"/>
                <w:lang w:val="en-US" w:eastAsia="zh-CN"/>
              </w:rPr>
              <w:t>组织</w:t>
            </w:r>
            <w:r>
              <w:rPr>
                <w:rFonts w:hint="eastAsia"/>
              </w:rPr>
              <w:t>确定了</w:t>
            </w:r>
            <w:r>
              <w:rPr>
                <w:rFonts w:hint="eastAsia"/>
                <w:lang w:val="en-US" w:eastAsia="zh-CN"/>
              </w:rPr>
              <w:t>各</w:t>
            </w:r>
            <w:r>
              <w:rPr>
                <w:rFonts w:hint="eastAsia"/>
              </w:rPr>
              <w:t>部门、各岗位人员职责、权限和相互关系，并对各级员工进行了必要的传达。对从事有关的管理、执行和验证人员规定其职责、权限及其相互关系，以实现管理方针和目标</w:t>
            </w:r>
            <w:r>
              <w:rPr>
                <w:rFonts w:hint="eastAsia"/>
                <w:lang w:eastAsia="zh-CN"/>
              </w:rPr>
              <w:t>，</w:t>
            </w:r>
            <w:r>
              <w:rPr>
                <w:rFonts w:hint="eastAsia"/>
                <w:lang w:val="en-US" w:eastAsia="zh-CN"/>
              </w:rPr>
              <w:t>符合标准要求。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应对风险和机遇的措施</w:t>
            </w:r>
          </w:p>
          <w:p>
            <w:pPr>
              <w:rPr>
                <w:rFonts w:hint="eastAsia" w:ascii="华文细黑" w:hAnsi="华文细黑" w:eastAsia="华文细黑" w:cs="华文细黑"/>
              </w:rPr>
            </w:pPr>
          </w:p>
        </w:tc>
        <w:tc>
          <w:tcPr>
            <w:tcW w:w="960" w:type="dxa"/>
          </w:tcPr>
          <w:p>
            <w:pPr>
              <w:rPr>
                <w:rFonts w:hint="eastAsia" w:ascii="华文细黑" w:hAnsi="华文细黑" w:eastAsia="华文细黑" w:cs="华文细黑"/>
              </w:rPr>
            </w:pPr>
            <w:r>
              <w:rPr>
                <w:rFonts w:hint="eastAsia" w:ascii="华文细黑" w:hAnsi="华文细黑" w:eastAsia="华文细黑" w:cs="华文细黑"/>
              </w:rPr>
              <w:t>Q6.1</w:t>
            </w:r>
          </w:p>
        </w:tc>
        <w:tc>
          <w:tcPr>
            <w:tcW w:w="10004" w:type="dxa"/>
            <w:vAlign w:val="center"/>
          </w:tcPr>
          <w:p>
            <w:pPr>
              <w:spacing w:line="280" w:lineRule="exact"/>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审核发现，组织识别的风险和机遇包括：</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1.</w:t>
            </w:r>
            <w:r>
              <w:rPr>
                <w:rFonts w:hint="eastAsia" w:ascii="华文细黑" w:hAnsi="华文细黑" w:eastAsia="华文细黑" w:cs="华文细黑"/>
                <w:color w:val="auto"/>
                <w:szCs w:val="21"/>
                <w:lang w:val="en-US" w:eastAsia="zh-CN"/>
              </w:rPr>
              <w:t>产品</w:t>
            </w:r>
            <w:r>
              <w:rPr>
                <w:rFonts w:hint="eastAsia" w:ascii="华文细黑" w:hAnsi="华文细黑" w:eastAsia="华文细黑" w:cs="华文细黑"/>
                <w:color w:val="auto"/>
                <w:szCs w:val="21"/>
              </w:rPr>
              <w:t>质量风险与机遇：</w:t>
            </w:r>
            <w:r>
              <w:rPr>
                <w:rFonts w:hint="eastAsia" w:ascii="华文细黑" w:hAnsi="华文细黑" w:eastAsia="华文细黑" w:cs="华文细黑"/>
                <w:color w:val="auto"/>
                <w:szCs w:val="21"/>
                <w:lang w:val="en-US" w:eastAsia="zh-CN"/>
              </w:rPr>
              <w:t>包括</w:t>
            </w:r>
            <w:r>
              <w:rPr>
                <w:rFonts w:hint="eastAsia" w:ascii="华文细黑" w:hAnsi="华文细黑" w:cs="华文细黑"/>
                <w:color w:val="auto"/>
                <w:szCs w:val="21"/>
                <w:lang w:val="en-US" w:eastAsia="zh-CN"/>
              </w:rPr>
              <w:t>原材料（模具）</w:t>
            </w:r>
            <w:r>
              <w:rPr>
                <w:rFonts w:hint="eastAsia" w:ascii="华文细黑" w:hAnsi="华文细黑" w:eastAsia="华文细黑" w:cs="华文细黑"/>
                <w:color w:val="auto"/>
                <w:szCs w:val="21"/>
                <w:lang w:val="en-US" w:eastAsia="zh-CN"/>
              </w:rPr>
              <w:t>采购、生产、检验等过程中有关的</w:t>
            </w:r>
            <w:r>
              <w:rPr>
                <w:rFonts w:hint="eastAsia" w:ascii="华文细黑" w:hAnsi="华文细黑" w:eastAsia="华文细黑" w:cs="华文细黑"/>
                <w:color w:val="auto"/>
                <w:szCs w:val="21"/>
              </w:rPr>
              <w:t>质量风险与机遇。</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2.经营风险与机遇：主要有员工、技术、管理、法律、产品</w:t>
            </w:r>
            <w:r>
              <w:rPr>
                <w:rFonts w:hint="eastAsia" w:ascii="华文细黑" w:hAnsi="华文细黑" w:eastAsia="华文细黑" w:cs="华文细黑"/>
                <w:color w:val="auto"/>
                <w:szCs w:val="21"/>
                <w:lang w:val="en-US" w:eastAsia="zh-CN"/>
              </w:rPr>
              <w:t>等相关的风险和机遇</w:t>
            </w:r>
            <w:r>
              <w:rPr>
                <w:rFonts w:hint="eastAsia" w:ascii="华文细黑" w:hAnsi="华文细黑" w:eastAsia="华文细黑" w:cs="华文细黑"/>
                <w:color w:val="auto"/>
                <w:szCs w:val="21"/>
              </w:rPr>
              <w:t>。</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cs="华文细黑"/>
                <w:color w:val="auto"/>
                <w:szCs w:val="21"/>
                <w:lang w:val="en-US" w:eastAsia="zh-CN"/>
              </w:rPr>
              <w:t>3</w:t>
            </w:r>
            <w:r>
              <w:rPr>
                <w:rFonts w:hint="eastAsia" w:ascii="华文细黑" w:hAnsi="华文细黑" w:eastAsia="华文细黑" w:cs="华文细黑"/>
                <w:color w:val="auto"/>
                <w:szCs w:val="21"/>
              </w:rPr>
              <w:t>.市场风险与机遇：包括市场容量、竞争力、价格</w:t>
            </w:r>
            <w:r>
              <w:rPr>
                <w:rFonts w:hint="eastAsia" w:ascii="华文细黑" w:hAnsi="华文细黑" w:eastAsia="华文细黑" w:cs="华文细黑"/>
                <w:color w:val="auto"/>
                <w:szCs w:val="21"/>
                <w:lang w:val="en-US" w:eastAsia="zh-CN"/>
              </w:rPr>
              <w:t>等相关的风险和机遇</w:t>
            </w:r>
            <w:r>
              <w:rPr>
                <w:rFonts w:hint="eastAsia" w:ascii="华文细黑" w:hAnsi="华文细黑" w:eastAsia="华文细黑" w:cs="华文细黑"/>
                <w:color w:val="auto"/>
                <w:szCs w:val="21"/>
              </w:rPr>
              <w:t>。</w:t>
            </w:r>
          </w:p>
          <w:p>
            <w:pPr>
              <w:spacing w:line="280" w:lineRule="exact"/>
              <w:ind w:firstLine="420" w:firstLineChars="200"/>
              <w:rPr>
                <w:rFonts w:hint="eastAsia" w:ascii="华文细黑" w:hAnsi="华文细黑" w:eastAsia="华文细黑" w:cs="华文细黑"/>
                <w:color w:val="auto"/>
                <w:szCs w:val="21"/>
              </w:rPr>
            </w:pPr>
            <w:r>
              <w:rPr>
                <w:rFonts w:hint="eastAsia" w:ascii="华文细黑" w:hAnsi="华文细黑" w:cs="华文细黑"/>
                <w:color w:val="auto"/>
                <w:szCs w:val="21"/>
                <w:lang w:val="en-US" w:eastAsia="zh-CN"/>
              </w:rPr>
              <w:t>4</w:t>
            </w:r>
            <w:r>
              <w:rPr>
                <w:rFonts w:hint="eastAsia" w:ascii="华文细黑" w:hAnsi="华文细黑" w:eastAsia="华文细黑" w:cs="华文细黑"/>
                <w:color w:val="auto"/>
                <w:szCs w:val="21"/>
              </w:rPr>
              <w:t>.财务风险与机遇：</w:t>
            </w:r>
            <w:r>
              <w:rPr>
                <w:rFonts w:hint="eastAsia" w:ascii="华文细黑" w:hAnsi="华文细黑" w:eastAsia="华文细黑" w:cs="华文细黑"/>
                <w:color w:val="auto"/>
                <w:szCs w:val="21"/>
                <w:lang w:val="en-US" w:eastAsia="zh-CN"/>
              </w:rPr>
              <w:t>主要涉及现金流运作等相关的风险和机遇</w:t>
            </w:r>
            <w:r>
              <w:rPr>
                <w:rFonts w:hint="eastAsia" w:ascii="华文细黑" w:hAnsi="华文细黑" w:eastAsia="华文细黑" w:cs="华文细黑"/>
                <w:color w:val="auto"/>
                <w:szCs w:val="21"/>
              </w:rPr>
              <w:t>。</w:t>
            </w:r>
          </w:p>
          <w:p>
            <w:pPr>
              <w:spacing w:line="280" w:lineRule="exact"/>
              <w:ind w:firstLine="420" w:firstLineChars="200"/>
              <w:rPr>
                <w:rFonts w:hint="eastAsia" w:ascii="华文细黑" w:hAnsi="华文细黑" w:eastAsia="华文细黑" w:cs="华文细黑"/>
                <w:szCs w:val="21"/>
                <w:lang w:val="en-US" w:eastAsia="zh-CN"/>
              </w:rPr>
            </w:pPr>
            <w:r>
              <w:rPr>
                <w:rFonts w:hint="eastAsia" w:ascii="华文细黑" w:hAnsi="华文细黑" w:eastAsia="华文细黑" w:cs="华文细黑"/>
                <w:color w:val="auto"/>
                <w:szCs w:val="21"/>
              </w:rPr>
              <w:t>在策划管理体系时</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考虑了风险和机遇以及相应的应对措施，明确风险和机遇事件的识别方法/途径、风险和机遇事件的评估方式，</w:t>
            </w: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在管理体系所确定的过程（</w:t>
            </w:r>
            <w:r>
              <w:rPr>
                <w:rFonts w:hint="eastAsia" w:ascii="华文细黑" w:hAnsi="华文细黑" w:eastAsia="华文细黑" w:cs="华文细黑"/>
                <w:color w:val="auto"/>
                <w:szCs w:val="21"/>
                <w:lang w:val="en-US" w:eastAsia="zh-CN"/>
              </w:rPr>
              <w:t>采购、生产、检验</w:t>
            </w:r>
            <w:r>
              <w:rPr>
                <w:rFonts w:hint="eastAsia" w:ascii="华文细黑" w:hAnsi="华文细黑" w:eastAsia="华文细黑" w:cs="华文细黑"/>
                <w:color w:val="auto"/>
                <w:szCs w:val="21"/>
              </w:rPr>
              <w:t>等）中，整合制定</w:t>
            </w:r>
            <w:r>
              <w:rPr>
                <w:rFonts w:hint="eastAsia" w:ascii="华文细黑" w:hAnsi="华文细黑" w:eastAsia="华文细黑" w:cs="华文细黑"/>
                <w:color w:val="auto"/>
                <w:szCs w:val="21"/>
                <w:lang w:val="en-US" w:eastAsia="zh-CN"/>
              </w:rPr>
              <w:t>了</w:t>
            </w:r>
            <w:r>
              <w:rPr>
                <w:rFonts w:hint="eastAsia" w:ascii="华文细黑" w:hAnsi="华文细黑" w:eastAsia="华文细黑" w:cs="华文细黑"/>
                <w:color w:val="auto"/>
                <w:szCs w:val="21"/>
              </w:rPr>
              <w:t>针对性管理措施（如</w:t>
            </w:r>
            <w:r>
              <w:rPr>
                <w:rFonts w:hint="eastAsia" w:ascii="华文细黑" w:hAnsi="华文细黑" w:eastAsia="华文细黑" w:cs="华文细黑"/>
                <w:color w:val="auto"/>
                <w:szCs w:val="21"/>
                <w:lang w:val="en-US" w:eastAsia="zh-CN"/>
              </w:rPr>
              <w:t>制度、操作规程</w:t>
            </w:r>
            <w:r>
              <w:rPr>
                <w:rFonts w:hint="eastAsia" w:ascii="华文细黑" w:hAnsi="华文细黑" w:cs="华文细黑"/>
                <w:color w:val="auto"/>
                <w:szCs w:val="21"/>
                <w:lang w:val="en-US" w:eastAsia="zh-CN"/>
              </w:rPr>
              <w:t>、检验标准</w:t>
            </w:r>
            <w:r>
              <w:rPr>
                <w:rFonts w:hint="eastAsia" w:ascii="华文细黑" w:hAnsi="华文细黑" w:eastAsia="华文细黑" w:cs="华文细黑"/>
                <w:color w:val="auto"/>
                <w:szCs w:val="21"/>
              </w:rPr>
              <w:t>等</w:t>
            </w:r>
            <w:r>
              <w:rPr>
                <w:rFonts w:hint="eastAsia" w:ascii="华文细黑" w:hAnsi="华文细黑" w:cs="华文细黑"/>
                <w:color w:val="auto"/>
                <w:szCs w:val="21"/>
                <w:lang w:eastAsia="zh-CN"/>
              </w:rPr>
              <w:t>）</w:t>
            </w:r>
            <w:r>
              <w:rPr>
                <w:rFonts w:hint="eastAsia" w:ascii="华文细黑" w:hAnsi="华文细黑" w:eastAsia="华文细黑" w:cs="华文细黑"/>
                <w:color w:val="auto"/>
                <w:szCs w:val="21"/>
              </w:rPr>
              <w:t>。</w:t>
            </w:r>
            <w:r>
              <w:rPr>
                <w:rFonts w:hint="eastAsia" w:ascii="华文细黑" w:hAnsi="华文细黑" w:eastAsia="华文细黑" w:cs="华文细黑"/>
                <w:color w:val="auto"/>
                <w:szCs w:val="21"/>
                <w:lang w:val="en-US" w:eastAsia="zh-CN"/>
              </w:rPr>
              <w:t>基本满足要求。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管理目标及其实现的策划</w:t>
            </w:r>
          </w:p>
          <w:p>
            <w:pPr>
              <w:rPr>
                <w:rFonts w:hint="eastAsia" w:ascii="华文细黑" w:hAnsi="华文细黑" w:eastAsia="华文细黑" w:cs="华文细黑"/>
              </w:rPr>
            </w:pPr>
          </w:p>
        </w:tc>
        <w:tc>
          <w:tcPr>
            <w:tcW w:w="960" w:type="dxa"/>
          </w:tcPr>
          <w:p>
            <w:pPr>
              <w:rPr>
                <w:rFonts w:hint="eastAsia" w:ascii="华文细黑" w:hAnsi="华文细黑" w:eastAsia="华文细黑" w:cs="华文细黑"/>
              </w:rPr>
            </w:pPr>
            <w:r>
              <w:rPr>
                <w:rFonts w:hint="eastAsia" w:ascii="华文细黑" w:hAnsi="华文细黑" w:eastAsia="华文细黑" w:cs="华文细黑"/>
                <w:lang w:eastAsia="zh-CN"/>
              </w:rPr>
              <w:t>Q</w:t>
            </w:r>
            <w:r>
              <w:rPr>
                <w:rFonts w:hint="eastAsia" w:ascii="华文细黑" w:hAnsi="华文细黑" w:eastAsia="华文细黑" w:cs="华文细黑"/>
              </w:rPr>
              <w:t>6.2</w:t>
            </w:r>
          </w:p>
        </w:tc>
        <w:tc>
          <w:tcPr>
            <w:tcW w:w="10004" w:type="dxa"/>
            <w:vAlign w:val="center"/>
          </w:tcPr>
          <w:p>
            <w:pPr>
              <w:snapToGrid w:val="0"/>
              <w:ind w:firstLine="420" w:firstLineChars="200"/>
              <w:rPr>
                <w:rFonts w:ascii="宋体" w:hAnsi="宋体" w:cs="宋体"/>
                <w:szCs w:val="21"/>
              </w:rPr>
            </w:pP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对管理体系所需的相关职能、层次和过程设定</w:t>
            </w:r>
            <w:r>
              <w:rPr>
                <w:rFonts w:hint="eastAsia" w:ascii="华文细黑" w:hAnsi="华文细黑" w:eastAsia="华文细黑" w:cs="华文细黑"/>
                <w:color w:val="auto"/>
                <w:szCs w:val="21"/>
                <w:lang w:val="en-US" w:eastAsia="zh-CN"/>
              </w:rPr>
              <w:t>了</w:t>
            </w:r>
            <w:r>
              <w:rPr>
                <w:rFonts w:hint="eastAsia" w:ascii="华文细黑" w:hAnsi="华文细黑" w:eastAsia="华文细黑" w:cs="华文细黑"/>
                <w:color w:val="auto"/>
                <w:szCs w:val="21"/>
              </w:rPr>
              <w:t>目标。</w:t>
            </w:r>
            <w:r>
              <w:rPr>
                <w:rFonts w:hint="eastAsia" w:ascii="华文细黑" w:hAnsi="华文细黑" w:eastAsia="华文细黑" w:cs="华文细黑"/>
                <w:color w:val="auto"/>
                <w:szCs w:val="21"/>
                <w:lang w:val="en-US" w:eastAsia="zh-CN"/>
              </w:rPr>
              <w:t>基本情况如下：</w:t>
            </w:r>
          </w:p>
          <w:p>
            <w:pPr>
              <w:snapToGrid w:val="0"/>
              <w:ind w:firstLine="420" w:firstLineChars="200"/>
              <w:rPr>
                <w:rFonts w:hint="eastAsia" w:ascii="宋体" w:hAnsi="宋体" w:eastAsia="华文细黑" w:cs="宋体"/>
                <w:szCs w:val="21"/>
                <w:highlight w:val="none"/>
                <w:lang w:eastAsia="zh-CN"/>
              </w:rPr>
            </w:pPr>
            <w:r>
              <w:rPr>
                <w:rFonts w:hint="eastAsia" w:ascii="宋体" w:hAnsi="宋体" w:cs="宋体"/>
                <w:szCs w:val="21"/>
                <w:highlight w:val="none"/>
              </w:rPr>
              <w:t>质量目标</w:t>
            </w:r>
            <w:r>
              <w:rPr>
                <w:rFonts w:hint="eastAsia" w:ascii="宋体" w:hAnsi="宋体" w:cs="宋体"/>
                <w:szCs w:val="21"/>
                <w:highlight w:val="none"/>
                <w:lang w:eastAsia="zh-CN"/>
              </w:rPr>
              <w:t>：</w:t>
            </w:r>
            <w:r>
              <w:rPr>
                <w:rFonts w:hint="eastAsia" w:ascii="宋体" w:hAnsi="宋体" w:cs="宋体"/>
                <w:szCs w:val="21"/>
                <w:highlight w:val="none"/>
              </w:rPr>
              <w:t>成品批次检验合格率≥90%；顾客投诉处理及时率≥90%；准时交货率≥95%</w:t>
            </w:r>
            <w:r>
              <w:rPr>
                <w:rFonts w:hint="eastAsia" w:ascii="宋体" w:hAnsi="宋体" w:cs="宋体"/>
                <w:szCs w:val="21"/>
                <w:highlight w:val="none"/>
                <w:lang w:eastAsia="zh-CN"/>
              </w:rPr>
              <w:t>。</w:t>
            </w:r>
          </w:p>
          <w:p>
            <w:pPr>
              <w:snapToGrid w:val="0"/>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目标可测量，与管理方针一致。</w:t>
            </w:r>
          </w:p>
          <w:p>
            <w:pPr>
              <w:snapToGrid w:val="0"/>
              <w:ind w:firstLine="420" w:firstLineChars="200"/>
              <w:rPr>
                <w:rFonts w:ascii="宋体" w:hAnsi="宋体" w:cs="宋体"/>
                <w:szCs w:val="21"/>
              </w:rPr>
            </w:pPr>
            <w:r>
              <w:rPr>
                <w:rFonts w:hint="eastAsia" w:ascii="华文细黑" w:hAnsi="华文细黑" w:eastAsia="华文细黑" w:cs="华文细黑"/>
                <w:color w:val="auto"/>
                <w:szCs w:val="21"/>
              </w:rPr>
              <w:t>具体由</w:t>
            </w:r>
            <w:r>
              <w:rPr>
                <w:rFonts w:hint="eastAsia" w:ascii="华文细黑" w:hAnsi="华文细黑" w:cs="华文细黑"/>
                <w:color w:val="auto"/>
                <w:szCs w:val="21"/>
                <w:lang w:val="en-US" w:eastAsia="zh-CN"/>
              </w:rPr>
              <w:t>管理层直接通过</w:t>
            </w:r>
            <w:r>
              <w:rPr>
                <w:rFonts w:hint="eastAsia" w:ascii="华文细黑" w:hAnsi="华文细黑" w:eastAsia="华文细黑" w:cs="华文细黑"/>
                <w:color w:val="auto"/>
                <w:szCs w:val="21"/>
              </w:rPr>
              <w:t>管理评审会议</w:t>
            </w:r>
            <w:r>
              <w:rPr>
                <w:rFonts w:hint="eastAsia" w:ascii="华文细黑" w:hAnsi="华文细黑" w:cs="华文细黑"/>
                <w:color w:val="auto"/>
                <w:szCs w:val="21"/>
                <w:lang w:val="en-US" w:eastAsia="zh-CN"/>
              </w:rPr>
              <w:t>评审目标考核统计结果</w:t>
            </w:r>
            <w:r>
              <w:rPr>
                <w:rFonts w:hint="eastAsia" w:ascii="华文细黑" w:hAnsi="华文细黑" w:eastAsia="华文细黑" w:cs="华文细黑"/>
                <w:color w:val="auto"/>
                <w:szCs w:val="21"/>
              </w:rPr>
              <w:t>。查</w:t>
            </w:r>
            <w:r>
              <w:rPr>
                <w:rFonts w:hint="eastAsia" w:ascii="华文细黑" w:hAnsi="华文细黑" w:cs="华文细黑"/>
                <w:color w:val="auto"/>
                <w:szCs w:val="21"/>
                <w:lang w:val="en-US" w:eastAsia="zh-CN"/>
              </w:rPr>
              <w:t>截止</w:t>
            </w:r>
            <w:r>
              <w:rPr>
                <w:rFonts w:hint="eastAsia" w:ascii="华文细黑" w:hAnsi="华文细黑" w:eastAsia="华文细黑" w:cs="华文细黑"/>
                <w:color w:val="auto"/>
                <w:szCs w:val="21"/>
              </w:rPr>
              <w:t>20</w:t>
            </w:r>
            <w:r>
              <w:rPr>
                <w:rFonts w:hint="eastAsia" w:ascii="华文细黑" w:hAnsi="华文细黑" w:eastAsia="华文细黑" w:cs="华文细黑"/>
                <w:color w:val="auto"/>
                <w:szCs w:val="21"/>
                <w:lang w:val="en-US" w:eastAsia="zh-CN"/>
              </w:rPr>
              <w:t>2</w:t>
            </w:r>
            <w:r>
              <w:rPr>
                <w:rFonts w:hint="eastAsia" w:ascii="华文细黑" w:hAnsi="华文细黑" w:cs="华文细黑"/>
                <w:color w:val="auto"/>
                <w:szCs w:val="21"/>
                <w:lang w:val="en-US" w:eastAsia="zh-CN"/>
              </w:rPr>
              <w:t>2</w:t>
            </w:r>
            <w:r>
              <w:rPr>
                <w:rFonts w:hint="eastAsia" w:ascii="华文细黑" w:hAnsi="华文细黑" w:eastAsia="华文细黑" w:cs="华文细黑"/>
                <w:color w:val="auto"/>
                <w:szCs w:val="21"/>
              </w:rPr>
              <w:t>年</w:t>
            </w:r>
            <w:r>
              <w:rPr>
                <w:rFonts w:hint="eastAsia" w:ascii="华文细黑" w:hAnsi="华文细黑" w:cs="华文细黑"/>
                <w:color w:val="auto"/>
                <w:szCs w:val="21"/>
                <w:lang w:val="en-US" w:eastAsia="zh-CN"/>
              </w:rPr>
              <w:t>5的</w:t>
            </w:r>
            <w:r>
              <w:rPr>
                <w:rFonts w:hint="eastAsia" w:ascii="华文细黑" w:hAnsi="华文细黑" w:eastAsia="华文细黑" w:cs="华文细黑"/>
                <w:color w:val="auto"/>
                <w:szCs w:val="21"/>
                <w:lang w:val="en-US" w:eastAsia="zh-CN"/>
              </w:rPr>
              <w:t>目标考核记录，</w:t>
            </w:r>
            <w:r>
              <w:rPr>
                <w:rFonts w:hint="eastAsia" w:ascii="华文细黑" w:hAnsi="华文细黑" w:eastAsia="华文细黑" w:cs="华文细黑"/>
                <w:color w:val="auto"/>
                <w:szCs w:val="21"/>
              </w:rPr>
              <w:t>各项目标均已完成。</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rPr>
                <w:rFonts w:hint="default" w:eastAsia="华文细黑"/>
                <w:lang w:val="en-US" w:eastAsia="zh-CN"/>
              </w:rPr>
            </w:pPr>
            <w:r>
              <w:rPr>
                <w:rFonts w:hint="eastAsia"/>
                <w:lang w:val="en-US" w:eastAsia="zh-CN"/>
              </w:rPr>
              <w:t>资源保障</w:t>
            </w:r>
          </w:p>
        </w:tc>
        <w:tc>
          <w:tcPr>
            <w:tcW w:w="960" w:type="dxa"/>
          </w:tcPr>
          <w:p>
            <w:pPr>
              <w:rPr>
                <w:rFonts w:hint="default"/>
                <w:lang w:val="en-US" w:eastAsia="zh-CN"/>
              </w:rPr>
            </w:pPr>
            <w:r>
              <w:rPr>
                <w:rFonts w:hint="eastAsia"/>
                <w:lang w:val="en-US" w:eastAsia="zh-CN"/>
              </w:rPr>
              <w:t>Q7.1.1</w:t>
            </w:r>
          </w:p>
        </w:tc>
        <w:tc>
          <w:tcPr>
            <w:tcW w:w="10004" w:type="dxa"/>
            <w:vAlign w:val="center"/>
          </w:tcPr>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组织在《管理手册》中明确“资源/总则”的要求。</w:t>
            </w:r>
          </w:p>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cs="华文细黑"/>
                <w:color w:val="auto"/>
                <w:szCs w:val="21"/>
                <w:lang w:val="en-US" w:eastAsia="zh-CN"/>
              </w:rPr>
              <w:t>管理层</w:t>
            </w:r>
            <w:r>
              <w:rPr>
                <w:rFonts w:hint="eastAsia" w:ascii="华文细黑" w:hAnsi="华文细黑" w:eastAsia="华文细黑" w:cs="华文细黑"/>
                <w:color w:val="auto"/>
                <w:szCs w:val="21"/>
                <w:lang w:val="en-US" w:eastAsia="zh-CN"/>
              </w:rPr>
              <w:t>介绍</w:t>
            </w:r>
            <w:r>
              <w:rPr>
                <w:rFonts w:hint="eastAsia" w:ascii="华文细黑" w:hAnsi="华文细黑" w:cs="华文细黑"/>
                <w:color w:val="auto"/>
                <w:szCs w:val="21"/>
                <w:lang w:val="en-US" w:eastAsia="zh-CN"/>
              </w:rPr>
              <w:t>并结合</w:t>
            </w:r>
            <w:r>
              <w:rPr>
                <w:rFonts w:hint="eastAsia" w:ascii="华文细黑" w:hAnsi="华文细黑" w:eastAsia="华文细黑" w:cs="华文细黑"/>
                <w:color w:val="auto"/>
                <w:szCs w:val="21"/>
                <w:lang w:val="en-US" w:eastAsia="zh-CN"/>
              </w:rPr>
              <w:t>现场</w:t>
            </w:r>
            <w:r>
              <w:rPr>
                <w:rFonts w:hint="eastAsia" w:ascii="华文细黑" w:hAnsi="华文细黑" w:cs="华文细黑"/>
                <w:color w:val="auto"/>
                <w:szCs w:val="21"/>
                <w:lang w:val="en-US" w:eastAsia="zh-CN"/>
              </w:rPr>
              <w:t>审核员</w:t>
            </w:r>
            <w:r>
              <w:rPr>
                <w:rFonts w:hint="eastAsia" w:ascii="华文细黑" w:hAnsi="华文细黑" w:eastAsia="华文细黑" w:cs="华文细黑"/>
                <w:color w:val="auto"/>
                <w:szCs w:val="21"/>
                <w:lang w:val="en-US" w:eastAsia="zh-CN"/>
              </w:rPr>
              <w:t>观察情况如下：</w:t>
            </w:r>
          </w:p>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组织能确定并提供建立、实施、保持管理体系所需的资源，包括内部资源，考虑现有内部资源的能力，将不断寻求技术人才的引进和培养，提高技术能力，并适时考虑外部资源（从外部供方获得的资源）。</w:t>
            </w:r>
          </w:p>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该组织覆盖过程和产品及体系运行所需的资源概况主要如下：</w:t>
            </w:r>
          </w:p>
          <w:p>
            <w:pPr>
              <w:snapToGrid w:val="0"/>
              <w:ind w:firstLine="420" w:firstLineChars="200"/>
              <w:rPr>
                <w:rFonts w:hint="default"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审核期间核实：组织员工共</w:t>
            </w:r>
            <w:r>
              <w:rPr>
                <w:rFonts w:hint="eastAsia" w:ascii="华文细黑" w:hAnsi="华文细黑" w:cs="华文细黑"/>
                <w:color w:val="auto"/>
                <w:szCs w:val="21"/>
                <w:lang w:val="en-US" w:eastAsia="zh-CN"/>
              </w:rPr>
              <w:t>90</w:t>
            </w:r>
            <w:r>
              <w:rPr>
                <w:rFonts w:hint="eastAsia" w:ascii="华文细黑" w:hAnsi="华文细黑" w:eastAsia="华文细黑" w:cs="华文细黑"/>
                <w:color w:val="auto"/>
                <w:szCs w:val="21"/>
                <w:lang w:val="en-US" w:eastAsia="zh-CN"/>
              </w:rPr>
              <w:t>人，其中管理人员</w:t>
            </w:r>
            <w:r>
              <w:rPr>
                <w:rFonts w:hint="eastAsia" w:ascii="华文细黑" w:hAnsi="华文细黑" w:cs="华文细黑"/>
                <w:color w:val="auto"/>
                <w:szCs w:val="21"/>
                <w:lang w:val="en-US" w:eastAsia="zh-CN"/>
              </w:rPr>
              <w:t>5</w:t>
            </w:r>
            <w:r>
              <w:rPr>
                <w:rFonts w:hint="eastAsia" w:ascii="华文细黑" w:hAnsi="华文细黑" w:eastAsia="华文细黑" w:cs="华文细黑"/>
                <w:color w:val="auto"/>
                <w:szCs w:val="21"/>
                <w:lang w:val="en-US" w:eastAsia="zh-CN"/>
              </w:rPr>
              <w:t>人，职能</w:t>
            </w:r>
            <w:r>
              <w:rPr>
                <w:rFonts w:hint="eastAsia" w:ascii="华文细黑" w:hAnsi="华文细黑" w:cs="华文细黑"/>
                <w:color w:val="auto"/>
                <w:szCs w:val="21"/>
                <w:lang w:val="en-US" w:eastAsia="zh-CN"/>
              </w:rPr>
              <w:t>覆盖生产、技质、行政和供销</w:t>
            </w:r>
            <w:r>
              <w:rPr>
                <w:rFonts w:hint="eastAsia" w:ascii="华文细黑" w:hAnsi="华文细黑" w:eastAsia="华文细黑" w:cs="华文细黑"/>
                <w:color w:val="auto"/>
                <w:szCs w:val="21"/>
                <w:lang w:val="en-US" w:eastAsia="zh-CN"/>
              </w:rPr>
              <w:t>等，基本具</w:t>
            </w:r>
            <w:r>
              <w:rPr>
                <w:rFonts w:hint="eastAsia" w:ascii="华文细黑" w:hAnsi="华文细黑" w:cs="华文细黑"/>
                <w:color w:val="auto"/>
                <w:szCs w:val="21"/>
                <w:lang w:val="en-US" w:eastAsia="zh-CN"/>
              </w:rPr>
              <w:t>人员配置要求</w:t>
            </w:r>
            <w:r>
              <w:rPr>
                <w:rFonts w:hint="eastAsia" w:ascii="华文细黑" w:hAnsi="华文细黑" w:eastAsia="华文细黑" w:cs="华文细黑"/>
                <w:color w:val="auto"/>
                <w:szCs w:val="21"/>
                <w:lang w:val="en-US" w:eastAsia="zh-CN"/>
              </w:rPr>
              <w:t>；</w:t>
            </w:r>
            <w:r>
              <w:rPr>
                <w:rFonts w:hint="eastAsia" w:ascii="华文细黑" w:hAnsi="华文细黑" w:cs="华文细黑"/>
                <w:color w:val="auto"/>
                <w:szCs w:val="21"/>
                <w:lang w:val="en-US" w:eastAsia="zh-CN"/>
              </w:rPr>
              <w:t>组织厂区场占地</w:t>
            </w:r>
            <w:r>
              <w:rPr>
                <w:rFonts w:hint="eastAsia" w:ascii="华文细黑" w:hAnsi="华文细黑" w:eastAsia="华文细黑" w:cs="华文细黑"/>
                <w:color w:val="auto"/>
                <w:szCs w:val="21"/>
                <w:lang w:val="en-US" w:eastAsia="zh-CN"/>
              </w:rPr>
              <w:t>面积约</w:t>
            </w:r>
            <w:r>
              <w:rPr>
                <w:rFonts w:hint="eastAsia" w:ascii="华文细黑" w:hAnsi="华文细黑" w:cs="华文细黑"/>
                <w:color w:val="auto"/>
                <w:szCs w:val="21"/>
                <w:shd w:val="clear" w:color="auto" w:fill="auto"/>
                <w:lang w:val="en-US" w:eastAsia="zh-CN"/>
              </w:rPr>
              <w:t>38000</w:t>
            </w:r>
            <w:r>
              <w:rPr>
                <w:rFonts w:hint="eastAsia" w:ascii="华文细黑" w:hAnsi="华文细黑" w:eastAsia="华文细黑" w:cs="华文细黑"/>
                <w:color w:val="auto"/>
                <w:szCs w:val="21"/>
                <w:lang w:val="en-US" w:eastAsia="zh-CN"/>
              </w:rPr>
              <w:t>平方米</w:t>
            </w:r>
            <w:r>
              <w:rPr>
                <w:rFonts w:hint="eastAsia" w:ascii="华文细黑" w:hAnsi="华文细黑" w:cs="华文细黑"/>
                <w:color w:val="auto"/>
                <w:szCs w:val="21"/>
                <w:lang w:val="en-US" w:eastAsia="zh-CN"/>
              </w:rPr>
              <w:t>，建筑面积15580平方米（办公、生产、仓储），配置的办公、生产、质检等基础设施基本满足运行要求。</w:t>
            </w:r>
          </w:p>
          <w:p>
            <w:pPr>
              <w:snapToGrid w:val="0"/>
              <w:ind w:firstLine="420" w:firstLineChars="200"/>
              <w:rPr>
                <w:rFonts w:hint="default" w:ascii="华文细黑" w:hAnsi="华文细黑" w:eastAsia="华文细黑" w:cs="华文细黑"/>
                <w:bCs w:val="0"/>
                <w:color w:val="auto"/>
                <w:spacing w:val="0"/>
                <w:kern w:val="2"/>
                <w:sz w:val="21"/>
                <w:szCs w:val="21"/>
                <w:lang w:val="en-US" w:eastAsia="zh-CN" w:bidi="ar-SA"/>
              </w:rPr>
            </w:pPr>
            <w:r>
              <w:rPr>
                <w:rFonts w:hint="eastAsia" w:ascii="华文细黑" w:hAnsi="华文细黑" w:eastAsia="华文细黑" w:cs="华文细黑"/>
                <w:color w:val="auto"/>
                <w:szCs w:val="21"/>
                <w:lang w:val="en-US" w:eastAsia="zh-CN"/>
              </w:rPr>
              <w:t>现场观察过程运行环境较好（可详见相关条款审核记录）；</w:t>
            </w:r>
            <w:r>
              <w:rPr>
                <w:rFonts w:hint="eastAsia" w:ascii="华文细黑" w:hAnsi="华文细黑" w:cs="华文细黑"/>
                <w:color w:val="auto"/>
                <w:szCs w:val="21"/>
                <w:lang w:val="en-US" w:eastAsia="zh-CN"/>
              </w:rPr>
              <w:t>办公、生产、质检</w:t>
            </w:r>
            <w:r>
              <w:rPr>
                <w:rFonts w:hint="eastAsia" w:ascii="华文细黑" w:hAnsi="华文细黑" w:eastAsia="华文细黑" w:cs="华文细黑"/>
                <w:color w:val="auto"/>
                <w:szCs w:val="21"/>
                <w:lang w:val="en-US" w:eastAsia="zh-CN"/>
              </w:rPr>
              <w:t>设施</w:t>
            </w:r>
            <w:r>
              <w:rPr>
                <w:rFonts w:hint="eastAsia" w:ascii="华文细黑" w:hAnsi="华文细黑" w:cs="华文细黑"/>
                <w:color w:val="auto"/>
                <w:szCs w:val="21"/>
                <w:lang w:val="en-US" w:eastAsia="zh-CN"/>
              </w:rPr>
              <w:t>设备</w:t>
            </w:r>
            <w:r>
              <w:rPr>
                <w:rFonts w:hint="eastAsia" w:ascii="华文细黑" w:hAnsi="华文细黑" w:eastAsia="华文细黑" w:cs="华文细黑"/>
                <w:color w:val="auto"/>
                <w:szCs w:val="21"/>
                <w:lang w:val="en-US" w:eastAsia="zh-CN"/>
              </w:rPr>
              <w:t>运行正常；监视和测量设施俱全；知识系统基本满足运用要求（可详见相关条款审核记录）。</w:t>
            </w:r>
          </w:p>
          <w:p>
            <w:pPr>
              <w:snapToGrid w:val="0"/>
              <w:ind w:firstLine="420" w:firstLineChars="200"/>
              <w:rPr>
                <w:rFonts w:hint="eastAsia" w:ascii="宋体" w:hAnsi="宋体" w:cs="宋体"/>
                <w:szCs w:val="21"/>
              </w:rPr>
            </w:pPr>
            <w:r>
              <w:rPr>
                <w:rFonts w:hint="eastAsia" w:ascii="华文细黑" w:hAnsi="华文细黑" w:eastAsia="华文细黑" w:cs="华文细黑"/>
                <w:color w:val="auto"/>
                <w:szCs w:val="21"/>
                <w:lang w:val="en-US" w:eastAsia="zh-CN"/>
              </w:rPr>
              <w:t>综上，组织的资源能符合产品</w:t>
            </w:r>
            <w:r>
              <w:rPr>
                <w:rFonts w:hint="eastAsia" w:ascii="华文细黑" w:hAnsi="华文细黑" w:cs="华文细黑"/>
                <w:color w:val="auto"/>
                <w:szCs w:val="21"/>
                <w:lang w:val="en-US" w:eastAsia="zh-CN"/>
              </w:rPr>
              <w:t>生产</w:t>
            </w:r>
            <w:r>
              <w:rPr>
                <w:rFonts w:hint="eastAsia" w:ascii="华文细黑" w:hAnsi="华文细黑" w:eastAsia="华文细黑" w:cs="华文细黑"/>
                <w:color w:val="auto"/>
                <w:szCs w:val="21"/>
                <w:lang w:val="en-US" w:eastAsia="zh-CN"/>
              </w:rPr>
              <w:t>的质量需求，并能支持体系的运行和改进。</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60" w:type="dxa"/>
            <w:vAlign w:val="top"/>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绩效 总则</w:t>
            </w:r>
          </w:p>
          <w:p>
            <w:pPr>
              <w:spacing w:line="280" w:lineRule="exact"/>
              <w:rPr>
                <w:rFonts w:hint="eastAsia" w:ascii="华文细黑" w:hAnsi="华文细黑" w:eastAsia="华文细黑" w:cs="华文细黑"/>
                <w:kern w:val="2"/>
                <w:sz w:val="21"/>
                <w:szCs w:val="21"/>
                <w:lang w:val="en-US" w:eastAsia="zh-CN" w:bidi="ar-SA"/>
              </w:rPr>
            </w:pPr>
          </w:p>
        </w:tc>
        <w:tc>
          <w:tcPr>
            <w:tcW w:w="960" w:type="dxa"/>
            <w:vAlign w:val="top"/>
          </w:tcPr>
          <w:p>
            <w:pPr>
              <w:spacing w:line="280" w:lineRule="exact"/>
              <w:rPr>
                <w:rFonts w:hint="eastAsia" w:ascii="华文细黑" w:hAnsi="华文细黑" w:eastAsia="华文细黑" w:cs="华文细黑"/>
                <w:color w:val="000000"/>
                <w:kern w:val="0"/>
                <w:sz w:val="21"/>
                <w:szCs w:val="21"/>
                <w:lang w:val="en-US" w:eastAsia="zh-CN" w:bidi="ar-SA"/>
              </w:rPr>
            </w:pPr>
            <w:r>
              <w:rPr>
                <w:rFonts w:hint="eastAsia" w:ascii="华文细黑" w:hAnsi="华文细黑" w:eastAsia="华文细黑" w:cs="华文细黑"/>
                <w:szCs w:val="21"/>
                <w:lang w:val="en-US" w:eastAsia="zh-CN"/>
              </w:rPr>
              <w:t>Q</w:t>
            </w:r>
            <w:r>
              <w:rPr>
                <w:rFonts w:hint="eastAsia" w:ascii="华文细黑" w:hAnsi="华文细黑" w:eastAsia="华文细黑" w:cs="华文细黑"/>
                <w:szCs w:val="21"/>
              </w:rPr>
              <w:t>9.1.1</w:t>
            </w:r>
          </w:p>
        </w:tc>
        <w:tc>
          <w:tcPr>
            <w:tcW w:w="10004" w:type="dxa"/>
            <w:vAlign w:val="center"/>
          </w:tcPr>
          <w:p>
            <w:pPr>
              <w:bidi w:val="0"/>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管理层对管理体系的过程能力进行监视和测量，主要通过内审对管理体系运行的符合性和有效性进行监测，内审详见行政部审核Q9.2条款；再通过管理评审对管理体系的充分性、有效性和适宜性作了肯定的评价，详见管理层Q9.3条款记录；通过目标考评，监测管理体系运行的有效性，详见各部门审核6.2条款。</w:t>
            </w:r>
          </w:p>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其它绩效监视记录见各部门相关运行监视记录。</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60" w:type="dxa"/>
            <w:vAlign w:val="top"/>
          </w:tcPr>
          <w:p>
            <w:pPr>
              <w:rPr>
                <w:rFonts w:hint="eastAsia" w:ascii="华文细黑" w:hAnsi="华文细黑" w:eastAsia="华文细黑" w:cs="华文细黑"/>
                <w:kern w:val="2"/>
                <w:sz w:val="21"/>
                <w:lang w:val="en-US" w:eastAsia="zh-CN" w:bidi="ar-SA"/>
              </w:rPr>
            </w:pPr>
            <w:r>
              <w:rPr>
                <w:rFonts w:hint="eastAsia" w:ascii="华文细黑" w:hAnsi="华文细黑" w:eastAsia="华文细黑" w:cs="华文细黑"/>
              </w:rPr>
              <w:t>内部审核</w:t>
            </w:r>
          </w:p>
        </w:tc>
        <w:tc>
          <w:tcPr>
            <w:tcW w:w="960" w:type="dxa"/>
            <w:vAlign w:val="top"/>
          </w:tcPr>
          <w:p>
            <w:pPr>
              <w:rPr>
                <w:rFonts w:hint="eastAsia" w:ascii="华文细黑" w:hAnsi="华文细黑" w:eastAsia="华文细黑" w:cs="华文细黑"/>
                <w:kern w:val="2"/>
                <w:sz w:val="21"/>
                <w:lang w:val="en-US" w:eastAsia="zh-CN" w:bidi="ar-SA"/>
              </w:rPr>
            </w:pPr>
            <w:r>
              <w:rPr>
                <w:rFonts w:hint="eastAsia" w:ascii="华文细黑" w:hAnsi="华文细黑" w:eastAsia="华文细黑" w:cs="华文细黑"/>
                <w:lang w:eastAsia="zh-CN"/>
              </w:rPr>
              <w:t>Q</w:t>
            </w:r>
            <w:r>
              <w:rPr>
                <w:rFonts w:hint="eastAsia" w:ascii="华文细黑" w:hAnsi="华文细黑" w:eastAsia="华文细黑" w:cs="华文细黑"/>
              </w:rPr>
              <w:t>9.2</w:t>
            </w:r>
          </w:p>
        </w:tc>
        <w:tc>
          <w:tcPr>
            <w:tcW w:w="10004" w:type="dxa"/>
            <w:vAlign w:val="center"/>
          </w:tcPr>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lang w:val="en-US" w:eastAsia="zh-CN"/>
              </w:rPr>
              <w:t>组织</w:t>
            </w:r>
            <w:r>
              <w:rPr>
                <w:rFonts w:hint="eastAsia" w:ascii="华文细黑" w:hAnsi="华文细黑" w:eastAsia="华文细黑" w:cs="华文细黑"/>
                <w:szCs w:val="21"/>
              </w:rPr>
              <w:t>编制了《内部审核程序》，依据GB/T 19001-2016标准、体系文件、相关法律法规等</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由管代每年组织进行一次内审，间隔不超过12月份，全体内审员参加。</w:t>
            </w:r>
          </w:p>
          <w:p>
            <w:pPr>
              <w:spacing w:line="280" w:lineRule="exact"/>
              <w:ind w:firstLine="420" w:firstLineChars="200"/>
              <w:rPr>
                <w:rFonts w:hint="eastAsia" w:ascii="华文细黑" w:hAnsi="华文细黑" w:eastAsia="华文细黑" w:cs="华文细黑"/>
                <w:szCs w:val="21"/>
                <w:lang w:eastAsia="zh-CN"/>
              </w:rPr>
            </w:pPr>
            <w:r>
              <w:rPr>
                <w:rFonts w:hint="eastAsia" w:ascii="华文细黑" w:hAnsi="华文细黑" w:eastAsia="华文细黑" w:cs="华文细黑"/>
                <w:szCs w:val="21"/>
              </w:rPr>
              <w:t>提供20</w:t>
            </w:r>
            <w:r>
              <w:rPr>
                <w:rFonts w:hint="eastAsia" w:ascii="华文细黑" w:hAnsi="华文细黑" w:eastAsia="华文细黑" w:cs="华文细黑"/>
                <w:szCs w:val="21"/>
                <w:lang w:val="en-US" w:eastAsia="zh-CN"/>
              </w:rPr>
              <w:t>22</w:t>
            </w:r>
            <w:r>
              <w:rPr>
                <w:rFonts w:hint="eastAsia" w:ascii="华文细黑" w:hAnsi="华文细黑" w:eastAsia="华文细黑" w:cs="华文细黑"/>
                <w:szCs w:val="21"/>
              </w:rPr>
              <w:t>年度《年度内部审核计划》</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内审安排1次。明确审核目的、范围、依据、日期（20</w:t>
            </w:r>
            <w:r>
              <w:rPr>
                <w:rFonts w:hint="eastAsia" w:ascii="华文细黑" w:hAnsi="华文细黑" w:eastAsia="华文细黑" w:cs="华文细黑"/>
                <w:szCs w:val="21"/>
                <w:lang w:val="en-US" w:eastAsia="zh-CN"/>
              </w:rPr>
              <w:t>21</w:t>
            </w:r>
            <w:r>
              <w:rPr>
                <w:rFonts w:hint="eastAsia" w:ascii="华文细黑" w:hAnsi="华文细黑" w:eastAsia="华文细黑" w:cs="华文细黑"/>
                <w:szCs w:val="21"/>
              </w:rPr>
              <w:t>.</w:t>
            </w:r>
            <w:r>
              <w:rPr>
                <w:rFonts w:hint="eastAsia" w:ascii="华文细黑" w:hAnsi="华文细黑" w:eastAsia="华文细黑" w:cs="华文细黑"/>
                <w:szCs w:val="21"/>
                <w:lang w:val="en-US" w:eastAsia="zh-CN"/>
              </w:rPr>
              <w:t>5.11</w:t>
            </w:r>
            <w:r>
              <w:rPr>
                <w:rFonts w:hint="eastAsia" w:ascii="华文细黑" w:hAnsi="华文细黑" w:eastAsia="华文细黑" w:cs="华文细黑"/>
                <w:szCs w:val="21"/>
              </w:rPr>
              <w:t>），编制</w:t>
            </w:r>
            <w:r>
              <w:rPr>
                <w:rFonts w:hint="eastAsia" w:ascii="华文细黑" w:hAnsi="华文细黑" w:eastAsia="华文细黑" w:cs="华文细黑"/>
                <w:szCs w:val="21"/>
                <w:lang w:eastAsia="zh-CN"/>
              </w:rPr>
              <w:t>：</w:t>
            </w:r>
            <w:r>
              <w:rPr>
                <w:rFonts w:hint="eastAsia" w:ascii="华文细黑" w:hAnsi="华文细黑" w:eastAsia="华文细黑" w:cs="华文细黑"/>
                <w:szCs w:val="21"/>
                <w:lang w:val="en-US" w:eastAsia="zh-CN"/>
              </w:rPr>
              <w:t>曹海荣</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审批：</w:t>
            </w:r>
            <w:r>
              <w:rPr>
                <w:rFonts w:hint="eastAsia" w:ascii="华文细黑" w:hAnsi="华文细黑" w:eastAsia="华文细黑" w:cs="华文细黑"/>
                <w:szCs w:val="21"/>
                <w:lang w:eastAsia="zh-CN"/>
              </w:rPr>
              <w:t>沈祥华</w:t>
            </w:r>
            <w:r>
              <w:rPr>
                <w:rFonts w:hint="eastAsia" w:ascii="华文细黑" w:hAnsi="华文细黑" w:eastAsia="华文细黑" w:cs="华文细黑"/>
                <w:szCs w:val="21"/>
              </w:rPr>
              <w:t>20</w:t>
            </w:r>
            <w:r>
              <w:rPr>
                <w:rFonts w:hint="eastAsia" w:ascii="华文细黑" w:hAnsi="华文细黑" w:eastAsia="华文细黑" w:cs="华文细黑"/>
                <w:szCs w:val="21"/>
                <w:lang w:val="en-US" w:eastAsia="zh-CN"/>
              </w:rPr>
              <w:t>22.5.5；</w:t>
            </w:r>
            <w:r>
              <w:rPr>
                <w:rFonts w:hint="eastAsia" w:ascii="华文细黑" w:hAnsi="华文细黑" w:eastAsia="华文细黑" w:cs="华文细黑"/>
                <w:szCs w:val="21"/>
              </w:rPr>
              <w:t>内部审核计划日程安排：</w:t>
            </w:r>
            <w:r>
              <w:rPr>
                <w:rFonts w:hint="eastAsia" w:ascii="华文细黑" w:hAnsi="华文细黑" w:eastAsia="华文细黑" w:cs="华文细黑"/>
                <w:szCs w:val="21"/>
                <w:lang w:val="en-US" w:eastAsia="zh-CN"/>
              </w:rPr>
              <w:t>2021</w:t>
            </w:r>
            <w:r>
              <w:rPr>
                <w:rFonts w:hint="eastAsia" w:ascii="华文细黑" w:hAnsi="华文细黑" w:eastAsia="华文细黑" w:cs="华文细黑"/>
                <w:szCs w:val="21"/>
              </w:rPr>
              <w:t>.</w:t>
            </w:r>
            <w:r>
              <w:rPr>
                <w:rFonts w:hint="eastAsia" w:ascii="华文细黑" w:hAnsi="华文细黑" w:eastAsia="华文细黑" w:cs="华文细黑"/>
                <w:szCs w:val="21"/>
                <w:lang w:val="en-US" w:eastAsia="zh-CN"/>
              </w:rPr>
              <w:t>5.11</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组长：</w:t>
            </w:r>
            <w:r>
              <w:rPr>
                <w:rFonts w:hint="eastAsia" w:ascii="华文细黑" w:hAnsi="华文细黑" w:eastAsia="华文细黑" w:cs="华文细黑"/>
                <w:szCs w:val="21"/>
                <w:lang w:eastAsia="zh-CN"/>
              </w:rPr>
              <w:t>曹海荣；</w:t>
            </w:r>
            <w:r>
              <w:rPr>
                <w:rFonts w:hint="eastAsia" w:ascii="华文细黑" w:hAnsi="华文细黑" w:eastAsia="华文细黑" w:cs="华文细黑"/>
                <w:szCs w:val="21"/>
              </w:rPr>
              <w:t>组员：</w:t>
            </w:r>
            <w:r>
              <w:rPr>
                <w:rFonts w:hint="eastAsia" w:ascii="华文细黑" w:hAnsi="华文细黑" w:eastAsia="华文细黑" w:cs="华文细黑"/>
                <w:szCs w:val="21"/>
                <w:lang w:val="en-US" w:eastAsia="zh-CN"/>
              </w:rPr>
              <w:t>宁左阳</w:t>
            </w:r>
            <w:r>
              <w:rPr>
                <w:rFonts w:hint="eastAsia" w:ascii="华文细黑" w:hAnsi="华文细黑" w:eastAsia="华文细黑" w:cs="华文细黑"/>
                <w:szCs w:val="21"/>
                <w:lang w:eastAsia="zh-CN"/>
              </w:rPr>
              <w:t>。</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查《内审检查表》，有管理层、</w:t>
            </w:r>
            <w:r>
              <w:rPr>
                <w:rFonts w:hint="eastAsia" w:ascii="华文细黑" w:hAnsi="华文细黑" w:eastAsia="华文细黑" w:cs="华文细黑"/>
                <w:szCs w:val="21"/>
                <w:lang w:val="en-US" w:eastAsia="zh-CN"/>
              </w:rPr>
              <w:t>行政部</w:t>
            </w:r>
            <w:r>
              <w:rPr>
                <w:rFonts w:hint="eastAsia" w:ascii="华文细黑" w:hAnsi="华文细黑" w:eastAsia="华文细黑" w:cs="华文细黑"/>
                <w:szCs w:val="21"/>
              </w:rPr>
              <w:t>、技</w:t>
            </w:r>
            <w:r>
              <w:rPr>
                <w:rFonts w:hint="eastAsia" w:ascii="华文细黑" w:hAnsi="华文细黑" w:eastAsia="华文细黑" w:cs="华文细黑"/>
                <w:szCs w:val="21"/>
                <w:lang w:val="en-US" w:eastAsia="zh-CN"/>
              </w:rPr>
              <w:t>质</w:t>
            </w:r>
            <w:r>
              <w:rPr>
                <w:rFonts w:hint="eastAsia" w:ascii="华文细黑" w:hAnsi="华文细黑" w:eastAsia="华文细黑" w:cs="华文细黑"/>
                <w:szCs w:val="21"/>
              </w:rPr>
              <w:t>部、</w:t>
            </w:r>
            <w:r>
              <w:rPr>
                <w:rFonts w:hint="eastAsia" w:ascii="华文细黑" w:hAnsi="华文细黑" w:eastAsia="华文细黑" w:cs="华文细黑"/>
                <w:szCs w:val="21"/>
                <w:lang w:val="en-US" w:eastAsia="zh-CN"/>
              </w:rPr>
              <w:t>供销</w:t>
            </w:r>
            <w:r>
              <w:rPr>
                <w:rFonts w:hint="eastAsia" w:ascii="华文细黑" w:hAnsi="华文细黑" w:eastAsia="华文细黑" w:cs="华文细黑"/>
                <w:szCs w:val="21"/>
              </w:rPr>
              <w:t>部、生产部等部门的审核记录，条款与策划一致，记录真实、完整。</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查《不合格报告》</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本次开具不符合报告</w:t>
            </w:r>
            <w:r>
              <w:rPr>
                <w:rFonts w:hint="eastAsia" w:ascii="华文细黑" w:hAnsi="华文细黑" w:eastAsia="华文细黑" w:cs="华文细黑"/>
                <w:szCs w:val="21"/>
                <w:lang w:val="en-US" w:eastAsia="zh-CN"/>
              </w:rPr>
              <w:t>2</w:t>
            </w:r>
            <w:r>
              <w:rPr>
                <w:rFonts w:hint="eastAsia" w:ascii="华文细黑" w:hAnsi="华文细黑" w:eastAsia="华文细黑" w:cs="华文细黑"/>
                <w:szCs w:val="21"/>
              </w:rPr>
              <w:t>份，主要涉及</w:t>
            </w:r>
            <w:r>
              <w:rPr>
                <w:rFonts w:hint="eastAsia" w:ascii="华文细黑" w:hAnsi="华文细黑" w:cs="华文细黑"/>
                <w:szCs w:val="21"/>
                <w:lang w:val="en-US" w:eastAsia="zh-CN"/>
              </w:rPr>
              <w:t>Q</w:t>
            </w:r>
            <w:r>
              <w:rPr>
                <w:rFonts w:hint="eastAsia" w:ascii="华文细黑" w:hAnsi="华文细黑" w:eastAsia="华文细黑" w:cs="华文细黑"/>
                <w:szCs w:val="21"/>
                <w:lang w:val="en-US" w:eastAsia="zh-CN"/>
              </w:rPr>
              <w:t>7.2</w:t>
            </w:r>
            <w:r>
              <w:rPr>
                <w:rFonts w:hint="eastAsia" w:ascii="华文细黑" w:hAnsi="华文细黑" w:eastAsia="华文细黑" w:cs="华文细黑"/>
                <w:szCs w:val="21"/>
                <w:lang w:eastAsia="zh-CN"/>
              </w:rPr>
              <w:t>、</w:t>
            </w:r>
            <w:r>
              <w:rPr>
                <w:rFonts w:hint="eastAsia" w:ascii="华文细黑" w:hAnsi="华文细黑" w:eastAsia="华文细黑" w:cs="华文细黑"/>
                <w:szCs w:val="21"/>
                <w:lang w:val="en-US" w:eastAsia="zh-CN"/>
              </w:rPr>
              <w:t>9.1.2</w:t>
            </w:r>
            <w:r>
              <w:rPr>
                <w:rFonts w:hint="eastAsia" w:ascii="华文细黑" w:hAnsi="华文细黑" w:eastAsia="华文细黑" w:cs="华文细黑"/>
                <w:szCs w:val="21"/>
              </w:rPr>
              <w:t>条款。对于不符合项所采取的纠正等措施，各内审员逐一进行了验证。</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rPr>
              <w:t>提供《内部审核报告》</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结论体系文件基本符合ISO9001:2015标准、国家法律法规的要求，一致认为《质量手册》、《程序文件》、管理文件等体系文件均能满足公司现行质量管理体系的运行。</w:t>
            </w:r>
          </w:p>
          <w:p>
            <w:pPr>
              <w:ind w:firstLine="480" w:firstLineChars="0"/>
              <w:jc w:val="left"/>
              <w:rPr>
                <w:rFonts w:hint="eastAsia" w:ascii="华文细黑" w:hAnsi="华文细黑" w:eastAsia="华文细黑" w:cs="华文细黑"/>
                <w:kern w:val="2"/>
                <w:sz w:val="21"/>
                <w:szCs w:val="21"/>
                <w:lang w:val="en-US" w:eastAsia="zh-CN" w:bidi="ar-SA"/>
              </w:rPr>
            </w:pPr>
            <w:r>
              <w:rPr>
                <w:rFonts w:hint="eastAsia" w:ascii="华文细黑" w:hAnsi="华文细黑" w:eastAsia="华文细黑" w:cs="华文细黑"/>
                <w:szCs w:val="21"/>
                <w:lang w:val="en-US" w:eastAsia="zh-CN"/>
              </w:rPr>
              <w:t>综上，组织</w:t>
            </w:r>
            <w:r>
              <w:rPr>
                <w:rFonts w:hint="eastAsia" w:ascii="华文细黑" w:hAnsi="华文细黑" w:eastAsia="华文细黑" w:cs="华文细黑"/>
                <w:szCs w:val="21"/>
              </w:rPr>
              <w:t>能保留形成文件的信息，作为实施审核方案以及审核结果的证据。</w:t>
            </w:r>
            <w:r>
              <w:rPr>
                <w:rFonts w:hint="eastAsia" w:ascii="华文细黑" w:hAnsi="华文细黑" w:eastAsia="华文细黑" w:cs="华文细黑"/>
                <w:szCs w:val="21"/>
                <w:lang w:val="en-US" w:eastAsia="zh-CN"/>
              </w:rPr>
              <w:t>基本满足要求。</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rPr>
              <w:t>管理评审</w:t>
            </w:r>
          </w:p>
          <w:p>
            <w:pPr>
              <w:rPr>
                <w:rFonts w:hint="eastAsia" w:ascii="华文细黑" w:hAnsi="华文细黑" w:eastAsia="华文细黑" w:cs="华文细黑"/>
              </w:rPr>
            </w:pPr>
          </w:p>
        </w:tc>
        <w:tc>
          <w:tcPr>
            <w:tcW w:w="960" w:type="dxa"/>
          </w:tcPr>
          <w:p>
            <w:pPr>
              <w:rPr>
                <w:rFonts w:hint="eastAsia" w:ascii="华文细黑" w:hAnsi="华文细黑" w:eastAsia="华文细黑" w:cs="华文细黑"/>
              </w:rPr>
            </w:pPr>
            <w:r>
              <w:rPr>
                <w:rFonts w:hint="eastAsia" w:ascii="华文细黑" w:hAnsi="华文细黑" w:eastAsia="华文细黑" w:cs="华文细黑"/>
                <w:lang w:eastAsia="zh-CN"/>
              </w:rPr>
              <w:t>Q</w:t>
            </w:r>
            <w:r>
              <w:rPr>
                <w:rFonts w:hint="eastAsia" w:ascii="华文细黑" w:hAnsi="华文细黑" w:eastAsia="华文细黑" w:cs="华文细黑"/>
              </w:rPr>
              <w:t>9.3</w:t>
            </w:r>
          </w:p>
        </w:tc>
        <w:tc>
          <w:tcPr>
            <w:tcW w:w="10004" w:type="dxa"/>
            <w:vAlign w:val="center"/>
          </w:tcPr>
          <w:p>
            <w:pPr>
              <w:ind w:firstLine="420" w:firstLineChars="200"/>
              <w:jc w:val="left"/>
              <w:rPr>
                <w:rFonts w:hint="eastAsia" w:ascii="华文细黑" w:hAnsi="华文细黑" w:eastAsia="华文细黑" w:cs="华文细黑"/>
              </w:rPr>
            </w:pPr>
            <w:r>
              <w:rPr>
                <w:rFonts w:hint="eastAsia" w:ascii="华文细黑" w:hAnsi="华文细黑" w:eastAsia="华文细黑" w:cs="华文细黑"/>
                <w:lang w:val="en-US" w:eastAsia="zh-CN"/>
              </w:rPr>
              <w:t>组织</w:t>
            </w:r>
            <w:r>
              <w:rPr>
                <w:rFonts w:hint="eastAsia" w:ascii="华文细黑" w:hAnsi="华文细黑" w:eastAsia="华文细黑" w:cs="华文细黑"/>
              </w:rPr>
              <w:t>编制了《</w:t>
            </w:r>
            <w:r>
              <w:rPr>
                <w:rFonts w:hint="eastAsia" w:ascii="华文细黑" w:hAnsi="华文细黑" w:eastAsia="华文细黑" w:cs="华文细黑"/>
                <w:lang w:val="en-US" w:eastAsia="zh-CN"/>
              </w:rPr>
              <w:t>管理评审</w:t>
            </w:r>
            <w:r>
              <w:rPr>
                <w:rFonts w:hint="eastAsia" w:ascii="华文细黑" w:hAnsi="华文细黑" w:eastAsia="华文细黑" w:cs="华文细黑"/>
              </w:rPr>
              <w:t>程序》</w:t>
            </w:r>
            <w:r>
              <w:rPr>
                <w:rFonts w:hint="eastAsia" w:ascii="华文细黑" w:hAnsi="华文细黑" w:eastAsia="华文细黑" w:cs="华文细黑"/>
                <w:lang w:eastAsia="zh-CN"/>
              </w:rPr>
              <w:t>，</w:t>
            </w:r>
            <w:r>
              <w:rPr>
                <w:rFonts w:hint="eastAsia" w:ascii="华文细黑" w:hAnsi="华文细黑" w:eastAsia="华文细黑" w:cs="华文细黑"/>
              </w:rPr>
              <w:t>明确总经理按照策划的时间间隔对组织的管理体系进行评审，以确保其持续的适宜性、充分性和有效性。</w:t>
            </w:r>
          </w:p>
          <w:p>
            <w:pPr>
              <w:spacing w:line="280" w:lineRule="exact"/>
              <w:ind w:firstLine="420" w:firstLineChars="200"/>
              <w:rPr>
                <w:rFonts w:hint="eastAsia" w:ascii="华文细黑" w:hAnsi="华文细黑" w:eastAsia="华文细黑" w:cs="华文细黑"/>
                <w:lang w:eastAsia="zh-CN"/>
              </w:rPr>
            </w:pPr>
            <w:r>
              <w:rPr>
                <w:rFonts w:hint="eastAsia" w:ascii="华文细黑" w:hAnsi="华文细黑" w:eastAsia="华文细黑" w:cs="华文细黑"/>
              </w:rPr>
              <w:t>提供管理评审计划</w:t>
            </w:r>
            <w:r>
              <w:rPr>
                <w:rFonts w:hint="eastAsia" w:ascii="华文细黑" w:hAnsi="华文细黑" w:eastAsia="华文细黑" w:cs="华文细黑"/>
                <w:lang w:eastAsia="zh-CN"/>
              </w:rPr>
              <w:t>：</w:t>
            </w:r>
          </w:p>
          <w:p>
            <w:pPr>
              <w:spacing w:line="280" w:lineRule="exact"/>
              <w:ind w:firstLine="420" w:firstLineChars="200"/>
              <w:rPr>
                <w:rFonts w:hint="eastAsia" w:ascii="华文细黑" w:hAnsi="华文细黑" w:eastAsia="华文细黑" w:cs="华文细黑"/>
              </w:rPr>
            </w:pPr>
            <w:r>
              <w:rPr>
                <w:rFonts w:hint="eastAsia" w:ascii="华文细黑" w:hAnsi="华文细黑" w:eastAsia="华文细黑" w:cs="华文细黑"/>
              </w:rPr>
              <w:t>评审时间：计划202</w:t>
            </w:r>
            <w:r>
              <w:rPr>
                <w:rFonts w:hint="eastAsia" w:ascii="华文细黑" w:hAnsi="华文细黑" w:cs="华文细黑"/>
                <w:lang w:val="en-US" w:eastAsia="zh-CN"/>
              </w:rPr>
              <w:t>2</w:t>
            </w:r>
            <w:r>
              <w:rPr>
                <w:rFonts w:hint="eastAsia" w:ascii="华文细黑" w:hAnsi="华文细黑" w:eastAsia="华文细黑" w:cs="华文细黑"/>
              </w:rPr>
              <w:t>年</w:t>
            </w:r>
            <w:r>
              <w:rPr>
                <w:rFonts w:hint="eastAsia" w:ascii="华文细黑" w:hAnsi="华文细黑" w:cs="华文细黑"/>
                <w:lang w:val="en-US" w:eastAsia="zh-CN"/>
              </w:rPr>
              <w:t>5</w:t>
            </w:r>
            <w:r>
              <w:rPr>
                <w:rFonts w:hint="eastAsia" w:ascii="华文细黑" w:hAnsi="华文细黑" w:eastAsia="华文细黑" w:cs="华文细黑"/>
              </w:rPr>
              <w:t>月1</w:t>
            </w:r>
            <w:r>
              <w:rPr>
                <w:rFonts w:hint="eastAsia" w:ascii="华文细黑" w:hAnsi="华文细黑" w:eastAsia="华文细黑" w:cs="华文细黑"/>
                <w:lang w:val="en-US" w:eastAsia="zh-CN"/>
              </w:rPr>
              <w:t>8</w:t>
            </w:r>
            <w:r>
              <w:rPr>
                <w:rFonts w:hint="eastAsia" w:ascii="华文细黑" w:hAnsi="华文细黑" w:eastAsia="华文细黑" w:cs="华文细黑"/>
              </w:rPr>
              <w:t>日进行</w:t>
            </w:r>
            <w:r>
              <w:rPr>
                <w:rFonts w:hint="eastAsia" w:ascii="华文细黑" w:hAnsi="华文细黑" w:eastAsia="华文细黑" w:cs="华文细黑"/>
                <w:lang w:eastAsia="zh-CN"/>
              </w:rPr>
              <w:t>；</w:t>
            </w:r>
            <w:r>
              <w:rPr>
                <w:rFonts w:hint="eastAsia" w:ascii="华文细黑" w:hAnsi="华文细黑" w:eastAsia="华文细黑" w:cs="华文细黑"/>
              </w:rPr>
              <w:t>评审方式：会议评审</w:t>
            </w:r>
            <w:r>
              <w:rPr>
                <w:rFonts w:hint="eastAsia" w:ascii="华文细黑" w:hAnsi="华文细黑" w:eastAsia="华文细黑" w:cs="华文细黑"/>
                <w:lang w:eastAsia="zh-CN"/>
              </w:rPr>
              <w:t>；</w:t>
            </w:r>
            <w:r>
              <w:rPr>
                <w:rFonts w:hint="eastAsia" w:ascii="华文细黑" w:hAnsi="华文细黑" w:eastAsia="华文细黑" w:cs="华文细黑"/>
              </w:rPr>
              <w:t>编制：</w:t>
            </w:r>
            <w:r>
              <w:rPr>
                <w:rFonts w:hint="eastAsia" w:ascii="华文细黑" w:hAnsi="华文细黑" w:eastAsia="华文细黑" w:cs="华文细黑"/>
                <w:lang w:val="en-US" w:eastAsia="zh-CN"/>
              </w:rPr>
              <w:t>曹海荣</w:t>
            </w:r>
            <w:r>
              <w:rPr>
                <w:rFonts w:hint="eastAsia" w:ascii="华文细黑" w:hAnsi="华文细黑" w:eastAsia="华文细黑" w:cs="华文细黑"/>
                <w:lang w:eastAsia="zh-CN"/>
              </w:rPr>
              <w:t>；</w:t>
            </w:r>
            <w:r>
              <w:rPr>
                <w:rFonts w:hint="eastAsia" w:ascii="华文细黑" w:hAnsi="华文细黑" w:eastAsia="华文细黑" w:cs="华文细黑"/>
              </w:rPr>
              <w:t>批准：</w:t>
            </w:r>
            <w:r>
              <w:rPr>
                <w:rFonts w:hint="eastAsia" w:ascii="华文细黑" w:hAnsi="华文细黑" w:eastAsia="华文细黑" w:cs="华文细黑"/>
                <w:lang w:val="en-US" w:eastAsia="zh-CN"/>
              </w:rPr>
              <w:t>沈祥华</w:t>
            </w:r>
            <w:r>
              <w:rPr>
                <w:rFonts w:hint="eastAsia" w:ascii="华文细黑" w:hAnsi="华文细黑" w:eastAsia="华文细黑" w:cs="华文细黑"/>
                <w:lang w:eastAsia="zh-CN"/>
              </w:rPr>
              <w:t>；</w:t>
            </w:r>
            <w:r>
              <w:rPr>
                <w:rFonts w:hint="eastAsia" w:ascii="华文细黑" w:hAnsi="华文细黑" w:eastAsia="华文细黑" w:cs="华文细黑"/>
              </w:rPr>
              <w:t>参加人员包括公司总经理、管理者代表、各部门负责人</w:t>
            </w:r>
            <w:r>
              <w:rPr>
                <w:rFonts w:hint="eastAsia" w:ascii="华文细黑" w:hAnsi="华文细黑" w:eastAsia="华文细黑" w:cs="华文细黑"/>
                <w:lang w:eastAsia="zh-CN"/>
              </w:rPr>
              <w:t>。</w:t>
            </w:r>
            <w:r>
              <w:rPr>
                <w:rFonts w:hint="eastAsia" w:ascii="华文细黑" w:hAnsi="华文细黑" w:eastAsia="华文细黑" w:cs="华文细黑"/>
              </w:rPr>
              <w:t>计划中明确了评审内容和资料准备要求。</w:t>
            </w:r>
          </w:p>
          <w:p>
            <w:pPr>
              <w:spacing w:line="280" w:lineRule="exact"/>
              <w:ind w:firstLine="420" w:firstLineChars="200"/>
              <w:rPr>
                <w:rFonts w:hint="eastAsia" w:ascii="华文细黑" w:hAnsi="华文细黑" w:eastAsia="华文细黑" w:cs="华文细黑"/>
                <w:lang w:eastAsia="zh-CN"/>
              </w:rPr>
            </w:pPr>
            <w:r>
              <w:rPr>
                <w:rFonts w:hint="eastAsia" w:ascii="华文细黑" w:hAnsi="华文细黑" w:eastAsia="华文细黑" w:cs="华文细黑"/>
                <w:lang w:val="en-US" w:eastAsia="zh-CN"/>
              </w:rPr>
              <w:t>提供</w:t>
            </w:r>
            <w:r>
              <w:rPr>
                <w:rFonts w:hint="eastAsia" w:ascii="华文细黑" w:hAnsi="华文细黑" w:eastAsia="华文细黑" w:cs="华文细黑"/>
              </w:rPr>
              <w:t>管理评审会议记录</w:t>
            </w:r>
            <w:r>
              <w:rPr>
                <w:rFonts w:hint="eastAsia" w:ascii="华文细黑" w:hAnsi="华文细黑" w:eastAsia="华文细黑" w:cs="华文细黑"/>
                <w:lang w:eastAsia="zh-CN"/>
              </w:rPr>
              <w:t>：</w:t>
            </w:r>
          </w:p>
          <w:p>
            <w:pPr>
              <w:spacing w:line="280" w:lineRule="exact"/>
              <w:ind w:firstLine="420" w:firstLineChars="200"/>
              <w:rPr>
                <w:rFonts w:hint="eastAsia" w:ascii="华文细黑" w:hAnsi="华文细黑" w:eastAsia="华文细黑" w:cs="华文细黑"/>
                <w:lang w:eastAsia="zh-CN"/>
              </w:rPr>
            </w:pPr>
            <w:r>
              <w:rPr>
                <w:rFonts w:hint="eastAsia" w:ascii="华文细黑" w:hAnsi="华文细黑" w:eastAsia="华文细黑" w:cs="华文细黑"/>
                <w:lang w:val="en-US" w:eastAsia="zh-CN"/>
              </w:rPr>
              <w:t>记录显示组织</w:t>
            </w:r>
            <w:r>
              <w:rPr>
                <w:rFonts w:hint="eastAsia" w:ascii="华文细黑" w:hAnsi="华文细黑" w:eastAsia="华文细黑" w:cs="华文细黑"/>
              </w:rPr>
              <w:t>按计划的时间实施了管理评审。管理评审输入</w:t>
            </w:r>
            <w:r>
              <w:rPr>
                <w:rFonts w:hint="eastAsia" w:ascii="华文细黑" w:hAnsi="华文细黑" w:eastAsia="华文细黑" w:cs="华文细黑"/>
                <w:lang w:val="en-US" w:eastAsia="zh-CN"/>
              </w:rPr>
              <w:t>包括</w:t>
            </w:r>
            <w:r>
              <w:rPr>
                <w:rFonts w:hint="eastAsia" w:ascii="华文细黑" w:hAnsi="华文细黑" w:eastAsia="华文细黑" w:cs="华文细黑"/>
              </w:rPr>
              <w:t>：管理方针、目标的适宜行和实现情况；管理体系的符合性；内审结果；内外部环境分析及风险应对措施的落实情况；纠正预防措施及持续改进能力；可能影响管理体系的变更；质量事故、顾客满意度；改进建议等</w:t>
            </w:r>
            <w:r>
              <w:rPr>
                <w:rFonts w:hint="eastAsia" w:ascii="华文细黑" w:hAnsi="华文细黑" w:eastAsia="华文细黑" w:cs="华文细黑"/>
                <w:lang w:eastAsia="zh-CN"/>
              </w:rPr>
              <w:t>。</w:t>
            </w:r>
          </w:p>
          <w:p>
            <w:pPr>
              <w:spacing w:line="280" w:lineRule="exact"/>
              <w:ind w:firstLine="420" w:firstLineChars="200"/>
              <w:rPr>
                <w:rFonts w:hint="eastAsia" w:ascii="华文细黑" w:hAnsi="华文细黑" w:eastAsia="华文细黑" w:cs="华文细黑"/>
                <w:lang w:eastAsia="zh-CN"/>
              </w:rPr>
            </w:pPr>
            <w:r>
              <w:rPr>
                <w:rFonts w:hint="eastAsia" w:ascii="华文细黑" w:hAnsi="华文细黑" w:eastAsia="华文细黑" w:cs="华文细黑"/>
                <w:lang w:val="en-US" w:eastAsia="zh-CN"/>
              </w:rPr>
              <w:t>提供</w:t>
            </w:r>
            <w:r>
              <w:rPr>
                <w:rFonts w:hint="eastAsia" w:ascii="华文细黑" w:hAnsi="华文细黑" w:eastAsia="华文细黑" w:cs="华文细黑"/>
              </w:rPr>
              <w:t>管理评审报告</w:t>
            </w:r>
            <w:r>
              <w:rPr>
                <w:rFonts w:hint="eastAsia" w:ascii="华文细黑" w:hAnsi="华文细黑" w:eastAsia="华文细黑" w:cs="华文细黑"/>
                <w:lang w:eastAsia="zh-CN"/>
              </w:rPr>
              <w:t>：</w:t>
            </w:r>
          </w:p>
          <w:p>
            <w:pPr>
              <w:ind w:firstLine="420" w:firstLineChars="200"/>
              <w:jc w:val="left"/>
              <w:rPr>
                <w:rFonts w:hint="eastAsia" w:ascii="华文细黑" w:hAnsi="华文细黑" w:eastAsia="华文细黑" w:cs="华文细黑"/>
                <w:lang w:eastAsia="zh-CN"/>
              </w:rPr>
            </w:pPr>
            <w:r>
              <w:rPr>
                <w:rFonts w:hint="eastAsia" w:ascii="华文细黑" w:hAnsi="华文细黑" w:eastAsia="华文细黑" w:cs="华文细黑"/>
              </w:rPr>
              <w:t>管理评审结论：</w:t>
            </w:r>
            <w:r>
              <w:rPr>
                <w:rFonts w:hint="eastAsia" w:ascii="华文细黑" w:hAnsi="华文细黑" w:eastAsia="华文细黑" w:cs="华文细黑"/>
                <w:lang w:eastAsia="zh-CN"/>
              </w:rPr>
              <w:t>QMS基本有效、充分和适宜。执行以上改进建议,加大QMS改进力度，以确保QMS整体绩效的提高。</w:t>
            </w:r>
          </w:p>
          <w:p>
            <w:pPr>
              <w:spacing w:line="280" w:lineRule="exact"/>
              <w:ind w:firstLine="420" w:firstLineChars="200"/>
              <w:rPr>
                <w:rFonts w:hint="eastAsia" w:ascii="华文细黑" w:hAnsi="华文细黑" w:eastAsia="华文细黑" w:cs="华文细黑"/>
              </w:rPr>
            </w:pPr>
            <w:r>
              <w:rPr>
                <w:rFonts w:hint="eastAsia" w:ascii="华文细黑" w:hAnsi="华文细黑" w:eastAsia="华文细黑" w:cs="华文细黑"/>
              </w:rPr>
              <w:t>管理评审改进建议：</w:t>
            </w:r>
          </w:p>
          <w:p>
            <w:pPr>
              <w:spacing w:line="280" w:lineRule="exact"/>
              <w:ind w:firstLine="420" w:firstLineChars="200"/>
              <w:rPr>
                <w:rFonts w:hint="eastAsia" w:ascii="华文细黑" w:hAnsi="华文细黑" w:eastAsia="华文细黑" w:cs="华文细黑"/>
              </w:rPr>
            </w:pPr>
            <w:r>
              <w:rPr>
                <w:rFonts w:hint="eastAsia" w:ascii="华文细黑" w:hAnsi="华文细黑" w:eastAsia="华文细黑" w:cs="华文细黑"/>
              </w:rPr>
              <w:t>①建设风险管理体系，提高风险管理能力。</w:t>
            </w:r>
          </w:p>
          <w:p>
            <w:pPr>
              <w:spacing w:line="280" w:lineRule="exact"/>
              <w:ind w:firstLine="420" w:firstLineChars="200"/>
              <w:rPr>
                <w:rFonts w:hint="eastAsia" w:ascii="华文细黑" w:hAnsi="华文细黑" w:eastAsia="华文细黑" w:cs="华文细黑"/>
              </w:rPr>
            </w:pPr>
            <w:r>
              <w:rPr>
                <w:rFonts w:hint="eastAsia" w:ascii="华文细黑" w:hAnsi="华文细黑" w:eastAsia="华文细黑" w:cs="华文细黑"/>
              </w:rPr>
              <w:t>②推进制度创新，促进管理水平不断提高等。</w:t>
            </w:r>
          </w:p>
          <w:p>
            <w:pPr>
              <w:spacing w:line="280" w:lineRule="exact"/>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综上，组织</w:t>
            </w:r>
            <w:r>
              <w:rPr>
                <w:rFonts w:hint="eastAsia" w:ascii="华文细黑" w:hAnsi="华文细黑" w:eastAsia="华文细黑" w:cs="华文细黑"/>
              </w:rPr>
              <w:t>能保留形成文件的信息，作为实施</w:t>
            </w:r>
            <w:r>
              <w:rPr>
                <w:rFonts w:hint="eastAsia" w:ascii="华文细黑" w:hAnsi="华文细黑" w:eastAsia="华文细黑" w:cs="华文细黑"/>
                <w:lang w:val="en-US" w:eastAsia="zh-CN"/>
              </w:rPr>
              <w:t>管理评审</w:t>
            </w:r>
            <w:r>
              <w:rPr>
                <w:rFonts w:hint="eastAsia" w:ascii="华文细黑" w:hAnsi="华文细黑" w:eastAsia="华文细黑" w:cs="华文细黑"/>
              </w:rPr>
              <w:t>及审核结果的证据。</w:t>
            </w:r>
            <w:r>
              <w:rPr>
                <w:rFonts w:hint="eastAsia" w:ascii="华文细黑" w:hAnsi="华文细黑" w:eastAsia="华文细黑" w:cs="华文细黑"/>
                <w:lang w:val="en-US" w:eastAsia="zh-CN"/>
              </w:rPr>
              <w:t>基本满足要求。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tcPr>
          <w:p>
            <w:pPr>
              <w:rPr>
                <w:rFonts w:hint="default" w:eastAsia="华文细黑"/>
                <w:lang w:val="en-US" w:eastAsia="zh-CN"/>
              </w:rPr>
            </w:pPr>
            <w:r>
              <w:rPr>
                <w:rFonts w:hint="eastAsia"/>
                <w:lang w:val="en-US" w:eastAsia="zh-CN"/>
              </w:rPr>
              <w:t>持续改进总体情况</w:t>
            </w:r>
          </w:p>
        </w:tc>
        <w:tc>
          <w:tcPr>
            <w:tcW w:w="960" w:type="dxa"/>
          </w:tcPr>
          <w:p>
            <w:pPr>
              <w:rPr>
                <w:rFonts w:hint="default" w:eastAsia="华文细黑"/>
                <w:lang w:val="en-US" w:eastAsia="zh-CN"/>
              </w:rPr>
            </w:pPr>
            <w:r>
              <w:rPr>
                <w:rFonts w:hint="eastAsia"/>
                <w:lang w:eastAsia="zh-CN"/>
              </w:rPr>
              <w:t>Q</w:t>
            </w:r>
            <w:r>
              <w:rPr>
                <w:rFonts w:hint="eastAsia"/>
              </w:rPr>
              <w:t xml:space="preserve"> 10.1</w:t>
            </w:r>
            <w:r>
              <w:rPr>
                <w:rFonts w:hint="eastAsia"/>
                <w:lang w:val="en-US" w:eastAsia="zh-CN"/>
              </w:rPr>
              <w:t>/10.3</w:t>
            </w:r>
          </w:p>
        </w:tc>
        <w:tc>
          <w:tcPr>
            <w:tcW w:w="10004" w:type="dxa"/>
          </w:tcPr>
          <w:p>
            <w:pPr>
              <w:spacing w:line="280" w:lineRule="exact"/>
              <w:ind w:firstLine="420" w:firstLineChars="200"/>
              <w:rPr>
                <w:rFonts w:hint="eastAsia" w:ascii="宋体" w:hAnsi="宋体" w:cs="宋体"/>
                <w:color w:val="auto"/>
                <w:szCs w:val="21"/>
              </w:rPr>
            </w:pPr>
            <w:r>
              <w:rPr>
                <w:rFonts w:hint="eastAsia" w:ascii="宋体" w:hAnsi="宋体" w:cs="宋体"/>
                <w:color w:val="auto"/>
                <w:szCs w:val="21"/>
              </w:rPr>
              <w:t>综合全部审核证据</w:t>
            </w:r>
            <w:r>
              <w:rPr>
                <w:rFonts w:hint="eastAsia" w:ascii="宋体" w:hAnsi="宋体" w:cs="宋体"/>
                <w:color w:val="auto"/>
                <w:szCs w:val="21"/>
                <w:lang w:val="en-US" w:eastAsia="zh-CN"/>
              </w:rPr>
              <w:t>发现</w:t>
            </w:r>
            <w:r>
              <w:rPr>
                <w:rFonts w:hint="eastAsia" w:ascii="宋体" w:hAnsi="宋体" w:cs="宋体"/>
                <w:color w:val="auto"/>
                <w:szCs w:val="21"/>
                <w:lang w:eastAsia="zh-CN"/>
              </w:rPr>
              <w:t>：</w:t>
            </w:r>
            <w:r>
              <w:rPr>
                <w:rFonts w:hint="eastAsia" w:ascii="宋体" w:hAnsi="宋体" w:cs="宋体"/>
                <w:color w:val="auto"/>
                <w:szCs w:val="21"/>
                <w:lang w:val="en-US" w:eastAsia="zh-CN"/>
              </w:rPr>
              <w:t>组织的</w:t>
            </w:r>
            <w:r>
              <w:rPr>
                <w:rFonts w:hint="eastAsia" w:ascii="宋体" w:hAnsi="宋体" w:cs="宋体"/>
                <w:color w:val="auto"/>
                <w:szCs w:val="21"/>
              </w:rPr>
              <w:t>管理体系方针、目标、内部审核、管理评审、不合格</w:t>
            </w:r>
            <w:r>
              <w:rPr>
                <w:rFonts w:hint="eastAsia" w:ascii="宋体" w:hAnsi="宋体" w:cs="宋体"/>
                <w:color w:val="auto"/>
                <w:szCs w:val="21"/>
                <w:lang w:eastAsia="zh-CN"/>
              </w:rPr>
              <w:t>（</w:t>
            </w:r>
            <w:r>
              <w:rPr>
                <w:rFonts w:hint="eastAsia" w:ascii="宋体" w:hAnsi="宋体" w:cs="宋体"/>
                <w:color w:val="auto"/>
                <w:szCs w:val="21"/>
                <w:lang w:val="en-US" w:eastAsia="zh-CN"/>
              </w:rPr>
              <w:t>不符合</w:t>
            </w:r>
            <w:r>
              <w:rPr>
                <w:rFonts w:hint="eastAsia" w:ascii="宋体" w:hAnsi="宋体" w:cs="宋体"/>
                <w:color w:val="auto"/>
                <w:szCs w:val="21"/>
                <w:lang w:eastAsia="zh-CN"/>
              </w:rPr>
              <w:t>）</w:t>
            </w:r>
            <w:r>
              <w:rPr>
                <w:rFonts w:hint="eastAsia" w:ascii="宋体" w:hAnsi="宋体" w:cs="宋体"/>
                <w:color w:val="auto"/>
                <w:szCs w:val="21"/>
              </w:rPr>
              <w:t>和纠正措施各项要求得到落实，相关管理活动得到有效开展，体现了持续改进的要求及改进产品和</w:t>
            </w:r>
            <w:r>
              <w:rPr>
                <w:rFonts w:hint="eastAsia" w:ascii="宋体" w:hAnsi="宋体" w:cs="宋体"/>
                <w:color w:val="auto"/>
                <w:szCs w:val="21"/>
                <w:lang w:val="en-US" w:eastAsia="zh-CN"/>
              </w:rPr>
              <w:t>服务</w:t>
            </w:r>
            <w:r>
              <w:rPr>
                <w:rFonts w:hint="eastAsia" w:ascii="宋体" w:hAnsi="宋体" w:cs="宋体"/>
                <w:color w:val="auto"/>
                <w:szCs w:val="21"/>
              </w:rPr>
              <w:t>来满足未来的需要和期望。</w:t>
            </w:r>
          </w:p>
          <w:p>
            <w:pPr>
              <w:spacing w:line="280" w:lineRule="exact"/>
              <w:ind w:firstLine="420" w:firstLineChars="200"/>
            </w:pPr>
            <w:r>
              <w:rPr>
                <w:rFonts w:hint="eastAsia" w:ascii="宋体" w:hAnsi="宋体" w:cs="宋体"/>
                <w:color w:val="auto"/>
                <w:szCs w:val="21"/>
                <w:lang w:val="en-US" w:eastAsia="zh-CN"/>
              </w:rPr>
              <w:t>组织</w:t>
            </w:r>
            <w:r>
              <w:rPr>
                <w:rFonts w:hint="eastAsia" w:ascii="宋体" w:hAnsi="宋体" w:cs="宋体"/>
                <w:color w:val="auto"/>
                <w:szCs w:val="21"/>
              </w:rPr>
              <w:t>考虑了分析、评价结果及管理评审的输出，并确定了对存在应关注的持续改进的需求和机遇</w:t>
            </w:r>
            <w:r>
              <w:rPr>
                <w:rFonts w:hint="eastAsia" w:ascii="宋体" w:hAnsi="宋体" w:cs="宋体"/>
                <w:color w:val="auto"/>
                <w:szCs w:val="21"/>
                <w:lang w:eastAsia="zh-CN"/>
              </w:rPr>
              <w:t>，</w:t>
            </w:r>
            <w:r>
              <w:rPr>
                <w:rFonts w:hint="eastAsia" w:ascii="宋体" w:hAnsi="宋体" w:cs="宋体"/>
                <w:color w:val="auto"/>
                <w:szCs w:val="21"/>
                <w:lang w:val="en-US" w:eastAsia="zh-CN"/>
              </w:rPr>
              <w:t>基本满足要求。</w:t>
            </w:r>
            <w:r>
              <w:rPr>
                <w:rFonts w:hint="eastAsia" w:ascii="宋体" w:hAnsi="宋体" w:cs="宋体"/>
                <w:color w:val="auto"/>
                <w:szCs w:val="21"/>
              </w:rPr>
              <w:t xml:space="preserve">  </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60" w:type="dxa"/>
          </w:tcPr>
          <w:p>
            <w:pPr>
              <w:rPr>
                <w:rFonts w:hint="eastAsia"/>
                <w:lang w:val="en-US" w:eastAsia="zh-CN"/>
              </w:rPr>
            </w:pPr>
            <w:r>
              <w:rPr>
                <w:rFonts w:hint="eastAsia"/>
                <w:b/>
                <w:bCs/>
                <w:sz w:val="21"/>
                <w:szCs w:val="21"/>
              </w:rPr>
              <w:t>对</w:t>
            </w:r>
            <w:r>
              <w:rPr>
                <w:rFonts w:hint="eastAsia"/>
                <w:b/>
                <w:bCs/>
                <w:sz w:val="21"/>
                <w:szCs w:val="21"/>
                <w:lang w:val="en-US" w:eastAsia="zh-CN"/>
              </w:rPr>
              <w:t>一阶段审核</w:t>
            </w:r>
            <w:r>
              <w:rPr>
                <w:rFonts w:hint="eastAsia"/>
                <w:b/>
                <w:bCs/>
                <w:sz w:val="21"/>
                <w:szCs w:val="21"/>
              </w:rPr>
              <w:t>整改情况的确认</w:t>
            </w:r>
          </w:p>
        </w:tc>
        <w:tc>
          <w:tcPr>
            <w:tcW w:w="960" w:type="dxa"/>
          </w:tcPr>
          <w:p>
            <w:pPr>
              <w:rPr>
                <w:rFonts w:hint="eastAsia"/>
              </w:rPr>
            </w:pPr>
          </w:p>
        </w:tc>
        <w:tc>
          <w:tcPr>
            <w:tcW w:w="10004" w:type="dxa"/>
          </w:tcPr>
          <w:p>
            <w:pPr>
              <w:pStyle w:val="2"/>
              <w:ind w:firstLine="460" w:firstLineChars="200"/>
              <w:rPr>
                <w:rFonts w:hint="default" w:ascii="宋体" w:hAnsi="宋体" w:eastAsia="华文细黑" w:cs="宋体"/>
                <w:szCs w:val="21"/>
                <w:lang w:val="en-US" w:eastAsia="zh-CN"/>
              </w:rPr>
            </w:pPr>
            <w:r>
              <w:rPr>
                <w:rFonts w:hint="eastAsia" w:ascii="宋体" w:hAnsi="宋体" w:cs="宋体"/>
                <w:szCs w:val="21"/>
                <w:lang w:val="en-US" w:eastAsia="zh-CN"/>
              </w:rPr>
              <w:t>一阶段无不符合</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Pr>
          <w:p>
            <w:pPr>
              <w:rPr>
                <w:rFonts w:hint="eastAsia" w:ascii="Times New Roman" w:hAnsi="Times New Roman" w:eastAsia="华文细黑" w:cs="Times New Roman"/>
                <w:b/>
                <w:bCs/>
                <w:spacing w:val="0"/>
                <w:kern w:val="2"/>
                <w:sz w:val="21"/>
                <w:szCs w:val="21"/>
                <w:lang w:val="en-US" w:eastAsia="zh-CN" w:bidi="ar-SA"/>
              </w:rPr>
            </w:pPr>
            <w:r>
              <w:rPr>
                <w:rFonts w:hint="eastAsia" w:ascii="Times New Roman" w:hAnsi="Times New Roman" w:eastAsia="华文细黑" w:cs="Times New Roman"/>
                <w:b/>
                <w:bCs/>
                <w:spacing w:val="0"/>
                <w:kern w:val="2"/>
                <w:sz w:val="21"/>
                <w:szCs w:val="21"/>
                <w:lang w:val="en-US" w:eastAsia="zh-CN" w:bidi="ar-SA"/>
              </w:rPr>
              <w:t>国/地方产品抽查情况</w:t>
            </w:r>
          </w:p>
        </w:tc>
        <w:tc>
          <w:tcPr>
            <w:tcW w:w="960" w:type="dxa"/>
          </w:tcPr>
          <w:p>
            <w:pPr>
              <w:spacing w:line="440" w:lineRule="exact"/>
              <w:rPr>
                <w:rFonts w:ascii="仿宋_GB2312" w:hAnsi="仿宋" w:eastAsia="仿宋_GB2312" w:cs="宋体"/>
                <w:sz w:val="24"/>
                <w:szCs w:val="24"/>
              </w:rPr>
            </w:pPr>
          </w:p>
        </w:tc>
        <w:tc>
          <w:tcPr>
            <w:tcW w:w="10004" w:type="dxa"/>
          </w:tcPr>
          <w:p>
            <w:pPr>
              <w:spacing w:line="280" w:lineRule="exact"/>
              <w:ind w:firstLine="420" w:firstLineChars="200"/>
              <w:rPr>
                <w:rFonts w:hint="default" w:ascii="宋体" w:hAnsi="宋体" w:cs="宋体"/>
                <w:szCs w:val="21"/>
                <w:lang w:val="en-US" w:eastAsia="zh-CN"/>
              </w:rPr>
            </w:pPr>
            <w:r>
              <w:rPr>
                <w:rFonts w:hint="eastAsia"/>
                <w:szCs w:val="21"/>
                <w:lang w:val="en-US" w:eastAsia="zh-CN"/>
              </w:rPr>
              <w:t>无抽查记录</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pStyle w:val="2"/>
              <w:rPr>
                <w:rFonts w:hint="eastAsia" w:ascii="Times New Roman" w:hAnsi="Times New Roman" w:eastAsia="华文细黑" w:cs="Times New Roman"/>
                <w:b/>
                <w:bCs/>
                <w:spacing w:val="0"/>
                <w:kern w:val="2"/>
                <w:sz w:val="21"/>
                <w:szCs w:val="21"/>
                <w:lang w:val="en-US" w:eastAsia="zh-CN" w:bidi="ar-SA"/>
              </w:rPr>
            </w:pPr>
            <w:r>
              <w:rPr>
                <w:rFonts w:hint="eastAsia" w:ascii="Times New Roman" w:hAnsi="Times New Roman" w:eastAsia="华文细黑" w:cs="Times New Roman"/>
                <w:b/>
                <w:bCs/>
                <w:spacing w:val="0"/>
                <w:kern w:val="2"/>
                <w:sz w:val="21"/>
                <w:szCs w:val="21"/>
                <w:lang w:val="en-US" w:eastAsia="zh-CN" w:bidi="ar-SA"/>
              </w:rPr>
              <w:t>投诉、</w:t>
            </w:r>
            <w:r>
              <w:rPr>
                <w:rFonts w:hint="eastAsia" w:cs="Times New Roman"/>
                <w:b/>
                <w:bCs/>
                <w:spacing w:val="0"/>
                <w:kern w:val="2"/>
                <w:sz w:val="21"/>
                <w:szCs w:val="21"/>
                <w:lang w:val="en-US" w:eastAsia="zh-CN" w:bidi="ar-SA"/>
              </w:rPr>
              <w:t>质量</w:t>
            </w:r>
            <w:r>
              <w:rPr>
                <w:rFonts w:hint="eastAsia" w:ascii="Times New Roman" w:hAnsi="Times New Roman" w:eastAsia="华文细黑" w:cs="Times New Roman"/>
                <w:b/>
                <w:bCs/>
                <w:spacing w:val="0"/>
                <w:kern w:val="2"/>
                <w:sz w:val="21"/>
                <w:szCs w:val="21"/>
                <w:lang w:val="en-US" w:eastAsia="zh-CN" w:bidi="ar-SA"/>
              </w:rPr>
              <w:t>事故及其处理情况</w:t>
            </w:r>
          </w:p>
        </w:tc>
        <w:tc>
          <w:tcPr>
            <w:tcW w:w="960" w:type="dxa"/>
          </w:tcPr>
          <w:p>
            <w:pPr>
              <w:spacing w:line="440" w:lineRule="exact"/>
              <w:rPr>
                <w:rFonts w:ascii="仿宋_GB2312" w:hAnsi="仿宋" w:eastAsia="仿宋_GB2312" w:cs="宋体"/>
                <w:sz w:val="24"/>
                <w:szCs w:val="24"/>
              </w:rPr>
            </w:pPr>
          </w:p>
        </w:tc>
        <w:tc>
          <w:tcPr>
            <w:tcW w:w="10004" w:type="dxa"/>
          </w:tcPr>
          <w:p>
            <w:pPr>
              <w:spacing w:line="280" w:lineRule="exact"/>
              <w:ind w:firstLine="420" w:firstLineChars="200"/>
              <w:rPr>
                <w:rFonts w:hint="default"/>
                <w:lang w:val="en-US" w:eastAsia="zh-CN"/>
              </w:rPr>
            </w:pPr>
            <w:r>
              <w:rPr>
                <w:rFonts w:hint="eastAsia"/>
              </w:rPr>
              <w:t>未收到顾客</w:t>
            </w:r>
            <w:r>
              <w:rPr>
                <w:rFonts w:hint="eastAsia"/>
                <w:lang w:val="en-US" w:eastAsia="zh-CN"/>
              </w:rPr>
              <w:t>重大</w:t>
            </w:r>
            <w:r>
              <w:rPr>
                <w:rFonts w:hint="eastAsia"/>
              </w:rPr>
              <w:t>大投诉；</w:t>
            </w:r>
            <w:r>
              <w:rPr>
                <w:rFonts w:hint="eastAsia"/>
                <w:lang w:val="en-US" w:eastAsia="zh-CN"/>
              </w:rPr>
              <w:t>一般</w:t>
            </w:r>
            <w:r>
              <w:rPr>
                <w:rFonts w:hint="eastAsia"/>
              </w:rPr>
              <w:t>电话顾客电话及时处理</w:t>
            </w:r>
            <w:r>
              <w:rPr>
                <w:rFonts w:hint="eastAsia"/>
                <w:lang w:eastAsia="zh-CN"/>
              </w:rPr>
              <w:t>，</w:t>
            </w:r>
            <w:r>
              <w:rPr>
                <w:rFonts w:hint="eastAsia"/>
                <w:lang w:val="en-US" w:eastAsia="zh-CN"/>
              </w:rPr>
              <w:t>并进行客诉记录，及时处理反馈并跟进。</w:t>
            </w:r>
          </w:p>
          <w:p>
            <w:pPr>
              <w:spacing w:line="280" w:lineRule="exact"/>
              <w:ind w:firstLine="420" w:firstLineChars="200"/>
              <w:rPr>
                <w:rFonts w:hint="default" w:eastAsia="华文细黑"/>
                <w:lang w:val="en-US" w:eastAsia="zh-CN"/>
              </w:rPr>
            </w:pPr>
            <w:r>
              <w:rPr>
                <w:rFonts w:hint="eastAsia"/>
                <w:lang w:val="en-US" w:eastAsia="zh-CN"/>
              </w:rPr>
              <w:t>无</w:t>
            </w:r>
            <w:r>
              <w:rPr>
                <w:rFonts w:hint="eastAsia"/>
              </w:rPr>
              <w:t>产品召回情况</w:t>
            </w:r>
          </w:p>
        </w:tc>
        <w:tc>
          <w:tcPr>
            <w:tcW w:w="1585" w:type="dxa"/>
          </w:tcPr>
          <w:p>
            <w:pPr>
              <w:rPr>
                <w:rFonts w:hint="eastAsia" w:eastAsia="华文细黑"/>
                <w:lang w:val="en-US" w:eastAsia="zh-CN"/>
              </w:rPr>
            </w:pPr>
            <w:r>
              <w:rPr>
                <w:rFonts w:hint="eastAsia"/>
                <w:lang w:val="en-US" w:eastAsia="zh-CN"/>
              </w:rPr>
              <w:t>Y</w:t>
            </w:r>
          </w:p>
        </w:tc>
      </w:tr>
    </w:tbl>
    <w:p>
      <w:r>
        <w:ptab w:relativeTo="margin" w:alignment="center" w:leader="none"/>
      </w:r>
    </w:p>
    <w:p>
      <w:pPr>
        <w:pStyle w:val="4"/>
      </w:pPr>
      <w:r>
        <w:rPr>
          <w:rFonts w:hint="eastAsia"/>
        </w:rPr>
        <w:t>说明：</w:t>
      </w:r>
      <w:r>
        <w:rPr>
          <w:rFonts w:hint="eastAsia"/>
          <w:lang w:val="en-US" w:eastAsia="zh-CN"/>
        </w:rPr>
        <w:t>符合标注Y，</w:t>
      </w:r>
      <w:r>
        <w:rPr>
          <w:rFonts w:hint="eastAsia"/>
        </w:rPr>
        <w:t>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p>
    <w:pPr>
      <w:pStyle w:val="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DD4B80"/>
    <w:rsid w:val="0001713F"/>
    <w:rsid w:val="000B7900"/>
    <w:rsid w:val="000F7902"/>
    <w:rsid w:val="00127F7B"/>
    <w:rsid w:val="00183A7A"/>
    <w:rsid w:val="0022273D"/>
    <w:rsid w:val="00275B91"/>
    <w:rsid w:val="003010DA"/>
    <w:rsid w:val="00357FBC"/>
    <w:rsid w:val="003B7004"/>
    <w:rsid w:val="004078AB"/>
    <w:rsid w:val="00477697"/>
    <w:rsid w:val="004B16A6"/>
    <w:rsid w:val="005B321D"/>
    <w:rsid w:val="005F00FB"/>
    <w:rsid w:val="0069333A"/>
    <w:rsid w:val="006D6AFE"/>
    <w:rsid w:val="007C65D6"/>
    <w:rsid w:val="009221D5"/>
    <w:rsid w:val="00951F9E"/>
    <w:rsid w:val="00954EA8"/>
    <w:rsid w:val="009C3AF7"/>
    <w:rsid w:val="00A07938"/>
    <w:rsid w:val="00AB02D4"/>
    <w:rsid w:val="00B36031"/>
    <w:rsid w:val="00B67994"/>
    <w:rsid w:val="00BB6546"/>
    <w:rsid w:val="00D56FEB"/>
    <w:rsid w:val="00DD4B80"/>
    <w:rsid w:val="00E61681"/>
    <w:rsid w:val="00EF3EBB"/>
    <w:rsid w:val="00F804BA"/>
    <w:rsid w:val="01192C1F"/>
    <w:rsid w:val="025E4D35"/>
    <w:rsid w:val="02DA7875"/>
    <w:rsid w:val="02E903CF"/>
    <w:rsid w:val="02F47712"/>
    <w:rsid w:val="033B0195"/>
    <w:rsid w:val="03F9217A"/>
    <w:rsid w:val="04EF1AD4"/>
    <w:rsid w:val="05B344D3"/>
    <w:rsid w:val="060C5408"/>
    <w:rsid w:val="06E87A91"/>
    <w:rsid w:val="085B2EA2"/>
    <w:rsid w:val="0A3463D4"/>
    <w:rsid w:val="0A9C240F"/>
    <w:rsid w:val="0AE547F6"/>
    <w:rsid w:val="0B055E74"/>
    <w:rsid w:val="0B21104E"/>
    <w:rsid w:val="0CA05FA3"/>
    <w:rsid w:val="0CFA06F9"/>
    <w:rsid w:val="0D6D0553"/>
    <w:rsid w:val="0EA63FB9"/>
    <w:rsid w:val="0F136F00"/>
    <w:rsid w:val="0F1B6BFB"/>
    <w:rsid w:val="0FC30926"/>
    <w:rsid w:val="100827DD"/>
    <w:rsid w:val="10945158"/>
    <w:rsid w:val="1146564B"/>
    <w:rsid w:val="11672D2F"/>
    <w:rsid w:val="125A4E46"/>
    <w:rsid w:val="126D7510"/>
    <w:rsid w:val="127C300E"/>
    <w:rsid w:val="12C17D0F"/>
    <w:rsid w:val="139D323C"/>
    <w:rsid w:val="15A07014"/>
    <w:rsid w:val="15C727F2"/>
    <w:rsid w:val="16D63E48"/>
    <w:rsid w:val="17C95870"/>
    <w:rsid w:val="184A3267"/>
    <w:rsid w:val="190A333F"/>
    <w:rsid w:val="1A0A7151"/>
    <w:rsid w:val="1AB534FD"/>
    <w:rsid w:val="1D2B18B9"/>
    <w:rsid w:val="1DA56F55"/>
    <w:rsid w:val="1DFD40AC"/>
    <w:rsid w:val="1EF67CA4"/>
    <w:rsid w:val="1F5C15E9"/>
    <w:rsid w:val="1FBC0EEE"/>
    <w:rsid w:val="1FE4496A"/>
    <w:rsid w:val="21ED35E0"/>
    <w:rsid w:val="228F5B46"/>
    <w:rsid w:val="23076DD1"/>
    <w:rsid w:val="23342709"/>
    <w:rsid w:val="23511E39"/>
    <w:rsid w:val="23EE2E96"/>
    <w:rsid w:val="251175E6"/>
    <w:rsid w:val="251D6E63"/>
    <w:rsid w:val="25867FD4"/>
    <w:rsid w:val="259F4148"/>
    <w:rsid w:val="26321C01"/>
    <w:rsid w:val="2657371E"/>
    <w:rsid w:val="271138CD"/>
    <w:rsid w:val="27E532F3"/>
    <w:rsid w:val="28324822"/>
    <w:rsid w:val="28D728F5"/>
    <w:rsid w:val="290343AE"/>
    <w:rsid w:val="29E17ECF"/>
    <w:rsid w:val="2AA014FF"/>
    <w:rsid w:val="2B0F6376"/>
    <w:rsid w:val="2BBD2276"/>
    <w:rsid w:val="2BE07D12"/>
    <w:rsid w:val="2BFC0FF0"/>
    <w:rsid w:val="2D6230D5"/>
    <w:rsid w:val="2E701821"/>
    <w:rsid w:val="2EF47C13"/>
    <w:rsid w:val="2F3015A3"/>
    <w:rsid w:val="2FFE5A1F"/>
    <w:rsid w:val="30006118"/>
    <w:rsid w:val="300262D9"/>
    <w:rsid w:val="3034062C"/>
    <w:rsid w:val="31016EC5"/>
    <w:rsid w:val="327411B4"/>
    <w:rsid w:val="33896EE1"/>
    <w:rsid w:val="338D077F"/>
    <w:rsid w:val="341735D8"/>
    <w:rsid w:val="34F565DC"/>
    <w:rsid w:val="3523490A"/>
    <w:rsid w:val="35EF585C"/>
    <w:rsid w:val="361E1B63"/>
    <w:rsid w:val="36581519"/>
    <w:rsid w:val="36EB7C99"/>
    <w:rsid w:val="37040D59"/>
    <w:rsid w:val="388F6264"/>
    <w:rsid w:val="38E73CEA"/>
    <w:rsid w:val="3A770789"/>
    <w:rsid w:val="3AED4389"/>
    <w:rsid w:val="3B666687"/>
    <w:rsid w:val="3BAA5C47"/>
    <w:rsid w:val="3C9E0309"/>
    <w:rsid w:val="3CCF17EF"/>
    <w:rsid w:val="3D2F5FD0"/>
    <w:rsid w:val="3D65451B"/>
    <w:rsid w:val="3D972499"/>
    <w:rsid w:val="3E0E2ED4"/>
    <w:rsid w:val="3E7E7642"/>
    <w:rsid w:val="3EF21DDE"/>
    <w:rsid w:val="419D3DBE"/>
    <w:rsid w:val="42A31F5B"/>
    <w:rsid w:val="43CA5B33"/>
    <w:rsid w:val="46CB3641"/>
    <w:rsid w:val="479C4FDD"/>
    <w:rsid w:val="47DB5B06"/>
    <w:rsid w:val="48A05E4C"/>
    <w:rsid w:val="4A065C48"/>
    <w:rsid w:val="4A3E275F"/>
    <w:rsid w:val="4A6301CB"/>
    <w:rsid w:val="4B11183E"/>
    <w:rsid w:val="4B2B62A8"/>
    <w:rsid w:val="4B531E57"/>
    <w:rsid w:val="4CAC1F12"/>
    <w:rsid w:val="4DD1225C"/>
    <w:rsid w:val="4F9B0E06"/>
    <w:rsid w:val="51C03390"/>
    <w:rsid w:val="51D535C6"/>
    <w:rsid w:val="51E3380D"/>
    <w:rsid w:val="528E1C15"/>
    <w:rsid w:val="52C673B2"/>
    <w:rsid w:val="53D466BE"/>
    <w:rsid w:val="556B4D2F"/>
    <w:rsid w:val="567B1487"/>
    <w:rsid w:val="58CA6559"/>
    <w:rsid w:val="59EE0D99"/>
    <w:rsid w:val="5A1D5B0A"/>
    <w:rsid w:val="5A77465E"/>
    <w:rsid w:val="5E1728BC"/>
    <w:rsid w:val="5FAB0CC9"/>
    <w:rsid w:val="60F3411E"/>
    <w:rsid w:val="618D5FBE"/>
    <w:rsid w:val="62D33B51"/>
    <w:rsid w:val="635C6D39"/>
    <w:rsid w:val="65593C2E"/>
    <w:rsid w:val="65791196"/>
    <w:rsid w:val="65CB657B"/>
    <w:rsid w:val="65EA2F94"/>
    <w:rsid w:val="66860EDB"/>
    <w:rsid w:val="68257F70"/>
    <w:rsid w:val="687903D4"/>
    <w:rsid w:val="68863414"/>
    <w:rsid w:val="692D388F"/>
    <w:rsid w:val="6BF54B38"/>
    <w:rsid w:val="6C150D37"/>
    <w:rsid w:val="6C203421"/>
    <w:rsid w:val="6C2B0057"/>
    <w:rsid w:val="6C472EBA"/>
    <w:rsid w:val="6CB90356"/>
    <w:rsid w:val="6EB011EB"/>
    <w:rsid w:val="6FFA3059"/>
    <w:rsid w:val="7042761D"/>
    <w:rsid w:val="704A2F79"/>
    <w:rsid w:val="715D79E9"/>
    <w:rsid w:val="71790EBA"/>
    <w:rsid w:val="71A27C5E"/>
    <w:rsid w:val="74DD0860"/>
    <w:rsid w:val="75BC7564"/>
    <w:rsid w:val="75E874BC"/>
    <w:rsid w:val="773D7394"/>
    <w:rsid w:val="77665C4A"/>
    <w:rsid w:val="79336CA0"/>
    <w:rsid w:val="797C3372"/>
    <w:rsid w:val="79BF22E2"/>
    <w:rsid w:val="7A65344B"/>
    <w:rsid w:val="7A7B1B3B"/>
    <w:rsid w:val="7B6D1B0B"/>
    <w:rsid w:val="7BD10C54"/>
    <w:rsid w:val="7BDB744B"/>
    <w:rsid w:val="7C66738C"/>
    <w:rsid w:val="7C7F3FAA"/>
    <w:rsid w:val="7EB160E8"/>
    <w:rsid w:val="7F43111F"/>
    <w:rsid w:val="7F9113DE"/>
    <w:rsid w:val="7FEA3E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细黑"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ind w:firstLine="420" w:firstLineChars="200"/>
    </w:pPr>
    <w:rPr>
      <w:rFonts w:ascii="Calibri" w:hAnsi="Calibri"/>
      <w:sz w:val="24"/>
      <w:szCs w:val="22"/>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7359</Words>
  <Characters>7948</Characters>
  <Lines>69</Lines>
  <Paragraphs>19</Paragraphs>
  <TotalTime>30</TotalTime>
  <ScaleCrop>false</ScaleCrop>
  <LinksUpToDate>false</LinksUpToDate>
  <CharactersWithSpaces>8015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wangxianhua</cp:lastModifiedBy>
  <dcterms:modified xsi:type="dcterms:W3CDTF">2022-07-15T07:55:05Z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4F3919A4EF1943BF8E77AB6A49C68203</vt:lpwstr>
  </property>
</Properties>
</file>