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南通祥龙玻璃制品有限公司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施浩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王献华 </w:t>
            </w:r>
            <w:r>
              <w:rPr>
                <w:rFonts w:hint="eastAsia"/>
                <w:color w:val="000000"/>
                <w:sz w:val="24"/>
                <w:szCs w:val="24"/>
              </w:rPr>
              <w:t>黄锐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审核时间：</w:t>
            </w:r>
            <w:bookmarkStart w:id="2" w:name="审核日期"/>
            <w:r>
              <w:rPr>
                <w:color w:val="000000"/>
              </w:rPr>
              <w:t>2022年06月28日 上午至2022年06月28日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：91320612733746942D </w:t>
            </w:r>
            <w:r>
              <w:rPr>
                <w:rFonts w:hint="eastAsia"/>
                <w:color w:val="000000"/>
                <w:szCs w:val="21"/>
              </w:rPr>
              <w:t>； 有效期：2031年12月13日；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玻璃工艺品、塑料制品（除一次性餐具及超薄袋）、铝制品、模具、纺织品（除织布、漂染、纺棉纱）生产、加工、销售；自产产品的进出口。（（依法须经批准的项目，经相关部门批准后方可开展经营活动）；</w:t>
            </w:r>
          </w:p>
          <w:p>
            <w:pPr>
              <w:spacing w:line="440" w:lineRule="exact"/>
              <w:ind w:firstLine="422" w:firstLineChars="200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lang w:val="en-US" w:eastAsia="zh-CN"/>
              </w:rPr>
              <w:t>玻璃瓶的生产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； 有效期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至</w:t>
            </w:r>
            <w:r>
              <w:rPr>
                <w:rFonts w:hint="eastAsia"/>
                <w:color w:val="000000"/>
                <w:szCs w:val="21"/>
              </w:rPr>
              <w:t>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rFonts w:asciiTheme="minorEastAsia" w:hAnsiTheme="minorEastAsia" w:eastAsiaTheme="minorEastAsia"/>
                <w:sz w:val="20"/>
              </w:rPr>
              <w:t>二甲镇新玻村一组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>
              <w:rPr>
                <w:sz w:val="21"/>
                <w:szCs w:val="21"/>
              </w:rPr>
              <w:t>江苏省南通市通州区二甲镇新玻一组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破碎→配料→加热熔化→成型→退火→检验→清洗烘干→喷漆→烘干→印字→晾干→终检包装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90</w:t>
            </w:r>
            <w:r>
              <w:rPr>
                <w:rFonts w:hint="eastAsia"/>
                <w:color w:val="000000"/>
                <w:szCs w:val="21"/>
              </w:rPr>
              <w:t>（总计人）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color w:val="000000"/>
                <w:szCs w:val="21"/>
              </w:rPr>
              <w:t>:00- 1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color w:val="000000"/>
                <w:szCs w:val="21"/>
              </w:rPr>
              <w:t xml:space="preserve"> :00- 2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 xml:space="preserve">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模具制作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培训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34"/>
              <w:gridCol w:w="796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7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3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成品批次检验合格率≥90%</w:t>
                  </w:r>
                </w:p>
              </w:tc>
              <w:tc>
                <w:tcPr>
                  <w:tcW w:w="79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月度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检验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不合格数量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÷检验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3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顾客投诉处理及时率≥90%</w:t>
                  </w:r>
                </w:p>
              </w:tc>
              <w:tc>
                <w:tcPr>
                  <w:tcW w:w="79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月度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准时交货率≥95%</w:t>
                  </w:r>
                </w:p>
              </w:tc>
              <w:tc>
                <w:tcPr>
                  <w:tcW w:w="79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月度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准时交货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数量÷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交货总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量×100%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98%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58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设计和开发资料直接由客户提供。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退火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温度、转速、压力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喷涂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bookmarkStart w:id="5" w:name="_GoBack"/>
            <w:r>
              <w:rPr>
                <w:rFonts w:hint="eastAsia"/>
                <w:color w:val="000000"/>
              </w:rPr>
              <w:t>型式</w:t>
            </w:r>
            <w:bookmarkEnd w:id="5"/>
            <w:r>
              <w:rPr>
                <w:rFonts w:hint="eastAsia"/>
                <w:color w:val="000000"/>
              </w:rPr>
              <w:t>检验；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原辅材料有较大变化；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检测部门名称：执行标准：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抽查顾客综合满意度95.3%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碎玻璃破碎机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、强制式混料机、电熔窑炉、行列机制瓶机、退火炉、自动涂装生产线、印字机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  <w:u w:val="single"/>
              </w:rPr>
              <w:t>主要有电子秤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、游标卡尺、深度尺、温差试验箱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场内机动车辆（叉车）；□起重机械；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16539DF"/>
    <w:rsid w:val="059F22C5"/>
    <w:rsid w:val="081D1247"/>
    <w:rsid w:val="1344615F"/>
    <w:rsid w:val="136E7F4E"/>
    <w:rsid w:val="13E95CD4"/>
    <w:rsid w:val="16C94348"/>
    <w:rsid w:val="183121A5"/>
    <w:rsid w:val="18812BC7"/>
    <w:rsid w:val="1B785A16"/>
    <w:rsid w:val="1C5564A5"/>
    <w:rsid w:val="1EE75CB3"/>
    <w:rsid w:val="21173128"/>
    <w:rsid w:val="23164DB9"/>
    <w:rsid w:val="34EC597A"/>
    <w:rsid w:val="363E6B4A"/>
    <w:rsid w:val="392244EE"/>
    <w:rsid w:val="3A86417A"/>
    <w:rsid w:val="3D314198"/>
    <w:rsid w:val="3DFE622D"/>
    <w:rsid w:val="4BEE652D"/>
    <w:rsid w:val="4C2555A1"/>
    <w:rsid w:val="4C322A77"/>
    <w:rsid w:val="502C708F"/>
    <w:rsid w:val="56F27520"/>
    <w:rsid w:val="5F814D8D"/>
    <w:rsid w:val="5F824661"/>
    <w:rsid w:val="61903065"/>
    <w:rsid w:val="63557F0E"/>
    <w:rsid w:val="65BA55F6"/>
    <w:rsid w:val="6D44622D"/>
    <w:rsid w:val="6EE668F9"/>
    <w:rsid w:val="7189187F"/>
    <w:rsid w:val="73344628"/>
    <w:rsid w:val="74AF10D9"/>
    <w:rsid w:val="75B45940"/>
    <w:rsid w:val="760338C7"/>
    <w:rsid w:val="78D14237"/>
    <w:rsid w:val="7D584E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10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2022-07-02T09:05:33Z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