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江西益之洁环保技术有限公司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审核时间：</w:t>
            </w:r>
            <w:bookmarkStart w:id="1" w:name="审核日期"/>
            <w:r>
              <w:rPr>
                <w:rFonts w:hint="eastAsia"/>
                <w:color w:val="000000"/>
                <w:sz w:val="24"/>
                <w:szCs w:val="24"/>
              </w:rPr>
              <w:t>2022年06月0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：G282012963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：许可项目：房屋建筑和市政基础设施项目工程总承包，各类工程建设活动，电力设施承装、承修、承试，货物进出口，技术进出口，进出口代理（依法须经批准的项目，经相关部门批准后方可开展经营活动） 一般项目：环保咨询服务，资源再生利用技术研发，环境保护专用设备销售，环境保护专用设备制造，专用设备修理，环境监测专用仪器仪表制造，环境监测专用仪器仪表销售，仪器仪表制造，实验分析仪器制造，电子专用设备制造，电力电子元器件制造，专用设备制造（不含许可类专业设备制造），普通机械设备安装服务，日用口罩（非医用）生产，日用口罩（非医用）销售，农业面源和重金属污染防治技术服务，住宅室内装饰装修，对外承包工程，五金产品制造，技术服务、技术开发、技术咨询、技术交流、技术转让、技术推广，建筑信息模型技术开发、技术咨询、技术服务，专业设计服务，工业设计服务（除许可业务外，可自主依法经营法律法规非禁止或限制的项目）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Q：环保设备（污水处理设备、废气处理设备）的制造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E：环保设备（污水处理设备、废气处理设备）的制造所涉及场所的相关环境管理活动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O：环保设备（污水处理设备、废气处理设备）的制造所涉及场所的相关职业健康安全管理活动；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《固定污染源排污登记回执》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：91360428MA397JRK61001X </w:t>
            </w:r>
            <w:r>
              <w:rPr>
                <w:rFonts w:hint="eastAsia"/>
                <w:color w:val="000000"/>
                <w:szCs w:val="21"/>
              </w:rPr>
              <w:t>； 有效期：2026年04月19日；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注册地址：江西省九江市都昌县芙蓉山工业园皇赐路以东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与《营业执照》和《固定污染源排污登记回执》内容一致。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经营地址：江西省九江市都昌县芙蓉山工业园皇赐路以东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剪板下料——拼装焊接——机加工——组装——打磨——检验——调试——喷漆/喷涂——包装入库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管理手册发布的时间：2022年01月1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  <w:bookmarkStart w:id="2" w:name="_GoBack"/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cyan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质量至上、持续创新、诚实守信、顾客至上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预防为主，降低风险；遵章守法，减污降耗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6"/>
              <w:gridCol w:w="1173"/>
              <w:gridCol w:w="3627"/>
              <w:gridCol w:w="21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7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6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产品出厂合格率100%</w:t>
                  </w:r>
                </w:p>
              </w:tc>
              <w:tc>
                <w:tcPr>
                  <w:tcW w:w="117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半年一次</w:t>
                  </w:r>
                </w:p>
              </w:tc>
              <w:tc>
                <w:tcPr>
                  <w:tcW w:w="3627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合格数÷总数×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6" w:type="dxa"/>
                  <w:vAlign w:val="top"/>
                </w:tcPr>
                <w:p>
                  <w:pPr>
                    <w:spacing w:after="0"/>
                    <w:rPr>
                      <w:rFonts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产品一次交验合格率≥</w:t>
                  </w:r>
                  <w:r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5%</w:t>
                  </w:r>
                </w:p>
              </w:tc>
              <w:tc>
                <w:tcPr>
                  <w:tcW w:w="117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半年一次</w:t>
                  </w:r>
                </w:p>
              </w:tc>
              <w:tc>
                <w:tcPr>
                  <w:tcW w:w="3627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合格数÷总数×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6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顾客满意率大于9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17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半年一次</w:t>
                  </w:r>
                </w:p>
              </w:tc>
              <w:tc>
                <w:tcPr>
                  <w:tcW w:w="3627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评定数÷总数×</w:t>
                  </w:r>
                  <w:r>
                    <w:rPr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6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火灾、触电机械伤害控制事故为0</w:t>
                  </w:r>
                </w:p>
              </w:tc>
              <w:tc>
                <w:tcPr>
                  <w:tcW w:w="117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半年一次</w:t>
                  </w:r>
                </w:p>
              </w:tc>
              <w:tc>
                <w:tcPr>
                  <w:tcW w:w="3627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查看触电、火灾、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机械伤害</w:t>
                  </w:r>
                  <w:r>
                    <w:rPr>
                      <w:rFonts w:hint="eastAsia"/>
                      <w:sz w:val="21"/>
                      <w:szCs w:val="21"/>
                    </w:rPr>
                    <w:t>事故记录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6" w:type="dxa"/>
                  <w:vAlign w:val="top"/>
                </w:tcPr>
                <w:p>
                  <w:pPr>
                    <w:spacing w:after="0" w:line="360" w:lineRule="auto"/>
                    <w:rPr>
                      <w:rFonts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职业病发病为0</w:t>
                  </w:r>
                </w:p>
              </w:tc>
              <w:tc>
                <w:tcPr>
                  <w:tcW w:w="117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半年一次</w:t>
                  </w:r>
                </w:p>
              </w:tc>
              <w:tc>
                <w:tcPr>
                  <w:tcW w:w="3627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查看职业健康体检报告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6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固体废弃物分类处置</w:t>
                  </w:r>
                </w:p>
              </w:tc>
              <w:tc>
                <w:tcPr>
                  <w:tcW w:w="117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半年一次</w:t>
                  </w:r>
                </w:p>
              </w:tc>
              <w:tc>
                <w:tcPr>
                  <w:tcW w:w="3627" w:type="dxa"/>
                  <w:vAlign w:val="top"/>
                </w:tcPr>
                <w:p>
                  <w:pPr>
                    <w:spacing w:after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符合数量÷检查数量×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HAAPML+ºÚÌå"/>
                      <w:sz w:val="21"/>
                      <w:szCs w:val="21"/>
                    </w:rPr>
                    <w:t>噪声\粉尘达标排放</w:t>
                  </w:r>
                </w:p>
              </w:tc>
              <w:tc>
                <w:tcPr>
                  <w:tcW w:w="117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半年一次</w:t>
                  </w:r>
                </w:p>
              </w:tc>
              <w:tc>
                <w:tcPr>
                  <w:tcW w:w="36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符合数量÷检查数量×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自管理体系建立后，于2022年5月10-11日实施了内部审核；记录包括：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自管理体系建立后，于2022年5月25日实施了管理评审；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AAPML+ºÚÌå">
    <w:altName w:val="微软雅黑"/>
    <w:panose1 w:val="00000000000000000000"/>
    <w:charset w:val="01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C41616A"/>
    <w:rsid w:val="5C4B11B6"/>
    <w:rsid w:val="5D2527D4"/>
    <w:rsid w:val="742A2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2581</Words>
  <Characters>2766</Characters>
  <Lines>92</Lines>
  <Paragraphs>26</Paragraphs>
  <TotalTime>13</TotalTime>
  <ScaleCrop>false</ScaleCrop>
  <LinksUpToDate>false</LinksUpToDate>
  <CharactersWithSpaces>3136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2022-06-05T03:22:34Z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543F1252F69D48BFA7F588DDFD987159</vt:lpwstr>
  </property>
  <property fmtid="{D5CDD505-2E9C-101B-9397-08002B2CF9AE}" pid="3" name="KSOProductBuildVer">
    <vt:lpwstr>2052-11.1.0.11744</vt:lpwstr>
  </property>
</Properties>
</file>